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541CE9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Default="00EE248A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</w:t>
      </w:r>
      <w:r w:rsidR="00911DA4">
        <w:rPr>
          <w:rFonts w:ascii="Arial Narrow" w:hAnsi="Arial Narrow" w:cs="Arial"/>
          <w:sz w:val="22"/>
          <w:szCs w:val="22"/>
        </w:rPr>
        <w:t>4</w:t>
      </w:r>
      <w:r w:rsidR="00541CE9">
        <w:rPr>
          <w:rFonts w:ascii="Arial Narrow" w:hAnsi="Arial Narrow" w:cs="Arial"/>
          <w:sz w:val="22"/>
          <w:szCs w:val="22"/>
        </w:rPr>
        <w:t xml:space="preserve"> do SIWZ</w:t>
      </w:r>
    </w:p>
    <w:p w:rsidR="00541CE9" w:rsidRPr="00541CE9" w:rsidRDefault="00541CE9" w:rsidP="00541CE9"/>
    <w:p w:rsidR="00701FFA" w:rsidRPr="00541CE9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C108CD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.242</w:t>
            </w:r>
            <w:r w:rsidR="00C108CD">
              <w:rPr>
                <w:rFonts w:ascii="Arial Narrow" w:hAnsi="Arial Narrow" w:cs="Arial"/>
                <w:b/>
                <w:sz w:val="22"/>
                <w:szCs w:val="22"/>
              </w:rPr>
              <w:t>.43</w:t>
            </w:r>
            <w:r w:rsidR="00015F65" w:rsidRPr="00541CE9">
              <w:rPr>
                <w:rFonts w:ascii="Arial Narrow" w:hAnsi="Arial Narrow" w:cs="Arial"/>
                <w:b/>
                <w:sz w:val="22"/>
                <w:szCs w:val="22"/>
              </w:rPr>
              <w:t>.2018</w:t>
            </w:r>
          </w:p>
        </w:tc>
      </w:tr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E248A" w:rsidRDefault="00EE28B7" w:rsidP="00EE2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108CD">
              <w:rPr>
                <w:rFonts w:ascii="Arial" w:hAnsi="Arial" w:cs="Arial"/>
                <w:b/>
              </w:rPr>
              <w:t xml:space="preserve">Zakup systemu do angiografii cyfrowej  wraz z pracami dostosowawczymi oraz wyposażenia do </w:t>
            </w:r>
            <w:hyperlink r:id="rId8" w:history="1">
              <w:r w:rsidRPr="00C108CD">
                <w:rPr>
                  <w:rStyle w:val="Hipercze"/>
                  <w:rFonts w:ascii="Arial" w:hAnsi="Arial" w:cs="Arial"/>
                  <w:b/>
                  <w:color w:val="auto"/>
                </w:rPr>
                <w:t xml:space="preserve">Oddział Kardiologii i Chorób Wewnętrznych z Pododdziałem Kardiologii Inwazyjnej i Pracownią Hemodynamiki </w:t>
              </w:r>
            </w:hyperlink>
          </w:p>
        </w:tc>
      </w:tr>
    </w:tbl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41CE9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541CE9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541CE9">
        <w:rPr>
          <w:rFonts w:ascii="Arial Narrow" w:hAnsi="Arial Narrow" w:cs="Arial"/>
          <w:sz w:val="22"/>
          <w:szCs w:val="22"/>
        </w:rPr>
        <w:t>*,</w:t>
      </w:r>
      <w:r w:rsidRPr="00541CE9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541CE9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541CE9">
        <w:rPr>
          <w:rFonts w:ascii="Arial Narrow" w:hAnsi="Arial Narrow" w:cs="Arial"/>
          <w:sz w:val="22"/>
          <w:szCs w:val="22"/>
        </w:rPr>
        <w:t xml:space="preserve">*, </w:t>
      </w:r>
      <w:r w:rsidRPr="00541CE9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bookmarkStart w:id="0" w:name="_GoBack"/>
      <w:bookmarkEnd w:id="0"/>
      <w:r w:rsidRPr="00541CE9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541CE9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8755AF" w:rsidRPr="00541CE9" w:rsidRDefault="00701FFA" w:rsidP="00575815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sectPr w:rsidR="008755AF" w:rsidRPr="00541CE9" w:rsidSect="005B1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F0" w:rsidRDefault="00655DF0" w:rsidP="00533A6F">
      <w:r>
        <w:separator/>
      </w:r>
    </w:p>
  </w:endnote>
  <w:endnote w:type="continuationSeparator" w:id="0">
    <w:p w:rsidR="00655DF0" w:rsidRDefault="00655DF0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6F" w:rsidRDefault="00533A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6F" w:rsidRDefault="00533A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6F" w:rsidRDefault="00533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F0" w:rsidRDefault="00655DF0" w:rsidP="00533A6F">
      <w:r>
        <w:separator/>
      </w:r>
    </w:p>
  </w:footnote>
  <w:footnote w:type="continuationSeparator" w:id="0">
    <w:p w:rsidR="00655DF0" w:rsidRDefault="00655DF0" w:rsidP="0053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6F" w:rsidRDefault="00533A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1A" w:rsidRDefault="0038481A">
    <w:pPr>
      <w:pStyle w:val="Nagwek"/>
    </w:pPr>
  </w:p>
  <w:p w:rsidR="009943A4" w:rsidRDefault="009943A4" w:rsidP="009943A4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bCs/>
        <w:smallCaps/>
        <w:noProof/>
        <w:sz w:val="16"/>
        <w:szCs w:val="16"/>
      </w:rPr>
      <w:drawing>
        <wp:inline distT="0" distB="0" distL="0" distR="0" wp14:anchorId="00762E63" wp14:editId="50DE2DFB">
          <wp:extent cx="575310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3A4" w:rsidRPr="00053FC0" w:rsidRDefault="009943A4" w:rsidP="009943A4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:rsidR="009943A4" w:rsidRPr="00053FC0" w:rsidRDefault="009943A4" w:rsidP="009943A4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:rsidR="009943A4" w:rsidRPr="00053FC0" w:rsidRDefault="009943A4" w:rsidP="009943A4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:rsidR="009943A4" w:rsidRPr="00053FC0" w:rsidRDefault="009943A4" w:rsidP="009943A4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:rsidR="009943A4" w:rsidRPr="00122842" w:rsidRDefault="009943A4" w:rsidP="009943A4">
    <w:pPr>
      <w:pStyle w:val="Zwykytekst1"/>
      <w:spacing w:line="276" w:lineRule="auto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  <w:p w:rsidR="0038481A" w:rsidRPr="0038481A" w:rsidRDefault="0038481A" w:rsidP="009943A4">
    <w:pPr>
      <w:pStyle w:val="Nagwek"/>
      <w:rPr>
        <w:rFonts w:ascii="Arial" w:hAnsi="Arial" w:cs="Arial"/>
        <w:b/>
        <w:bCs/>
        <w:color w:val="FF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6F" w:rsidRDefault="00533A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B6206"/>
    <w:rsid w:val="001570A5"/>
    <w:rsid w:val="003320A1"/>
    <w:rsid w:val="0038481A"/>
    <w:rsid w:val="00533A6F"/>
    <w:rsid w:val="00541CE9"/>
    <w:rsid w:val="00561F50"/>
    <w:rsid w:val="00575815"/>
    <w:rsid w:val="005B1721"/>
    <w:rsid w:val="00655DF0"/>
    <w:rsid w:val="006B4239"/>
    <w:rsid w:val="00701FFA"/>
    <w:rsid w:val="007201D5"/>
    <w:rsid w:val="007B5B10"/>
    <w:rsid w:val="007E6304"/>
    <w:rsid w:val="008118B2"/>
    <w:rsid w:val="008755AF"/>
    <w:rsid w:val="00911DA4"/>
    <w:rsid w:val="009445F7"/>
    <w:rsid w:val="00951563"/>
    <w:rsid w:val="009943A4"/>
    <w:rsid w:val="00A7070A"/>
    <w:rsid w:val="00C108CD"/>
    <w:rsid w:val="00C14506"/>
    <w:rsid w:val="00C76D40"/>
    <w:rsid w:val="00C82849"/>
    <w:rsid w:val="00DC472E"/>
    <w:rsid w:val="00E024C5"/>
    <w:rsid w:val="00E559E6"/>
    <w:rsid w:val="00EA7A0F"/>
    <w:rsid w:val="00EE248A"/>
    <w:rsid w:val="00EE28B7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adecja.pl/index.php/oddzialy-i-poradnie/oddzialy/634-oddzial-chorob-wewnetrznych-i-kardiologii-z-pododdzialem-kardiologii-inwazyjnej-i-pracownia-hemodynamik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18</cp:revision>
  <cp:lastPrinted>2018-07-09T10:07:00Z</cp:lastPrinted>
  <dcterms:created xsi:type="dcterms:W3CDTF">2018-02-13T11:44:00Z</dcterms:created>
  <dcterms:modified xsi:type="dcterms:W3CDTF">2018-07-09T10:07:00Z</dcterms:modified>
</cp:coreProperties>
</file>