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2C" w:rsidRDefault="0054562C" w:rsidP="0054562C">
      <w:pPr>
        <w:pStyle w:val="Standard"/>
        <w:spacing w:line="240" w:lineRule="atLeast"/>
        <w:jc w:val="right"/>
        <w:rPr>
          <w:rFonts w:ascii="Arial" w:hAnsi="Arial" w:cs="Arial"/>
          <w:b/>
          <w:bCs/>
          <w:color w:val="000000"/>
          <w:sz w:val="22"/>
          <w:szCs w:val="22"/>
        </w:rPr>
      </w:pPr>
      <w:r>
        <w:rPr>
          <w:rFonts w:ascii="Arial" w:hAnsi="Arial" w:cs="Arial"/>
          <w:b/>
          <w:bCs/>
          <w:color w:val="000000"/>
          <w:sz w:val="22"/>
          <w:szCs w:val="22"/>
        </w:rPr>
        <w:t>Załącznik nr 1.1 do SIWZ – Formularz Szczegółowy Oferty (DA.ZP.242.43.2018)</w:t>
      </w:r>
    </w:p>
    <w:p w:rsidR="0054562C" w:rsidRDefault="0054562C" w:rsidP="0054562C">
      <w:pPr>
        <w:pStyle w:val="Standard"/>
        <w:spacing w:line="240" w:lineRule="atLeast"/>
        <w:jc w:val="right"/>
        <w:rPr>
          <w:rFonts w:ascii="Arial" w:hAnsi="Arial" w:cs="Arial"/>
          <w:b/>
          <w:bCs/>
          <w:color w:val="000000"/>
          <w:sz w:val="22"/>
          <w:szCs w:val="22"/>
        </w:rPr>
      </w:pPr>
    </w:p>
    <w:p w:rsidR="0054562C" w:rsidRDefault="0054562C" w:rsidP="0054562C">
      <w:pPr>
        <w:pStyle w:val="Standard"/>
        <w:spacing w:line="240" w:lineRule="atLeast"/>
        <w:rPr>
          <w:rFonts w:ascii="Arial" w:hAnsi="Arial" w:cs="Arial"/>
          <w:b/>
          <w:bCs/>
          <w:color w:val="000000"/>
          <w:sz w:val="22"/>
          <w:szCs w:val="22"/>
        </w:rPr>
      </w:pPr>
    </w:p>
    <w:p w:rsidR="0054562C" w:rsidRDefault="0054562C" w:rsidP="0054562C">
      <w:pPr>
        <w:pStyle w:val="Standard"/>
        <w:spacing w:line="240" w:lineRule="atLeast"/>
        <w:jc w:val="center"/>
        <w:rPr>
          <w:rFonts w:ascii="Arial" w:hAnsi="Arial" w:cs="Arial"/>
          <w:b/>
          <w:bCs/>
          <w:color w:val="000000"/>
          <w:sz w:val="22"/>
          <w:szCs w:val="22"/>
        </w:rPr>
      </w:pPr>
      <w:r>
        <w:rPr>
          <w:rFonts w:ascii="Arial" w:hAnsi="Arial" w:cs="Arial"/>
          <w:b/>
          <w:bCs/>
          <w:color w:val="000000"/>
          <w:sz w:val="22"/>
          <w:szCs w:val="22"/>
        </w:rPr>
        <w:t>PAKIET NR I -Dostawa systemu do angiografii cyfrowej  wraz z pracami dostosowawczymi</w:t>
      </w:r>
    </w:p>
    <w:p w:rsidR="0054562C" w:rsidRDefault="0054562C" w:rsidP="0054562C">
      <w:pPr>
        <w:pStyle w:val="Standard"/>
        <w:spacing w:line="240" w:lineRule="atLeast"/>
        <w:rPr>
          <w:rFonts w:ascii="Arial" w:hAnsi="Arial" w:cs="Arial"/>
          <w:color w:val="000000"/>
          <w:sz w:val="22"/>
          <w:szCs w:val="22"/>
        </w:rPr>
      </w:pPr>
    </w:p>
    <w:p w:rsidR="0054562C" w:rsidRDefault="0054562C" w:rsidP="0054562C">
      <w:pPr>
        <w:rPr>
          <w:rFonts w:hint="eastAsia"/>
        </w:rPr>
      </w:pPr>
      <w:r>
        <w:rPr>
          <w:b/>
        </w:rPr>
        <w:t xml:space="preserve">System do angiografii cyfrowej wraz wyposażeniem - </w:t>
      </w:r>
      <w:r w:rsidRPr="00F02A01">
        <w:rPr>
          <w:b/>
        </w:rPr>
        <w:t xml:space="preserve"> szt.1</w:t>
      </w:r>
      <w:r w:rsidRPr="00B826DD">
        <w:rPr>
          <w:b/>
        </w:rPr>
        <w:t xml:space="preserve">   </w:t>
      </w:r>
      <w:r w:rsidRPr="00B826DD">
        <w:rPr>
          <w:bCs/>
        </w:rPr>
        <w:t xml:space="preserve">                              </w:t>
      </w:r>
    </w:p>
    <w:p w:rsidR="0054562C" w:rsidRDefault="0054562C" w:rsidP="0054562C">
      <w:pPr>
        <w:ind w:left="-540"/>
        <w:rPr>
          <w:rFonts w:hint="eastAsia"/>
          <w:b/>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4606"/>
        <w:gridCol w:w="993"/>
        <w:gridCol w:w="5103"/>
      </w:tblGrid>
      <w:tr w:rsidR="0054562C" w:rsidRPr="0054562C" w:rsidTr="00510F6D">
        <w:tc>
          <w:tcPr>
            <w:tcW w:w="4606" w:type="dxa"/>
            <w:tcBorders>
              <w:top w:val="single" w:sz="4" w:space="0" w:color="auto"/>
              <w:left w:val="single" w:sz="4" w:space="0" w:color="auto"/>
              <w:bottom w:val="single" w:sz="4" w:space="0" w:color="auto"/>
              <w:right w:val="single" w:sz="4" w:space="0" w:color="auto"/>
            </w:tcBorders>
          </w:tcPr>
          <w:p w:rsidR="0054562C" w:rsidRPr="0054562C" w:rsidRDefault="0054562C" w:rsidP="0054562C">
            <w:pPr>
              <w:jc w:val="both"/>
              <w:rPr>
                <w:rFonts w:ascii="Arial" w:hAnsi="Arial" w:cs="Arial"/>
                <w:sz w:val="22"/>
                <w:szCs w:val="22"/>
              </w:rPr>
            </w:pPr>
            <w:r w:rsidRPr="0054562C">
              <w:rPr>
                <w:rFonts w:ascii="Arial" w:hAnsi="Arial" w:cs="Arial"/>
                <w:sz w:val="22"/>
                <w:szCs w:val="22"/>
              </w:rPr>
              <w:t xml:space="preserve">Pełna nazwa </w:t>
            </w:r>
          </w:p>
        </w:tc>
        <w:tc>
          <w:tcPr>
            <w:tcW w:w="993" w:type="dxa"/>
            <w:tcBorders>
              <w:top w:val="single" w:sz="4" w:space="0" w:color="auto"/>
              <w:left w:val="single" w:sz="4" w:space="0" w:color="auto"/>
              <w:bottom w:val="single" w:sz="4" w:space="0" w:color="auto"/>
              <w:right w:val="single" w:sz="4" w:space="0" w:color="auto"/>
            </w:tcBorders>
          </w:tcPr>
          <w:p w:rsidR="0054562C" w:rsidRPr="0054562C" w:rsidRDefault="0054562C" w:rsidP="0054562C">
            <w:pPr>
              <w:jc w:val="both"/>
              <w:rPr>
                <w:rFonts w:ascii="Arial" w:hAnsi="Arial" w:cs="Arial"/>
                <w:sz w:val="22"/>
                <w:szCs w:val="22"/>
              </w:rPr>
            </w:pPr>
            <w:r w:rsidRPr="0054562C">
              <w:rPr>
                <w:rFonts w:ascii="Arial" w:hAnsi="Arial" w:cs="Arial"/>
                <w:sz w:val="22"/>
                <w:szCs w:val="22"/>
              </w:rPr>
              <w:t>Podać</w:t>
            </w:r>
          </w:p>
        </w:tc>
        <w:tc>
          <w:tcPr>
            <w:tcW w:w="5103" w:type="dxa"/>
            <w:tcBorders>
              <w:top w:val="single" w:sz="4" w:space="0" w:color="auto"/>
              <w:left w:val="single" w:sz="4" w:space="0" w:color="auto"/>
              <w:bottom w:val="single" w:sz="4" w:space="0" w:color="auto"/>
              <w:right w:val="single" w:sz="4" w:space="0" w:color="auto"/>
            </w:tcBorders>
          </w:tcPr>
          <w:p w:rsidR="0054562C" w:rsidRPr="0054562C" w:rsidRDefault="0054562C" w:rsidP="0054562C">
            <w:pPr>
              <w:jc w:val="both"/>
              <w:rPr>
                <w:rFonts w:ascii="Arial" w:hAnsi="Arial" w:cs="Arial"/>
                <w:sz w:val="22"/>
                <w:szCs w:val="22"/>
              </w:rPr>
            </w:pPr>
          </w:p>
        </w:tc>
      </w:tr>
      <w:tr w:rsidR="0054562C" w:rsidRPr="0054562C" w:rsidTr="00510F6D">
        <w:tc>
          <w:tcPr>
            <w:tcW w:w="4606" w:type="dxa"/>
            <w:tcBorders>
              <w:top w:val="single" w:sz="4" w:space="0" w:color="auto"/>
              <w:left w:val="single" w:sz="4" w:space="0" w:color="auto"/>
              <w:bottom w:val="single" w:sz="4" w:space="0" w:color="auto"/>
              <w:right w:val="single" w:sz="4" w:space="0" w:color="auto"/>
            </w:tcBorders>
          </w:tcPr>
          <w:p w:rsidR="0054562C" w:rsidRPr="0054562C" w:rsidRDefault="0054562C" w:rsidP="0054562C">
            <w:pPr>
              <w:jc w:val="both"/>
              <w:rPr>
                <w:rFonts w:ascii="Arial" w:hAnsi="Arial" w:cs="Arial"/>
                <w:sz w:val="22"/>
                <w:szCs w:val="22"/>
              </w:rPr>
            </w:pPr>
            <w:r w:rsidRPr="0054562C">
              <w:rPr>
                <w:rFonts w:ascii="Arial" w:hAnsi="Arial" w:cs="Arial"/>
                <w:sz w:val="22"/>
                <w:szCs w:val="22"/>
              </w:rPr>
              <w:t>Producent/Firma</w:t>
            </w:r>
          </w:p>
        </w:tc>
        <w:tc>
          <w:tcPr>
            <w:tcW w:w="993" w:type="dxa"/>
            <w:tcBorders>
              <w:top w:val="single" w:sz="4" w:space="0" w:color="auto"/>
              <w:left w:val="single" w:sz="4" w:space="0" w:color="auto"/>
              <w:bottom w:val="single" w:sz="4" w:space="0" w:color="auto"/>
              <w:right w:val="single" w:sz="4" w:space="0" w:color="auto"/>
            </w:tcBorders>
          </w:tcPr>
          <w:p w:rsidR="0054562C" w:rsidRPr="0054562C" w:rsidRDefault="0054562C" w:rsidP="0054562C">
            <w:pPr>
              <w:jc w:val="both"/>
              <w:rPr>
                <w:rFonts w:ascii="Arial" w:hAnsi="Arial" w:cs="Arial"/>
                <w:sz w:val="22"/>
                <w:szCs w:val="22"/>
              </w:rPr>
            </w:pPr>
            <w:r w:rsidRPr="0054562C">
              <w:rPr>
                <w:rFonts w:ascii="Arial" w:hAnsi="Arial" w:cs="Arial"/>
                <w:sz w:val="22"/>
                <w:szCs w:val="22"/>
              </w:rPr>
              <w:t>Podać</w:t>
            </w:r>
          </w:p>
        </w:tc>
        <w:tc>
          <w:tcPr>
            <w:tcW w:w="5103" w:type="dxa"/>
            <w:tcBorders>
              <w:top w:val="single" w:sz="4" w:space="0" w:color="auto"/>
              <w:left w:val="single" w:sz="4" w:space="0" w:color="auto"/>
              <w:bottom w:val="single" w:sz="4" w:space="0" w:color="auto"/>
              <w:right w:val="single" w:sz="4" w:space="0" w:color="auto"/>
            </w:tcBorders>
          </w:tcPr>
          <w:p w:rsidR="0054562C" w:rsidRPr="0054562C" w:rsidRDefault="0054562C" w:rsidP="0054562C">
            <w:pPr>
              <w:jc w:val="both"/>
              <w:rPr>
                <w:rFonts w:ascii="Arial" w:hAnsi="Arial" w:cs="Arial"/>
                <w:sz w:val="22"/>
                <w:szCs w:val="22"/>
              </w:rPr>
            </w:pPr>
          </w:p>
        </w:tc>
      </w:tr>
      <w:tr w:rsidR="0054562C" w:rsidRPr="0054562C" w:rsidTr="00510F6D">
        <w:tc>
          <w:tcPr>
            <w:tcW w:w="4606" w:type="dxa"/>
            <w:tcBorders>
              <w:top w:val="single" w:sz="4" w:space="0" w:color="auto"/>
              <w:left w:val="single" w:sz="4" w:space="0" w:color="auto"/>
              <w:bottom w:val="single" w:sz="4" w:space="0" w:color="auto"/>
              <w:right w:val="single" w:sz="4" w:space="0" w:color="auto"/>
            </w:tcBorders>
            <w:vAlign w:val="center"/>
          </w:tcPr>
          <w:p w:rsidR="0054562C" w:rsidRPr="0054562C" w:rsidRDefault="0054562C" w:rsidP="0054562C">
            <w:pPr>
              <w:jc w:val="both"/>
              <w:rPr>
                <w:rFonts w:ascii="Arial" w:hAnsi="Arial" w:cs="Arial"/>
                <w:sz w:val="22"/>
                <w:szCs w:val="22"/>
              </w:rPr>
            </w:pPr>
            <w:r w:rsidRPr="0054562C">
              <w:rPr>
                <w:rFonts w:ascii="Arial" w:hAnsi="Arial" w:cs="Arial"/>
                <w:sz w:val="22"/>
                <w:szCs w:val="22"/>
              </w:rPr>
              <w:t>Typ, model</w:t>
            </w:r>
          </w:p>
        </w:tc>
        <w:tc>
          <w:tcPr>
            <w:tcW w:w="993" w:type="dxa"/>
            <w:tcBorders>
              <w:top w:val="single" w:sz="4" w:space="0" w:color="auto"/>
              <w:left w:val="single" w:sz="4" w:space="0" w:color="auto"/>
              <w:bottom w:val="single" w:sz="4" w:space="0" w:color="auto"/>
              <w:right w:val="single" w:sz="4" w:space="0" w:color="auto"/>
            </w:tcBorders>
            <w:vAlign w:val="center"/>
          </w:tcPr>
          <w:p w:rsidR="0054562C" w:rsidRPr="0054562C" w:rsidRDefault="0054562C" w:rsidP="0054562C">
            <w:pPr>
              <w:jc w:val="both"/>
              <w:rPr>
                <w:rFonts w:ascii="Arial" w:hAnsi="Arial" w:cs="Arial"/>
                <w:sz w:val="22"/>
                <w:szCs w:val="22"/>
              </w:rPr>
            </w:pPr>
            <w:r w:rsidRPr="0054562C">
              <w:rPr>
                <w:rFonts w:ascii="Arial" w:hAnsi="Arial" w:cs="Arial"/>
                <w:sz w:val="22"/>
                <w:szCs w:val="22"/>
              </w:rPr>
              <w:t>Podać</w:t>
            </w:r>
          </w:p>
        </w:tc>
        <w:tc>
          <w:tcPr>
            <w:tcW w:w="5103" w:type="dxa"/>
            <w:tcBorders>
              <w:top w:val="single" w:sz="4" w:space="0" w:color="auto"/>
              <w:left w:val="single" w:sz="4" w:space="0" w:color="auto"/>
              <w:bottom w:val="single" w:sz="4" w:space="0" w:color="auto"/>
              <w:right w:val="single" w:sz="4" w:space="0" w:color="auto"/>
            </w:tcBorders>
            <w:vAlign w:val="center"/>
          </w:tcPr>
          <w:p w:rsidR="0054562C" w:rsidRPr="0054562C" w:rsidRDefault="0054562C" w:rsidP="0054562C">
            <w:pPr>
              <w:jc w:val="both"/>
              <w:rPr>
                <w:rFonts w:ascii="Arial" w:hAnsi="Arial" w:cs="Arial"/>
                <w:sz w:val="22"/>
                <w:szCs w:val="22"/>
              </w:rPr>
            </w:pPr>
          </w:p>
        </w:tc>
      </w:tr>
      <w:tr w:rsidR="0054562C" w:rsidRPr="0054562C" w:rsidTr="00510F6D">
        <w:tc>
          <w:tcPr>
            <w:tcW w:w="4606" w:type="dxa"/>
            <w:tcBorders>
              <w:top w:val="single" w:sz="4" w:space="0" w:color="auto"/>
              <w:left w:val="single" w:sz="4" w:space="0" w:color="auto"/>
              <w:bottom w:val="single" w:sz="4" w:space="0" w:color="auto"/>
              <w:right w:val="single" w:sz="4" w:space="0" w:color="auto"/>
            </w:tcBorders>
          </w:tcPr>
          <w:p w:rsidR="0054562C" w:rsidRPr="0054562C" w:rsidRDefault="0054562C" w:rsidP="0054562C">
            <w:pPr>
              <w:jc w:val="both"/>
              <w:rPr>
                <w:rFonts w:ascii="Arial" w:hAnsi="Arial" w:cs="Arial"/>
                <w:sz w:val="22"/>
                <w:szCs w:val="22"/>
              </w:rPr>
            </w:pPr>
            <w:r w:rsidRPr="0054562C">
              <w:rPr>
                <w:rFonts w:ascii="Arial" w:hAnsi="Arial" w:cs="Arial"/>
                <w:sz w:val="22"/>
                <w:szCs w:val="22"/>
              </w:rPr>
              <w:t>Rok produkcji 2018 (sprzęt fabrycznie nowy)</w:t>
            </w:r>
          </w:p>
        </w:tc>
        <w:tc>
          <w:tcPr>
            <w:tcW w:w="993" w:type="dxa"/>
            <w:tcBorders>
              <w:top w:val="single" w:sz="4" w:space="0" w:color="auto"/>
              <w:left w:val="single" w:sz="4" w:space="0" w:color="auto"/>
              <w:bottom w:val="single" w:sz="4" w:space="0" w:color="auto"/>
              <w:right w:val="single" w:sz="4" w:space="0" w:color="auto"/>
            </w:tcBorders>
          </w:tcPr>
          <w:p w:rsidR="0054562C" w:rsidRPr="0054562C" w:rsidRDefault="0054562C" w:rsidP="0054562C">
            <w:pPr>
              <w:jc w:val="both"/>
              <w:rPr>
                <w:rFonts w:ascii="Arial" w:hAnsi="Arial" w:cs="Arial"/>
                <w:sz w:val="22"/>
                <w:szCs w:val="22"/>
              </w:rPr>
            </w:pPr>
            <w:r w:rsidRPr="0054562C">
              <w:rPr>
                <w:rFonts w:ascii="Arial" w:hAnsi="Arial" w:cs="Arial"/>
                <w:sz w:val="22"/>
                <w:szCs w:val="22"/>
              </w:rPr>
              <w:t>Podać</w:t>
            </w:r>
          </w:p>
        </w:tc>
        <w:tc>
          <w:tcPr>
            <w:tcW w:w="5103" w:type="dxa"/>
            <w:tcBorders>
              <w:top w:val="single" w:sz="4" w:space="0" w:color="auto"/>
              <w:left w:val="single" w:sz="4" w:space="0" w:color="auto"/>
              <w:bottom w:val="single" w:sz="4" w:space="0" w:color="auto"/>
              <w:right w:val="single" w:sz="4" w:space="0" w:color="auto"/>
            </w:tcBorders>
          </w:tcPr>
          <w:p w:rsidR="0054562C" w:rsidRPr="0054562C" w:rsidRDefault="0054562C" w:rsidP="0054562C">
            <w:pPr>
              <w:jc w:val="both"/>
              <w:rPr>
                <w:rFonts w:ascii="Arial" w:hAnsi="Arial" w:cs="Arial"/>
                <w:sz w:val="22"/>
                <w:szCs w:val="22"/>
              </w:rPr>
            </w:pPr>
          </w:p>
        </w:tc>
      </w:tr>
    </w:tbl>
    <w:p w:rsidR="0054562C" w:rsidRDefault="0054562C" w:rsidP="0054562C">
      <w:pPr>
        <w:pStyle w:val="Standard"/>
        <w:spacing w:line="240" w:lineRule="atLeast"/>
        <w:jc w:val="both"/>
        <w:rPr>
          <w:rFonts w:ascii="Arial" w:hAnsi="Arial" w:cs="Arial"/>
          <w:color w:val="000000"/>
          <w:sz w:val="22"/>
          <w:szCs w:val="22"/>
        </w:rPr>
      </w:pPr>
    </w:p>
    <w:p w:rsidR="00510F6D" w:rsidRDefault="00510F6D" w:rsidP="0054562C">
      <w:pPr>
        <w:pStyle w:val="Standard"/>
        <w:spacing w:line="240" w:lineRule="atLeast"/>
        <w:jc w:val="both"/>
        <w:rPr>
          <w:rFonts w:ascii="Arial" w:hAnsi="Arial" w:cs="Arial"/>
          <w:color w:val="000000"/>
          <w:sz w:val="22"/>
          <w:szCs w:val="22"/>
        </w:rPr>
      </w:pPr>
    </w:p>
    <w:p w:rsidR="00510F6D" w:rsidRPr="00510F6D" w:rsidRDefault="00510F6D" w:rsidP="00510F6D">
      <w:pPr>
        <w:pStyle w:val="Akapitzlist"/>
        <w:spacing w:after="0" w:line="360" w:lineRule="auto"/>
        <w:jc w:val="center"/>
        <w:rPr>
          <w:rFonts w:ascii="Arial" w:hAnsi="Arial" w:cs="Arial"/>
          <w:b/>
          <w:bCs/>
          <w:sz w:val="22"/>
          <w:szCs w:val="22"/>
        </w:rPr>
      </w:pPr>
      <w:r w:rsidRPr="00510F6D">
        <w:rPr>
          <w:rFonts w:ascii="Arial" w:hAnsi="Arial" w:cs="Arial"/>
          <w:b/>
          <w:bCs/>
          <w:sz w:val="22"/>
          <w:szCs w:val="22"/>
        </w:rPr>
        <w:t>Część A: ZESTAWIENIE GRANICZNYCH PARAMETRÓW TECHNICZNO-UŻYTKOWYCH</w:t>
      </w:r>
    </w:p>
    <w:p w:rsidR="00510F6D" w:rsidRPr="0054562C" w:rsidRDefault="00510F6D" w:rsidP="0054562C">
      <w:pPr>
        <w:pStyle w:val="Standard"/>
        <w:spacing w:line="240" w:lineRule="atLeast"/>
        <w:jc w:val="both"/>
        <w:rPr>
          <w:rFonts w:ascii="Arial" w:hAnsi="Arial" w:cs="Arial"/>
          <w:color w:val="000000"/>
          <w:sz w:val="22"/>
          <w:szCs w:val="22"/>
        </w:rPr>
      </w:pPr>
    </w:p>
    <w:tbl>
      <w:tblPr>
        <w:tblW w:w="14538" w:type="dxa"/>
        <w:tblInd w:w="-113" w:type="dxa"/>
        <w:tblLayout w:type="fixed"/>
        <w:tblCellMar>
          <w:left w:w="10" w:type="dxa"/>
          <w:right w:w="10" w:type="dxa"/>
        </w:tblCellMar>
        <w:tblLook w:val="0000" w:firstRow="0" w:lastRow="0" w:firstColumn="0" w:lastColumn="0" w:noHBand="0" w:noVBand="0"/>
      </w:tblPr>
      <w:tblGrid>
        <w:gridCol w:w="675"/>
        <w:gridCol w:w="5500"/>
        <w:gridCol w:w="1843"/>
        <w:gridCol w:w="2126"/>
        <w:gridCol w:w="4394"/>
      </w:tblGrid>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color w:val="000000"/>
                <w:sz w:val="22"/>
                <w:szCs w:val="22"/>
              </w:rPr>
            </w:pPr>
            <w:r>
              <w:rPr>
                <w:rFonts w:ascii="Arial" w:hAnsi="Arial" w:cs="Arial"/>
                <w:b/>
                <w:color w:val="000000"/>
                <w:sz w:val="22"/>
                <w:szCs w:val="22"/>
              </w:rPr>
              <w:t>L.p.</w:t>
            </w: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color w:val="000000"/>
                <w:sz w:val="22"/>
                <w:szCs w:val="22"/>
              </w:rPr>
            </w:pPr>
            <w:r>
              <w:rPr>
                <w:rFonts w:ascii="Arial" w:hAnsi="Arial" w:cs="Arial"/>
                <w:b/>
                <w:color w:val="000000"/>
                <w:sz w:val="22"/>
                <w:szCs w:val="22"/>
              </w:rPr>
              <w:t>Opis parametru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jc w:val="center"/>
              <w:rPr>
                <w:rFonts w:ascii="Arial" w:hAnsi="Arial" w:cs="Arial"/>
                <w:b/>
                <w:bCs/>
                <w:sz w:val="22"/>
                <w:szCs w:val="22"/>
              </w:rPr>
            </w:pPr>
            <w:r>
              <w:rPr>
                <w:rFonts w:ascii="Arial" w:hAnsi="Arial" w:cs="Arial"/>
                <w:b/>
                <w:bCs/>
                <w:sz w:val="22"/>
                <w:szCs w:val="22"/>
              </w:rPr>
              <w:t>Parametry wymagane</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jc w:val="center"/>
              <w:rPr>
                <w:rFonts w:ascii="Arial" w:hAnsi="Arial" w:cs="Arial"/>
                <w:b/>
                <w:bCs/>
                <w:sz w:val="22"/>
                <w:szCs w:val="22"/>
              </w:rPr>
            </w:pPr>
            <w:r>
              <w:rPr>
                <w:rFonts w:ascii="Arial" w:hAnsi="Arial" w:cs="Arial"/>
                <w:b/>
                <w:bCs/>
                <w:sz w:val="22"/>
                <w:szCs w:val="22"/>
              </w:rPr>
              <w:t>Parametry podlegające ocenie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562C" w:rsidRDefault="0054562C" w:rsidP="008D7F9A">
            <w:pPr>
              <w:jc w:val="center"/>
              <w:rPr>
                <w:rFonts w:ascii="Arial" w:hAnsi="Arial" w:cs="Arial"/>
                <w:b/>
                <w:bCs/>
                <w:sz w:val="22"/>
                <w:szCs w:val="22"/>
              </w:rPr>
            </w:pPr>
            <w:r>
              <w:rPr>
                <w:rFonts w:ascii="Arial" w:hAnsi="Arial" w:cs="Arial"/>
                <w:b/>
                <w:bCs/>
                <w:sz w:val="22"/>
                <w:szCs w:val="22"/>
              </w:rPr>
              <w:t>Parametr oferowany opisać</w:t>
            </w: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b/>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System fabrycznie nowy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p>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 Aparat nowy nie używany rok produkcji 2018, wyklucza się aparaty demo i powystawowe.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System składający się z:</w:t>
            </w:r>
          </w:p>
          <w:p w:rsidR="0054562C" w:rsidRDefault="0054562C" w:rsidP="008D7F9A">
            <w:pPr>
              <w:pStyle w:val="Standard"/>
              <w:numPr>
                <w:ilvl w:val="0"/>
                <w:numId w:val="18"/>
              </w:numPr>
              <w:spacing w:line="240" w:lineRule="atLeast"/>
              <w:rPr>
                <w:rFonts w:ascii="Arial" w:hAnsi="Arial" w:cs="Arial"/>
                <w:color w:val="000000"/>
                <w:sz w:val="22"/>
                <w:szCs w:val="22"/>
              </w:rPr>
            </w:pPr>
            <w:r>
              <w:rPr>
                <w:rFonts w:ascii="Arial" w:hAnsi="Arial" w:cs="Arial"/>
                <w:color w:val="000000"/>
                <w:sz w:val="22"/>
                <w:szCs w:val="22"/>
              </w:rPr>
              <w:t xml:space="preserve">Zespołu pozycjonowanie pacjenta, generatora </w:t>
            </w:r>
            <w:r>
              <w:rPr>
                <w:rFonts w:ascii="Arial" w:hAnsi="Arial" w:cs="Arial"/>
                <w:color w:val="000000"/>
                <w:sz w:val="22"/>
                <w:szCs w:val="22"/>
              </w:rPr>
              <w:lastRenderedPageBreak/>
              <w:t>RTG, lampy RTG, rentgenowskiego toru obrazowania, cyfrowego systemu rejestracji obrazów,</w:t>
            </w:r>
          </w:p>
          <w:p w:rsidR="0054562C" w:rsidRDefault="0054562C" w:rsidP="008D7F9A">
            <w:pPr>
              <w:pStyle w:val="Standard"/>
              <w:spacing w:line="240" w:lineRule="atLeast"/>
              <w:ind w:left="502"/>
              <w:rPr>
                <w:rFonts w:ascii="Arial" w:hAnsi="Arial" w:cs="Arial"/>
                <w:color w:val="000000"/>
                <w:sz w:val="22"/>
                <w:szCs w:val="22"/>
              </w:rPr>
            </w:pPr>
          </w:p>
          <w:p w:rsidR="0054562C" w:rsidRDefault="0054562C" w:rsidP="008D7F9A">
            <w:pPr>
              <w:pStyle w:val="Standard"/>
              <w:numPr>
                <w:ilvl w:val="0"/>
                <w:numId w:val="18"/>
              </w:numPr>
              <w:spacing w:line="240" w:lineRule="atLeast"/>
              <w:rPr>
                <w:rFonts w:ascii="Arial" w:hAnsi="Arial" w:cs="Arial"/>
                <w:color w:val="000000"/>
                <w:sz w:val="22"/>
                <w:szCs w:val="22"/>
              </w:rPr>
            </w:pPr>
            <w:r>
              <w:rPr>
                <w:rFonts w:ascii="Arial" w:hAnsi="Arial" w:cs="Arial"/>
                <w:color w:val="000000"/>
                <w:sz w:val="22"/>
                <w:szCs w:val="22"/>
              </w:rPr>
              <w:t>osłony przed promieniowaniem X na dolne części ciała w postaci fartucha z gumy ołowiowej mocowanego do stołu pacjenta</w:t>
            </w:r>
          </w:p>
          <w:p w:rsidR="0054562C" w:rsidRDefault="0054562C" w:rsidP="008D7F9A">
            <w:pPr>
              <w:pStyle w:val="Standard"/>
              <w:spacing w:line="240" w:lineRule="atLeast"/>
              <w:rPr>
                <w:rFonts w:ascii="Arial" w:hAnsi="Arial" w:cs="Arial"/>
                <w:color w:val="000000"/>
                <w:sz w:val="22"/>
                <w:szCs w:val="22"/>
              </w:rPr>
            </w:pPr>
          </w:p>
          <w:p w:rsidR="0054562C" w:rsidRDefault="0054562C" w:rsidP="008D7F9A">
            <w:pPr>
              <w:pStyle w:val="Standard"/>
              <w:numPr>
                <w:ilvl w:val="0"/>
                <w:numId w:val="18"/>
              </w:numPr>
              <w:spacing w:line="240" w:lineRule="atLeast"/>
              <w:rPr>
                <w:rFonts w:ascii="Arial" w:hAnsi="Arial" w:cs="Arial"/>
                <w:color w:val="000000"/>
                <w:sz w:val="22"/>
                <w:szCs w:val="22"/>
              </w:rPr>
            </w:pPr>
            <w:r>
              <w:rPr>
                <w:rFonts w:ascii="Arial" w:hAnsi="Arial" w:cs="Arial"/>
                <w:color w:val="000000"/>
                <w:sz w:val="22"/>
                <w:szCs w:val="22"/>
              </w:rPr>
              <w:t>osłony przed promieniowaniem X na górne części ciała w postaci szyby ze szkła ołowiowego mocowanej do kolumny na suficie na ramieniu o długości min 180 cm</w:t>
            </w:r>
          </w:p>
          <w:p w:rsidR="0054562C" w:rsidRDefault="0054562C" w:rsidP="008D7F9A">
            <w:pPr>
              <w:pStyle w:val="Standard"/>
              <w:spacing w:line="240" w:lineRule="atLeast"/>
              <w:rPr>
                <w:rFonts w:ascii="Arial" w:hAnsi="Arial" w:cs="Arial"/>
                <w:color w:val="000000"/>
                <w:sz w:val="22"/>
                <w:szCs w:val="22"/>
              </w:rPr>
            </w:pPr>
          </w:p>
          <w:p w:rsidR="0054562C" w:rsidRDefault="0054562C" w:rsidP="008D7F9A">
            <w:pPr>
              <w:pStyle w:val="Standard"/>
              <w:spacing w:line="240" w:lineRule="atLeast"/>
              <w:rPr>
                <w:rFonts w:ascii="Arial" w:hAnsi="Arial" w:cs="Arial"/>
                <w:color w:val="000000"/>
                <w:sz w:val="22"/>
                <w:szCs w:val="22"/>
              </w:rPr>
            </w:pPr>
          </w:p>
          <w:p w:rsidR="0054562C" w:rsidRDefault="0054562C" w:rsidP="008D7F9A">
            <w:pPr>
              <w:pStyle w:val="Standard"/>
              <w:numPr>
                <w:ilvl w:val="0"/>
                <w:numId w:val="18"/>
              </w:numPr>
              <w:spacing w:line="240" w:lineRule="atLeast"/>
              <w:rPr>
                <w:rFonts w:ascii="Arial" w:hAnsi="Arial" w:cs="Arial"/>
                <w:color w:val="000000"/>
                <w:sz w:val="22"/>
                <w:szCs w:val="22"/>
              </w:rPr>
            </w:pPr>
            <w:r>
              <w:rPr>
                <w:rFonts w:ascii="Arial" w:hAnsi="Arial" w:cs="Arial"/>
                <w:color w:val="000000"/>
                <w:sz w:val="22"/>
                <w:szCs w:val="22"/>
              </w:rPr>
              <w:t xml:space="preserve">lampy LED (min 80000 </w:t>
            </w:r>
            <w:proofErr w:type="spellStart"/>
            <w:r>
              <w:rPr>
                <w:rFonts w:ascii="Arial" w:hAnsi="Arial" w:cs="Arial"/>
                <w:color w:val="000000"/>
                <w:sz w:val="22"/>
                <w:szCs w:val="22"/>
              </w:rPr>
              <w:t>lux</w:t>
            </w:r>
            <w:proofErr w:type="spellEnd"/>
            <w:r>
              <w:rPr>
                <w:rFonts w:ascii="Arial" w:hAnsi="Arial" w:cs="Arial"/>
                <w:color w:val="000000"/>
                <w:sz w:val="22"/>
                <w:szCs w:val="22"/>
              </w:rPr>
              <w:t>) do oświetlania pola cewnikowania mocowana do sufitu</w:t>
            </w:r>
          </w:p>
          <w:p w:rsidR="0054562C" w:rsidRDefault="0054562C" w:rsidP="008D7F9A">
            <w:pPr>
              <w:pStyle w:val="Akapitzlist"/>
              <w:rPr>
                <w:rFonts w:ascii="Arial" w:hAnsi="Arial" w:cs="Arial"/>
                <w:color w:val="000000"/>
                <w:sz w:val="22"/>
                <w:szCs w:val="22"/>
              </w:rPr>
            </w:pPr>
          </w:p>
          <w:p w:rsidR="0054562C" w:rsidRDefault="0054562C" w:rsidP="008D7F9A">
            <w:pPr>
              <w:pStyle w:val="Standard"/>
              <w:numPr>
                <w:ilvl w:val="0"/>
                <w:numId w:val="18"/>
              </w:numPr>
              <w:spacing w:line="240" w:lineRule="atLeast"/>
              <w:jc w:val="both"/>
              <w:rPr>
                <w:rFonts w:ascii="Arial" w:hAnsi="Arial" w:cs="Arial"/>
                <w:color w:val="000000"/>
                <w:sz w:val="22"/>
                <w:szCs w:val="22"/>
              </w:rPr>
            </w:pPr>
            <w:r>
              <w:rPr>
                <w:rFonts w:ascii="Arial" w:hAnsi="Arial" w:cs="Arial"/>
                <w:color w:val="000000"/>
                <w:sz w:val="22"/>
                <w:szCs w:val="22"/>
              </w:rPr>
              <w:t xml:space="preserve">UPS min 60 kVA gwarantującego bezprzerwowe (bez konieczności restartu którejkolwiek z części </w:t>
            </w:r>
            <w:proofErr w:type="spellStart"/>
            <w:r>
              <w:rPr>
                <w:rFonts w:ascii="Arial" w:hAnsi="Arial" w:cs="Arial"/>
                <w:color w:val="000000"/>
                <w:sz w:val="22"/>
                <w:szCs w:val="22"/>
              </w:rPr>
              <w:t>angiografu</w:t>
            </w:r>
            <w:proofErr w:type="spellEnd"/>
            <w:r>
              <w:rPr>
                <w:rFonts w:ascii="Arial" w:hAnsi="Arial" w:cs="Arial"/>
                <w:color w:val="000000"/>
                <w:sz w:val="22"/>
                <w:szCs w:val="22"/>
              </w:rPr>
              <w:t xml:space="preserve"> w trakcie przełączenia na i z zasilania awaryjnego - z możliwością kontynuowania badania, bez konieczności jego zakończenia, na zasilaniu awaryjnym i po przejściu na zasilanie główne) podtrzymanie pracy wszystkich niezbędnych elementów zestawu angiokardiograficznego dla bezpiecznego </w:t>
            </w:r>
            <w:r>
              <w:rPr>
                <w:rFonts w:ascii="Arial" w:hAnsi="Arial" w:cs="Arial"/>
                <w:color w:val="000000"/>
                <w:sz w:val="22"/>
                <w:szCs w:val="22"/>
              </w:rPr>
              <w:lastRenderedPageBreak/>
              <w:t>zakończenia i zapisania (zapamiętania) badania przez czas min. 5 minut; z zapewnieniem ciągłości obrazowania radiologicznego co najmniej w zakresie fluoroskopii, wszystkich ruchów ramienia, i pełnej funkcjonalności systemu cyfrowego w wymaganym czasie.</w:t>
            </w:r>
          </w:p>
          <w:p w:rsidR="0054562C" w:rsidRDefault="0054562C" w:rsidP="008D7F9A">
            <w:pPr>
              <w:pStyle w:val="Standard"/>
              <w:numPr>
                <w:ilvl w:val="0"/>
                <w:numId w:val="18"/>
              </w:numPr>
              <w:spacing w:line="240" w:lineRule="atLeast"/>
              <w:rPr>
                <w:rFonts w:ascii="Arial" w:hAnsi="Arial" w:cs="Arial"/>
                <w:color w:val="000000"/>
                <w:sz w:val="22"/>
                <w:szCs w:val="22"/>
              </w:rPr>
            </w:pPr>
            <w:r>
              <w:rPr>
                <w:rFonts w:ascii="Arial" w:hAnsi="Arial" w:cs="Arial"/>
                <w:color w:val="000000"/>
                <w:sz w:val="22"/>
                <w:szCs w:val="22"/>
              </w:rPr>
              <w:t xml:space="preserve">Zestawu ochrony osobistej dla personelu (min 10 </w:t>
            </w:r>
            <w:proofErr w:type="spellStart"/>
            <w:r>
              <w:rPr>
                <w:rFonts w:ascii="Arial" w:hAnsi="Arial" w:cs="Arial"/>
                <w:color w:val="000000"/>
                <w:sz w:val="22"/>
                <w:szCs w:val="22"/>
              </w:rPr>
              <w:t>kpl</w:t>
            </w:r>
            <w:proofErr w:type="spellEnd"/>
            <w:r>
              <w:rPr>
                <w:rFonts w:ascii="Arial" w:hAnsi="Arial" w:cs="Arial"/>
                <w:color w:val="000000"/>
                <w:sz w:val="22"/>
                <w:szCs w:val="22"/>
              </w:rPr>
              <w:t>)</w:t>
            </w:r>
          </w:p>
          <w:p w:rsidR="00082D85" w:rsidRPr="00EE4223" w:rsidRDefault="008D7F9A" w:rsidP="00082D85">
            <w:pPr>
              <w:pStyle w:val="Standard"/>
              <w:numPr>
                <w:ilvl w:val="0"/>
                <w:numId w:val="18"/>
              </w:numPr>
              <w:spacing w:line="240" w:lineRule="atLeast"/>
              <w:rPr>
                <w:rFonts w:ascii="Arial" w:hAnsi="Arial" w:cs="Arial"/>
                <w:sz w:val="22"/>
                <w:szCs w:val="22"/>
              </w:rPr>
            </w:pPr>
            <w:r w:rsidRPr="00EE4223">
              <w:rPr>
                <w:rFonts w:ascii="Arial" w:hAnsi="Arial" w:cs="Arial"/>
                <w:sz w:val="22"/>
                <w:szCs w:val="22"/>
              </w:rPr>
              <w:t xml:space="preserve">Angiograficzny, automatyczny </w:t>
            </w:r>
            <w:proofErr w:type="spellStart"/>
            <w:r w:rsidRPr="00EE4223">
              <w:rPr>
                <w:rFonts w:ascii="Arial" w:hAnsi="Arial" w:cs="Arial"/>
                <w:sz w:val="22"/>
                <w:szCs w:val="22"/>
              </w:rPr>
              <w:t>wstrzykiwacz</w:t>
            </w:r>
            <w:proofErr w:type="spellEnd"/>
            <w:r w:rsidRPr="00EE4223">
              <w:rPr>
                <w:rFonts w:ascii="Arial" w:hAnsi="Arial" w:cs="Arial"/>
                <w:sz w:val="22"/>
                <w:szCs w:val="22"/>
              </w:rPr>
              <w:t xml:space="preserve"> środka kontrastowego zintegrowany z </w:t>
            </w:r>
            <w:proofErr w:type="spellStart"/>
            <w:r w:rsidRPr="00EE4223">
              <w:rPr>
                <w:rFonts w:ascii="Arial" w:hAnsi="Arial" w:cs="Arial"/>
                <w:sz w:val="22"/>
                <w:szCs w:val="22"/>
              </w:rPr>
              <w:t>angiografem</w:t>
            </w:r>
            <w:proofErr w:type="spellEnd"/>
            <w:r w:rsidRPr="00EE4223">
              <w:rPr>
                <w:rFonts w:ascii="Arial" w:hAnsi="Arial" w:cs="Arial"/>
                <w:sz w:val="22"/>
                <w:szCs w:val="22"/>
              </w:rPr>
              <w:t xml:space="preserve"> </w:t>
            </w:r>
            <w:r w:rsidR="00082D85" w:rsidRPr="00EE4223">
              <w:rPr>
                <w:rFonts w:ascii="Arial" w:hAnsi="Arial" w:cs="Arial"/>
                <w:sz w:val="22"/>
                <w:szCs w:val="22"/>
              </w:rPr>
              <w:t>wyposażony w czujnik położenia głowicy zabezpieczający przed przypadkowym wstrzykiwaniem:</w:t>
            </w:r>
          </w:p>
          <w:p w:rsidR="008D7F9A" w:rsidRPr="00EE4223" w:rsidRDefault="00082D85" w:rsidP="00082D85">
            <w:pPr>
              <w:pStyle w:val="Standard"/>
              <w:numPr>
                <w:ilvl w:val="0"/>
                <w:numId w:val="37"/>
              </w:numPr>
              <w:spacing w:line="240" w:lineRule="atLeast"/>
              <w:rPr>
                <w:rFonts w:ascii="Arial" w:hAnsi="Arial" w:cs="Arial"/>
                <w:sz w:val="22"/>
                <w:szCs w:val="22"/>
              </w:rPr>
            </w:pPr>
            <w:r w:rsidRPr="00EE4223">
              <w:rPr>
                <w:rFonts w:ascii="Arial" w:hAnsi="Arial" w:cs="Arial"/>
                <w:sz w:val="22"/>
                <w:szCs w:val="22"/>
              </w:rPr>
              <w:t>Zakres prędkości wymuszonego przepływu minimum 0,1 – 40 ml/s</w:t>
            </w:r>
          </w:p>
          <w:p w:rsidR="00082D85" w:rsidRPr="00EE4223" w:rsidRDefault="00082D85" w:rsidP="00EE4223">
            <w:pPr>
              <w:pStyle w:val="Standard"/>
              <w:numPr>
                <w:ilvl w:val="0"/>
                <w:numId w:val="37"/>
              </w:numPr>
              <w:spacing w:line="240" w:lineRule="atLeast"/>
              <w:rPr>
                <w:rFonts w:ascii="Arial" w:hAnsi="Arial" w:cs="Arial"/>
                <w:sz w:val="22"/>
                <w:szCs w:val="22"/>
              </w:rPr>
            </w:pPr>
            <w:r w:rsidRPr="00EE4223">
              <w:rPr>
                <w:rFonts w:ascii="Arial" w:hAnsi="Arial" w:cs="Arial"/>
                <w:sz w:val="22"/>
                <w:szCs w:val="22"/>
              </w:rPr>
              <w:t xml:space="preserve">Zakres </w:t>
            </w:r>
            <w:r w:rsidR="00EE4223" w:rsidRPr="00EE4223">
              <w:rPr>
                <w:rFonts w:ascii="Arial" w:hAnsi="Arial" w:cs="Arial"/>
                <w:sz w:val="22"/>
                <w:szCs w:val="22"/>
              </w:rPr>
              <w:t>ciśnienia progra</w:t>
            </w:r>
            <w:r w:rsidRPr="00EE4223">
              <w:rPr>
                <w:rFonts w:ascii="Arial" w:hAnsi="Arial" w:cs="Arial"/>
                <w:sz w:val="22"/>
                <w:szCs w:val="22"/>
              </w:rPr>
              <w:t>mowania</w:t>
            </w:r>
            <w:r w:rsidR="00EE4223" w:rsidRPr="00EE4223">
              <w:rPr>
                <w:rFonts w:ascii="Arial" w:hAnsi="Arial" w:cs="Arial"/>
                <w:sz w:val="22"/>
                <w:szCs w:val="22"/>
              </w:rPr>
              <w:t xml:space="preserve"> minimum 100-1200 PSI</w:t>
            </w:r>
          </w:p>
          <w:p w:rsidR="00EE4223" w:rsidRPr="00082D85" w:rsidRDefault="00EE4223" w:rsidP="00EE4223">
            <w:pPr>
              <w:pStyle w:val="Standard"/>
              <w:numPr>
                <w:ilvl w:val="0"/>
                <w:numId w:val="37"/>
              </w:numPr>
              <w:spacing w:line="240" w:lineRule="atLeast"/>
              <w:rPr>
                <w:rFonts w:ascii="Arial" w:hAnsi="Arial" w:cs="Arial"/>
                <w:color w:val="000000"/>
                <w:sz w:val="22"/>
                <w:szCs w:val="22"/>
              </w:rPr>
            </w:pPr>
            <w:r w:rsidRPr="00EE4223">
              <w:rPr>
                <w:rFonts w:ascii="Arial" w:hAnsi="Arial" w:cs="Arial"/>
                <w:sz w:val="22"/>
                <w:szCs w:val="22"/>
              </w:rPr>
              <w:t xml:space="preserve">Głowica </w:t>
            </w:r>
            <w:proofErr w:type="spellStart"/>
            <w:r w:rsidRPr="00EE4223">
              <w:rPr>
                <w:rFonts w:ascii="Arial" w:hAnsi="Arial" w:cs="Arial"/>
                <w:sz w:val="22"/>
                <w:szCs w:val="22"/>
              </w:rPr>
              <w:t>wstrzykiwacza</w:t>
            </w:r>
            <w:proofErr w:type="spellEnd"/>
            <w:r w:rsidRPr="00EE4223">
              <w:rPr>
                <w:rFonts w:ascii="Arial" w:hAnsi="Arial" w:cs="Arial"/>
                <w:sz w:val="22"/>
                <w:szCs w:val="22"/>
              </w:rPr>
              <w:t xml:space="preserve"> wyposażona we wkłady wymienne o pojemności 150 ml przeznaczone do napełniania dowolnie wybranym środkiem kontrastowym, dowolnego producenta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Pakiet najnowszych i najbardziej zaawansowanych specjalizowanych, algorytmów właściwych dla danego producenta, działających w czasie rzeczywistym, poprawiających jakość uzyskiwanego obrazu jednocześnie z obniżoną dawką.</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podać nazwę zaoferowanej opcji</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jc w:val="center"/>
              <w:rPr>
                <w:rFonts w:hint="eastAsia"/>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Urządzenie spełniające wszystkie aktualne wymogi prawno-techniczne dla urządzeń tego typu.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jc w:val="center"/>
              <w:rPr>
                <w:rFonts w:hint="eastAsia"/>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Filtracja on-line zbieranych dynamicznych danych obrazowych przez system cyfrowy przed ich prezentacją na monitorze obrazowym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jc w:val="center"/>
              <w:rPr>
                <w:rFonts w:hint="eastAsia"/>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Wymagana przez producenta moc przyłączeniowa potwierdzona w firmowych danych producenta</w:t>
            </w:r>
          </w:p>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Zamawiający wymaga dostosowania w ramach oferty istniejącego zasilania do wymogów aparatu.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hint="eastAsia"/>
              </w:rPr>
            </w:pPr>
            <w:r>
              <w:rPr>
                <w:rFonts w:ascii="Arial" w:eastAsia="Arial Narrow" w:hAnsi="Arial" w:cs="Arial"/>
                <w:color w:val="000000"/>
                <w:sz w:val="22"/>
                <w:szCs w:val="22"/>
              </w:rPr>
              <w:t xml:space="preserve">≥ </w:t>
            </w:r>
            <w:r>
              <w:rPr>
                <w:rFonts w:ascii="Arial" w:hAnsi="Arial" w:cs="Arial"/>
                <w:color w:val="000000"/>
                <w:sz w:val="22"/>
                <w:szCs w:val="22"/>
              </w:rPr>
              <w:t>110 kVA – 0 pkt.</w:t>
            </w:r>
            <w:r>
              <w:rPr>
                <w:rFonts w:ascii="Arial" w:hAnsi="Arial" w:cs="Arial"/>
                <w:color w:val="000000"/>
                <w:sz w:val="22"/>
                <w:szCs w:val="22"/>
              </w:rPr>
              <w:br/>
              <w:t>&lt; 110 kVA – 10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p w:rsidR="0054562C" w:rsidRDefault="0054562C" w:rsidP="008D7F9A">
            <w:pPr>
              <w:pStyle w:val="Standard"/>
              <w:snapToGrid w:val="0"/>
              <w:spacing w:line="240" w:lineRule="atLeast"/>
              <w:rPr>
                <w:rFonts w:ascii="Arial" w:hAnsi="Arial" w:cs="Arial"/>
                <w:b/>
                <w:color w:val="000000"/>
                <w:sz w:val="22"/>
                <w:szCs w:val="22"/>
              </w:rPr>
            </w:pPr>
            <w:r>
              <w:rPr>
                <w:rFonts w:ascii="Arial" w:hAnsi="Arial" w:cs="Arial"/>
                <w:b/>
                <w:color w:val="000000"/>
                <w:sz w:val="22"/>
                <w:szCs w:val="22"/>
              </w:rPr>
              <w:t>I.</w:t>
            </w: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color w:val="000000"/>
                <w:sz w:val="22"/>
                <w:szCs w:val="22"/>
              </w:rPr>
            </w:pPr>
          </w:p>
          <w:p w:rsidR="0054562C" w:rsidRDefault="0054562C" w:rsidP="008D7F9A">
            <w:pPr>
              <w:pStyle w:val="Standard"/>
              <w:spacing w:line="240" w:lineRule="atLeast"/>
              <w:rPr>
                <w:rFonts w:ascii="Arial" w:hAnsi="Arial" w:cs="Arial"/>
                <w:b/>
                <w:color w:val="000000"/>
                <w:sz w:val="22"/>
                <w:szCs w:val="22"/>
              </w:rPr>
            </w:pPr>
            <w:r>
              <w:rPr>
                <w:rFonts w:ascii="Arial" w:hAnsi="Arial" w:cs="Arial"/>
                <w:b/>
                <w:color w:val="000000"/>
                <w:sz w:val="22"/>
                <w:szCs w:val="22"/>
              </w:rPr>
              <w:t>POZYCJONER</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ind w:left="360"/>
              <w:rPr>
                <w:rFonts w:ascii="Arial" w:hAnsi="Arial" w:cs="Arial"/>
                <w:b/>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ind w:left="360"/>
              <w:rPr>
                <w:rFonts w:ascii="Arial" w:hAnsi="Arial" w:cs="Arial"/>
                <w:b/>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ind w:left="360"/>
              <w:rPr>
                <w:rFonts w:ascii="Arial" w:hAnsi="Arial" w:cs="Arial"/>
                <w:b/>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b/>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Pozycjoner jednopłaszczyznowy, mocowany do sufitu o zmotoryzowanych wszystkich ruchach.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Silnikowe ustawianie statywu w położeniach umożliwiających wykonywanie badań w obszarze głowy i klatki piersiowej (statyw za głową pacjenta) oraz w obrębie miednicy i kończyn dolnych (statyw z boku stołu pacjenta) – bez zmiany ułożenia pacjenta na stole i konieczności obracania stołu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Silnikowe ustawianie statywu do ustalonej pozycji parkingowej – odjazd ramienia C w bok lub do tyłu do pozycji umożliwiającej swobodny dostęp do pacjenta na stole ze wszystkich stron</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606"/>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hint="eastAsia"/>
              </w:rPr>
            </w:pPr>
            <w:r>
              <w:rPr>
                <w:rFonts w:ascii="Arial" w:hAnsi="Arial" w:cs="Arial"/>
                <w:color w:val="000000"/>
                <w:sz w:val="22"/>
                <w:szCs w:val="22"/>
              </w:rPr>
              <w:t>Zmotoryzowany obrót statywu wokół osi pionowej w miejscu zamocowania statywu do sufitu umożliwiający pracę z obu stron stołu.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jc w:val="center"/>
              <w:rPr>
                <w:rFonts w:hint="eastAsia"/>
              </w:rPr>
            </w:pPr>
            <w:r>
              <w:rPr>
                <w:rFonts w:ascii="Arial" w:hAnsi="Arial" w:cs="Arial"/>
                <w:color w:val="000000"/>
                <w:sz w:val="22"/>
                <w:szCs w:val="22"/>
              </w:rPr>
              <w:t>Min. ±90°,</w:t>
            </w:r>
            <w:r>
              <w:rPr>
                <w:rFonts w:ascii="Arial" w:eastAsia="MS Mincho" w:hAnsi="Arial" w:cs="Arial"/>
                <w:bCs/>
                <w:color w:val="000000"/>
                <w:sz w:val="22"/>
                <w:szCs w:val="22"/>
                <w:lang w:eastAsia="ja-JP"/>
              </w:rPr>
              <w:t xml:space="preserve">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rPr>
          <w:trHeight w:val="872"/>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hint="eastAsia"/>
              </w:rPr>
            </w:pPr>
            <w:r>
              <w:rPr>
                <w:rFonts w:ascii="Arial" w:hAnsi="Arial" w:cs="Arial"/>
                <w:color w:val="000000"/>
                <w:sz w:val="22"/>
                <w:szCs w:val="22"/>
              </w:rPr>
              <w:t>Możliwość ustawienia statywu z boku pacjenta stołu pod kątem większym niż 110° (dla badań kardiologicznych) z lewej i prawej strony w celu zapewnienia dostatecznej przestrzeni u wezgłowia pacjenta na ustawienie dodatkowej aparatury i pracę lekarzy i pielęgniarek</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rPr>
          <w:trHeight w:val="225"/>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hint="eastAsia"/>
              </w:rPr>
            </w:pPr>
            <w:r>
              <w:rPr>
                <w:rFonts w:ascii="Arial" w:hAnsi="Arial" w:cs="Arial"/>
                <w:color w:val="000000"/>
                <w:sz w:val="22"/>
                <w:szCs w:val="22"/>
              </w:rPr>
              <w:t>Zakres badania w osi poprzecznej stołu (np. dostęp do tętnic  promieniowych) bez konieczności przemieszczania pacjenta względem stopy stołu)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Min. ±100 cm</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Zakres obrazowania pacjenta wzdłuż osi wzdłużnej stołu dla pozycji statywu LAO/RAO = 0˚ i CRA/CAUD = 0˚ (np. dostęp do tętnic  udowych) bez konieczności przemieszczania pacjenta względem stopy stołu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Min. 180 cm,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Możliwość wykonania projekcji z pozycją pionową, skośną i poziomą układu lampa – detektor z maksymalną dostępną odległością SID i minimalną dostępną odległością pacjent - detektor</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Tak/Nie</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 10 pkt</w:t>
            </w:r>
          </w:p>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Nie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Zakres projekcji LAO/RAO w pozycji statywu za głową pacjenta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hint="eastAsia"/>
              </w:rPr>
            </w:pPr>
            <w:r>
              <w:rPr>
                <w:rFonts w:ascii="Arial" w:hAnsi="Arial" w:cs="Arial"/>
                <w:color w:val="000000"/>
                <w:sz w:val="22"/>
                <w:szCs w:val="22"/>
              </w:rPr>
              <w:t>Min. ±120°,</w:t>
            </w:r>
            <w:r>
              <w:rPr>
                <w:rFonts w:ascii="Arial" w:eastAsia="MS Mincho" w:hAnsi="Arial" w:cs="Arial"/>
                <w:bCs/>
                <w:color w:val="000000"/>
                <w:sz w:val="22"/>
                <w:szCs w:val="22"/>
                <w:lang w:eastAsia="ja-JP"/>
              </w:rPr>
              <w:t xml:space="preserve">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lang w:eastAsia="pl-PL"/>
              </w:rPr>
            </w:pPr>
            <w:r>
              <w:rPr>
                <w:rFonts w:ascii="Arial" w:hAnsi="Arial" w:cs="Arial"/>
                <w:color w:val="000000"/>
                <w:sz w:val="22"/>
                <w:szCs w:val="22"/>
                <w:lang w:eastAsia="pl-PL"/>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Zakres projekcji CRAN/CAUD w pozycji statywu za głową pacjenta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hint="eastAsia"/>
              </w:rPr>
            </w:pPr>
            <w:r>
              <w:rPr>
                <w:rFonts w:ascii="Arial" w:hAnsi="Arial" w:cs="Arial"/>
                <w:color w:val="000000"/>
                <w:sz w:val="22"/>
                <w:szCs w:val="22"/>
              </w:rPr>
              <w:t>Min. ±45°,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lang w:eastAsia="pl-PL"/>
              </w:rPr>
            </w:pPr>
            <w:r>
              <w:rPr>
                <w:rFonts w:ascii="Arial" w:hAnsi="Arial" w:cs="Arial"/>
                <w:color w:val="000000"/>
                <w:sz w:val="22"/>
                <w:szCs w:val="22"/>
                <w:lang w:eastAsia="pl-PL"/>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Szybkość ruchów ramienia C w płaszczyźnie LAO/RAO w pozycji statywu za głową pacjenta (z wyłączeniem angiografii rotacyjnej)</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hint="eastAsia"/>
              </w:rPr>
            </w:pPr>
            <w:r>
              <w:rPr>
                <w:rFonts w:ascii="Arial" w:hAnsi="Arial" w:cs="Arial"/>
                <w:color w:val="000000"/>
                <w:sz w:val="22"/>
                <w:szCs w:val="22"/>
              </w:rPr>
              <w:t>Min. 20°/s,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lang w:eastAsia="pl-PL"/>
              </w:rPr>
            </w:pPr>
            <w:r>
              <w:rPr>
                <w:rFonts w:ascii="Arial" w:hAnsi="Arial" w:cs="Arial"/>
                <w:color w:val="000000"/>
                <w:sz w:val="22"/>
                <w:szCs w:val="22"/>
                <w:lang w:eastAsia="pl-PL"/>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Szybkość ruchów ramienia C w płaszczyźnie CRAN/CAUD w pozycji statywu za głową pacjenta (z wyłączeniem angiografii rotacyjnej)</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hint="eastAsia"/>
              </w:rPr>
            </w:pPr>
            <w:r>
              <w:rPr>
                <w:rFonts w:ascii="Arial" w:hAnsi="Arial" w:cs="Arial"/>
                <w:color w:val="000000"/>
                <w:sz w:val="22"/>
                <w:szCs w:val="22"/>
              </w:rPr>
              <w:t>Min. 20°/s,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lang w:eastAsia="pl-PL"/>
              </w:rPr>
            </w:pPr>
            <w:r>
              <w:rPr>
                <w:rFonts w:ascii="Arial" w:hAnsi="Arial" w:cs="Arial"/>
                <w:color w:val="000000"/>
                <w:sz w:val="22"/>
                <w:szCs w:val="22"/>
                <w:lang w:eastAsia="pl-PL"/>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Sterowanie ruchami statywu z pulpitu przy stole pacjenta (możliwość zamontowania z 3 stron stołu)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Automatyczna zmiana orientacji obrazu przy zmianie położenia statywu z za głowy do każdego z oferowanych kątów obrotu pionowego statywu realizowana poprzez elektroniczny obrót obrazu lub mechaniczny obrót detektora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Mechaniczny płynny obrót detektora – 10 pkt</w:t>
            </w:r>
          </w:p>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Elektroniczny obrót obrazu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947"/>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Maksymalna wartość kąta synchronicznego obrotu detektora i kolimatora opisanego w punkcie poprzednim (jeśli występuje) ≥ +65°/-65°</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 10 pkt</w:t>
            </w:r>
          </w:p>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Nie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rPr>
          <w:trHeight w:val="524"/>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Programowanie i przywoływanie pozycji ramienia C z pulpitu przy stole pacjenta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Min. 50 pozycji,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Ustawianie statywu w pozycji odpowiadającej wybranemu obrazowi referencyjnemu</w:t>
            </w:r>
          </w:p>
        </w:tc>
        <w:tc>
          <w:tcPr>
            <w:tcW w:w="1843" w:type="dxa"/>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System zabezpieczenia przed kolizją</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Wyświetlanie danych systemowych w sali badań (min. dane pacjenta, </w:t>
            </w:r>
            <w:proofErr w:type="spellStart"/>
            <w:r>
              <w:rPr>
                <w:rFonts w:ascii="Arial" w:hAnsi="Arial" w:cs="Arial"/>
                <w:color w:val="000000"/>
                <w:sz w:val="22"/>
                <w:szCs w:val="22"/>
              </w:rPr>
              <w:t>angulacje</w:t>
            </w:r>
            <w:proofErr w:type="spellEnd"/>
            <w:r>
              <w:rPr>
                <w:rFonts w:ascii="Arial" w:hAnsi="Arial" w:cs="Arial"/>
                <w:color w:val="000000"/>
                <w:sz w:val="22"/>
                <w:szCs w:val="22"/>
              </w:rPr>
              <w:t xml:space="preserve"> ramienia C, FOV, pozycja stołu, informacja o dawce i statusie cieplnym lampy RTG)</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Możliwość  zmiany </w:t>
            </w:r>
            <w:proofErr w:type="spellStart"/>
            <w:r>
              <w:rPr>
                <w:rFonts w:ascii="Arial" w:hAnsi="Arial" w:cs="Arial"/>
                <w:color w:val="000000"/>
                <w:sz w:val="22"/>
                <w:szCs w:val="22"/>
              </w:rPr>
              <w:t>angulacji</w:t>
            </w:r>
            <w:proofErr w:type="spellEnd"/>
            <w:r>
              <w:rPr>
                <w:rFonts w:ascii="Arial" w:hAnsi="Arial" w:cs="Arial"/>
                <w:color w:val="000000"/>
                <w:sz w:val="22"/>
                <w:szCs w:val="22"/>
              </w:rPr>
              <w:t xml:space="preserve"> ramienia C przez  operatora stojącego przy głowie pacjenta – dodatkowy pulpit sterujący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Zakres przesuwu wzdłużnego statywu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Min. 210 cm,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p w:rsidR="0054562C" w:rsidRDefault="0054562C" w:rsidP="008D7F9A">
            <w:pPr>
              <w:pStyle w:val="Standard"/>
              <w:snapToGrid w:val="0"/>
              <w:spacing w:line="240" w:lineRule="atLeast"/>
              <w:rPr>
                <w:rFonts w:ascii="Arial" w:hAnsi="Arial" w:cs="Arial"/>
                <w:b/>
                <w:color w:val="000000"/>
                <w:sz w:val="22"/>
                <w:szCs w:val="22"/>
              </w:rPr>
            </w:pPr>
            <w:r>
              <w:rPr>
                <w:rFonts w:ascii="Arial" w:hAnsi="Arial" w:cs="Arial"/>
                <w:b/>
                <w:color w:val="000000"/>
                <w:sz w:val="22"/>
                <w:szCs w:val="22"/>
              </w:rPr>
              <w:t>II.</w:t>
            </w: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color w:val="000000"/>
                <w:sz w:val="22"/>
                <w:szCs w:val="22"/>
              </w:rPr>
            </w:pPr>
          </w:p>
          <w:p w:rsidR="0054562C" w:rsidRDefault="0054562C" w:rsidP="008D7F9A">
            <w:pPr>
              <w:pStyle w:val="Standard"/>
              <w:spacing w:line="240" w:lineRule="atLeast"/>
              <w:rPr>
                <w:rFonts w:hint="eastAsia"/>
              </w:rPr>
            </w:pPr>
            <w:r>
              <w:rPr>
                <w:rFonts w:ascii="Arial" w:hAnsi="Arial" w:cs="Arial"/>
                <w:b/>
                <w:color w:val="000000"/>
                <w:sz w:val="22"/>
                <w:szCs w:val="22"/>
              </w:rPr>
              <w:t>STÓŁ ZABIEGOWY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ind w:left="360"/>
              <w:rPr>
                <w:rFonts w:ascii="Arial" w:hAnsi="Arial" w:cs="Arial"/>
                <w:b/>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ind w:left="360"/>
              <w:rPr>
                <w:rFonts w:ascii="Arial" w:hAnsi="Arial" w:cs="Arial"/>
                <w:b/>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ind w:left="360"/>
              <w:rPr>
                <w:rFonts w:ascii="Arial" w:hAnsi="Arial" w:cs="Arial"/>
                <w:b/>
                <w:color w:val="000000"/>
                <w:sz w:val="22"/>
                <w:szCs w:val="22"/>
              </w:rPr>
            </w:pPr>
          </w:p>
        </w:tc>
      </w:tr>
      <w:tr w:rsidR="0054562C" w:rsidTr="008D7F9A">
        <w:trPr>
          <w:trHeight w:val="712"/>
        </w:trPr>
        <w:tc>
          <w:tcPr>
            <w:tcW w:w="675" w:type="dxa"/>
            <w:tcBorders>
              <w:top w:val="single" w:sz="4" w:space="0" w:color="000000"/>
              <w:left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Stół o minimalnych funkcjonalnościach:</w:t>
            </w:r>
          </w:p>
          <w:p w:rsidR="0054562C" w:rsidRDefault="0054562C" w:rsidP="008D7F9A">
            <w:pPr>
              <w:pStyle w:val="Standard"/>
              <w:spacing w:line="240" w:lineRule="atLeast"/>
              <w:ind w:left="720"/>
              <w:rPr>
                <w:rFonts w:hint="eastAsia"/>
              </w:rPr>
            </w:pPr>
          </w:p>
        </w:tc>
        <w:tc>
          <w:tcPr>
            <w:tcW w:w="18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Tak,</w:t>
            </w:r>
            <w:r>
              <w:rPr>
                <w:rFonts w:ascii="Arial" w:eastAsia="MS Mincho" w:hAnsi="Arial" w:cs="Arial"/>
                <w:color w:val="000000"/>
                <w:sz w:val="22"/>
                <w:szCs w:val="22"/>
                <w:lang w:eastAsia="ja-JP"/>
              </w:rPr>
              <w:t xml:space="preserve"> podać, </w:t>
            </w:r>
          </w:p>
          <w:p w:rsidR="0054562C" w:rsidRDefault="0054562C" w:rsidP="008D7F9A">
            <w:pPr>
              <w:pStyle w:val="Standard"/>
              <w:spacing w:line="240" w:lineRule="atLeast"/>
              <w:rPr>
                <w:rFonts w:ascii="Arial" w:eastAsia="MS Mincho" w:hAnsi="Arial" w:cs="Arial"/>
                <w:color w:val="000000"/>
                <w:sz w:val="22"/>
                <w:szCs w:val="22"/>
                <w:lang w:eastAsia="ja-JP"/>
              </w:rPr>
            </w:pPr>
            <w:r>
              <w:rPr>
                <w:rFonts w:ascii="Arial" w:eastAsia="MS Mincho" w:hAnsi="Arial" w:cs="Arial"/>
                <w:color w:val="000000"/>
                <w:sz w:val="22"/>
                <w:szCs w:val="22"/>
                <w:lang w:eastAsia="ja-JP"/>
              </w:rPr>
              <w:t xml:space="preserve">typ, </w:t>
            </w:r>
            <w:r w:rsidR="00EE4223">
              <w:rPr>
                <w:rFonts w:ascii="Arial" w:eastAsia="MS Mincho" w:hAnsi="Arial" w:cs="Arial"/>
                <w:color w:val="000000"/>
                <w:sz w:val="22"/>
                <w:szCs w:val="22"/>
                <w:lang w:eastAsia="ja-JP"/>
              </w:rPr>
              <w:t>model</w:t>
            </w:r>
            <w:r>
              <w:rPr>
                <w:rFonts w:ascii="Arial" w:eastAsia="MS Mincho" w:hAnsi="Arial" w:cs="Arial"/>
                <w:color w:val="000000"/>
                <w:sz w:val="22"/>
                <w:szCs w:val="22"/>
                <w:lang w:eastAsia="ja-JP"/>
              </w:rPr>
              <w:t xml:space="preserve">, </w:t>
            </w:r>
          </w:p>
          <w:p w:rsidR="0054562C" w:rsidRDefault="0054562C" w:rsidP="008D7F9A">
            <w:pPr>
              <w:pStyle w:val="Standard"/>
              <w:spacing w:line="240" w:lineRule="atLeast"/>
              <w:rPr>
                <w:rFonts w:hint="eastAsia"/>
              </w:rPr>
            </w:pPr>
            <w:r>
              <w:rPr>
                <w:rFonts w:ascii="Arial" w:eastAsia="MS Mincho" w:hAnsi="Arial" w:cs="Arial"/>
                <w:color w:val="000000"/>
                <w:sz w:val="22"/>
                <w:szCs w:val="22"/>
                <w:lang w:eastAsia="ja-JP"/>
              </w:rPr>
              <w:t>Wytwórca</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p w:rsidR="0054562C" w:rsidRDefault="0054562C" w:rsidP="008D7F9A">
            <w:pPr>
              <w:pStyle w:val="Standard"/>
              <w:spacing w:line="240" w:lineRule="atLeast"/>
              <w:rPr>
                <w:rFonts w:ascii="Arial" w:hAnsi="Arial" w:cs="Arial"/>
                <w:color w:val="000000"/>
                <w:sz w:val="22"/>
                <w:szCs w:val="22"/>
              </w:rPr>
            </w:pPr>
          </w:p>
          <w:p w:rsidR="0054562C" w:rsidRDefault="0054562C" w:rsidP="008D7F9A">
            <w:pPr>
              <w:pStyle w:val="Standard"/>
              <w:spacing w:line="240" w:lineRule="atLeast"/>
              <w:rPr>
                <w:rFonts w:ascii="Arial" w:hAnsi="Arial" w:cs="Arial"/>
                <w:color w:val="000000"/>
                <w:sz w:val="22"/>
                <w:szCs w:val="22"/>
              </w:rPr>
            </w:pPr>
          </w:p>
        </w:tc>
        <w:tc>
          <w:tcPr>
            <w:tcW w:w="439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80"/>
        </w:trPr>
        <w:tc>
          <w:tcPr>
            <w:tcW w:w="675" w:type="dxa"/>
            <w:vMerge w:val="restart"/>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snapToGrid w:val="0"/>
              <w:spacing w:line="240" w:lineRule="atLeast"/>
              <w:ind w:left="360"/>
              <w:rPr>
                <w:rFonts w:ascii="Arial" w:hAnsi="Arial" w:cs="Arial"/>
                <w:color w:val="000000"/>
                <w:sz w:val="22"/>
                <w:szCs w:val="22"/>
              </w:rPr>
            </w:pPr>
          </w:p>
        </w:tc>
        <w:tc>
          <w:tcPr>
            <w:tcW w:w="550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ind w:left="720"/>
              <w:rPr>
                <w:rFonts w:ascii="Arial" w:hAnsi="Arial" w:cs="Arial"/>
                <w:color w:val="000000"/>
                <w:sz w:val="22"/>
                <w:szCs w:val="22"/>
              </w:rPr>
            </w:pP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c>
          <w:tcPr>
            <w:tcW w:w="43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1265"/>
        </w:trPr>
        <w:tc>
          <w:tcPr>
            <w:tcW w:w="675" w:type="dxa"/>
            <w:vMerge/>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snapToGrid w:val="0"/>
              <w:spacing w:line="240" w:lineRule="atLeast"/>
              <w:ind w:left="36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numPr>
                <w:ilvl w:val="0"/>
                <w:numId w:val="19"/>
              </w:numPr>
              <w:spacing w:line="240" w:lineRule="atLeast"/>
              <w:rPr>
                <w:rFonts w:ascii="Arial" w:hAnsi="Arial" w:cs="Arial"/>
                <w:color w:val="000000"/>
                <w:sz w:val="22"/>
                <w:szCs w:val="22"/>
              </w:rPr>
            </w:pPr>
            <w:r>
              <w:rPr>
                <w:rFonts w:ascii="Arial" w:hAnsi="Arial" w:cs="Arial"/>
                <w:color w:val="000000"/>
                <w:sz w:val="22"/>
                <w:szCs w:val="22"/>
              </w:rPr>
              <w:t>Zakres przesuwu wzdłużnego płyty stołu min 120 cm</w:t>
            </w:r>
          </w:p>
          <w:p w:rsidR="0054562C" w:rsidRDefault="0054562C" w:rsidP="008D7F9A">
            <w:pPr>
              <w:pStyle w:val="Standard"/>
              <w:spacing w:line="240" w:lineRule="atLeast"/>
              <w:rPr>
                <w:rFonts w:ascii="Arial" w:hAnsi="Arial" w:cs="Arial"/>
                <w:color w:val="000000"/>
                <w:sz w:val="22"/>
                <w:szCs w:val="22"/>
              </w:rPr>
            </w:pP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Tak,</w:t>
            </w:r>
            <w:r>
              <w:rPr>
                <w:rFonts w:ascii="Arial" w:eastAsia="MS Mincho" w:hAnsi="Arial" w:cs="Arial"/>
                <w:color w:val="000000"/>
                <w:sz w:val="22"/>
                <w:szCs w:val="22"/>
                <w:lang w:eastAsia="ja-JP"/>
              </w:rPr>
              <w:t xml:space="preserve">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Zakres przesuwu wzdłużnego płyty stołu &gt; 130 cm – 10 pkt</w:t>
            </w:r>
          </w:p>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Inne - 0 pkt</w:t>
            </w:r>
          </w:p>
          <w:p w:rsidR="0054562C" w:rsidRDefault="0054562C" w:rsidP="008D7F9A">
            <w:pPr>
              <w:pStyle w:val="Standard"/>
              <w:spacing w:line="240" w:lineRule="atLeast"/>
              <w:rPr>
                <w:rFonts w:ascii="Arial" w:hAnsi="Arial" w:cs="Arial"/>
                <w:color w:val="000000"/>
                <w:sz w:val="22"/>
                <w:szCs w:val="22"/>
              </w:rPr>
            </w:pPr>
          </w:p>
        </w:tc>
        <w:tc>
          <w:tcPr>
            <w:tcW w:w="43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1265"/>
        </w:trPr>
        <w:tc>
          <w:tcPr>
            <w:tcW w:w="675" w:type="dxa"/>
            <w:vMerge/>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snapToGrid w:val="0"/>
              <w:spacing w:line="240" w:lineRule="atLeast"/>
              <w:ind w:left="36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numPr>
                <w:ilvl w:val="0"/>
                <w:numId w:val="19"/>
              </w:numPr>
              <w:spacing w:line="240" w:lineRule="atLeast"/>
              <w:rPr>
                <w:rFonts w:hint="eastAsia"/>
              </w:rPr>
            </w:pPr>
            <w:r>
              <w:rPr>
                <w:rFonts w:ascii="Arial" w:hAnsi="Arial" w:cs="Arial"/>
                <w:color w:val="000000"/>
                <w:sz w:val="22"/>
                <w:szCs w:val="22"/>
              </w:rPr>
              <w:t>Długość płyty pacjenta 284 cm</w:t>
            </w:r>
          </w:p>
          <w:p w:rsidR="0054562C" w:rsidRDefault="0054562C" w:rsidP="008D7F9A">
            <w:pPr>
              <w:pStyle w:val="Standard"/>
              <w:spacing w:line="240" w:lineRule="atLeast"/>
              <w:ind w:left="720"/>
              <w:rPr>
                <w:rFonts w:ascii="Arial" w:hAnsi="Arial" w:cs="Arial"/>
                <w:color w:val="000000"/>
                <w:sz w:val="22"/>
                <w:szCs w:val="22"/>
              </w:rPr>
            </w:pP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Tak,</w:t>
            </w:r>
            <w:r>
              <w:rPr>
                <w:rFonts w:ascii="Arial" w:eastAsia="MS Mincho" w:hAnsi="Arial" w:cs="Arial"/>
                <w:color w:val="000000"/>
                <w:sz w:val="22"/>
                <w:szCs w:val="22"/>
                <w:lang w:eastAsia="ja-JP"/>
              </w:rPr>
              <w:t xml:space="preserve">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1265"/>
        </w:trPr>
        <w:tc>
          <w:tcPr>
            <w:tcW w:w="675" w:type="dxa"/>
            <w:vMerge/>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snapToGrid w:val="0"/>
              <w:spacing w:line="240" w:lineRule="atLeast"/>
              <w:ind w:left="36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numPr>
                <w:ilvl w:val="0"/>
                <w:numId w:val="19"/>
              </w:numPr>
              <w:spacing w:line="240" w:lineRule="atLeast"/>
              <w:rPr>
                <w:rFonts w:hint="eastAsia"/>
              </w:rPr>
            </w:pPr>
            <w:r>
              <w:rPr>
                <w:rFonts w:ascii="Arial" w:hAnsi="Arial" w:cs="Arial"/>
                <w:color w:val="000000"/>
                <w:sz w:val="22"/>
                <w:szCs w:val="22"/>
              </w:rPr>
              <w:t>Szerokość płyty w obszarze klatki piersiowej ≥45 cm i ≤50 cm</w:t>
            </w:r>
          </w:p>
          <w:p w:rsidR="0054562C" w:rsidRDefault="0054562C" w:rsidP="008D7F9A">
            <w:pPr>
              <w:pStyle w:val="Standard"/>
              <w:spacing w:line="240" w:lineRule="atLeast"/>
              <w:ind w:left="720"/>
              <w:rPr>
                <w:rFonts w:ascii="Arial" w:hAnsi="Arial" w:cs="Arial"/>
                <w:color w:val="000000"/>
                <w:sz w:val="22"/>
                <w:szCs w:val="22"/>
              </w:rPr>
            </w:pP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Tak,</w:t>
            </w:r>
            <w:r>
              <w:rPr>
                <w:rFonts w:ascii="Arial" w:eastAsia="MS Mincho" w:hAnsi="Arial" w:cs="Arial"/>
                <w:color w:val="000000"/>
                <w:sz w:val="22"/>
                <w:szCs w:val="22"/>
                <w:lang w:eastAsia="ja-JP"/>
              </w:rPr>
              <w:t xml:space="preserve">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1265"/>
        </w:trPr>
        <w:tc>
          <w:tcPr>
            <w:tcW w:w="675" w:type="dxa"/>
            <w:vMerge/>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snapToGrid w:val="0"/>
              <w:spacing w:line="240" w:lineRule="atLeast"/>
              <w:ind w:left="36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numPr>
                <w:ilvl w:val="0"/>
                <w:numId w:val="19"/>
              </w:numPr>
              <w:spacing w:line="240" w:lineRule="atLeast"/>
              <w:rPr>
                <w:rFonts w:ascii="Arial" w:hAnsi="Arial" w:cs="Arial"/>
                <w:color w:val="000000"/>
                <w:sz w:val="22"/>
                <w:szCs w:val="22"/>
              </w:rPr>
            </w:pPr>
            <w:r>
              <w:rPr>
                <w:rFonts w:ascii="Arial" w:hAnsi="Arial" w:cs="Arial"/>
                <w:color w:val="000000"/>
                <w:sz w:val="22"/>
                <w:szCs w:val="22"/>
              </w:rPr>
              <w:t>Zakres przesuwu poprzecznego pacjenta min 34 cm</w:t>
            </w:r>
          </w:p>
          <w:p w:rsidR="0054562C" w:rsidRDefault="0054562C" w:rsidP="008D7F9A">
            <w:pPr>
              <w:pStyle w:val="Standard"/>
              <w:spacing w:line="240" w:lineRule="atLeast"/>
              <w:ind w:left="720"/>
              <w:rPr>
                <w:rFonts w:ascii="Arial" w:hAnsi="Arial" w:cs="Arial"/>
                <w:color w:val="000000"/>
                <w:sz w:val="22"/>
                <w:szCs w:val="22"/>
              </w:rPr>
            </w:pP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Tak,</w:t>
            </w:r>
            <w:r>
              <w:rPr>
                <w:rFonts w:ascii="Arial" w:eastAsia="MS Mincho" w:hAnsi="Arial" w:cs="Arial"/>
                <w:color w:val="000000"/>
                <w:sz w:val="22"/>
                <w:szCs w:val="22"/>
                <w:lang w:eastAsia="ja-JP"/>
              </w:rPr>
              <w:t xml:space="preserve">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Zakres przesuwu poprzecznego pacjenta &gt; 38 cm – 10 pkt</w:t>
            </w:r>
          </w:p>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Inne - 0 pkt</w:t>
            </w:r>
          </w:p>
        </w:tc>
        <w:tc>
          <w:tcPr>
            <w:tcW w:w="43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1265"/>
        </w:trPr>
        <w:tc>
          <w:tcPr>
            <w:tcW w:w="675" w:type="dxa"/>
            <w:vMerge/>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snapToGrid w:val="0"/>
              <w:spacing w:line="240" w:lineRule="atLeast"/>
              <w:ind w:left="36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numPr>
                <w:ilvl w:val="0"/>
                <w:numId w:val="19"/>
              </w:numPr>
              <w:spacing w:line="240" w:lineRule="atLeast"/>
              <w:rPr>
                <w:rFonts w:ascii="Arial" w:hAnsi="Arial" w:cs="Arial"/>
                <w:color w:val="000000"/>
                <w:sz w:val="22"/>
                <w:szCs w:val="22"/>
              </w:rPr>
            </w:pPr>
            <w:r>
              <w:rPr>
                <w:rFonts w:ascii="Arial" w:hAnsi="Arial" w:cs="Arial"/>
                <w:color w:val="000000"/>
                <w:sz w:val="22"/>
                <w:szCs w:val="22"/>
              </w:rPr>
              <w:t>Długość części płyty pacjenta przeziernej dla promieniowania X - wysięg bez zawartości metalu (z wyłączeniem szyn akcesoryjnych) min 200 cm</w:t>
            </w:r>
          </w:p>
          <w:p w:rsidR="0054562C" w:rsidRDefault="0054562C" w:rsidP="008D7F9A">
            <w:pPr>
              <w:pStyle w:val="Standard"/>
              <w:spacing w:line="240" w:lineRule="atLeast"/>
              <w:ind w:left="720"/>
              <w:rPr>
                <w:rFonts w:ascii="Arial" w:hAnsi="Arial" w:cs="Arial"/>
                <w:color w:val="000000"/>
                <w:sz w:val="22"/>
                <w:szCs w:val="22"/>
              </w:rPr>
            </w:pP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Tak,</w:t>
            </w:r>
            <w:r>
              <w:rPr>
                <w:rFonts w:ascii="Arial" w:eastAsia="MS Mincho" w:hAnsi="Arial" w:cs="Arial"/>
                <w:color w:val="000000"/>
                <w:sz w:val="22"/>
                <w:szCs w:val="22"/>
                <w:lang w:eastAsia="ja-JP"/>
              </w:rPr>
              <w:t xml:space="preserve">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jc w:val="center"/>
              <w:rPr>
                <w:rFonts w:hint="eastAsia"/>
              </w:rPr>
            </w:pPr>
            <w:r>
              <w:rPr>
                <w:rFonts w:ascii="Arial" w:hAnsi="Arial" w:cs="Arial"/>
                <w:color w:val="000000"/>
                <w:sz w:val="22"/>
                <w:szCs w:val="22"/>
              </w:rPr>
              <w:t>Bez oceny</w:t>
            </w:r>
          </w:p>
        </w:tc>
        <w:tc>
          <w:tcPr>
            <w:tcW w:w="43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829"/>
        </w:trPr>
        <w:tc>
          <w:tcPr>
            <w:tcW w:w="675" w:type="dxa"/>
            <w:vMerge/>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snapToGrid w:val="0"/>
              <w:spacing w:line="240" w:lineRule="atLeast"/>
              <w:ind w:left="36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numPr>
                <w:ilvl w:val="0"/>
                <w:numId w:val="19"/>
              </w:numPr>
              <w:spacing w:line="240" w:lineRule="atLeast"/>
              <w:rPr>
                <w:rFonts w:ascii="Arial" w:hAnsi="Arial" w:cs="Arial"/>
                <w:color w:val="000000"/>
                <w:sz w:val="22"/>
                <w:szCs w:val="22"/>
              </w:rPr>
            </w:pPr>
            <w:r>
              <w:rPr>
                <w:rFonts w:ascii="Arial" w:hAnsi="Arial" w:cs="Arial"/>
                <w:color w:val="000000"/>
                <w:sz w:val="22"/>
                <w:szCs w:val="22"/>
              </w:rPr>
              <w:t>Zakres silnikowego ruchu pionowego pacjenta min 28 cm</w:t>
            </w:r>
          </w:p>
          <w:p w:rsidR="0054562C" w:rsidRDefault="0054562C" w:rsidP="008D7F9A">
            <w:pPr>
              <w:pStyle w:val="Standard"/>
              <w:spacing w:line="240" w:lineRule="atLeast"/>
              <w:ind w:left="720"/>
              <w:rPr>
                <w:rFonts w:ascii="Arial" w:hAnsi="Arial" w:cs="Arial"/>
                <w:color w:val="000000"/>
                <w:sz w:val="22"/>
                <w:szCs w:val="22"/>
              </w:rPr>
            </w:pP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Tak,</w:t>
            </w:r>
            <w:r>
              <w:rPr>
                <w:rFonts w:ascii="Arial" w:eastAsia="MS Mincho" w:hAnsi="Arial" w:cs="Arial"/>
                <w:color w:val="000000"/>
                <w:sz w:val="22"/>
                <w:szCs w:val="22"/>
                <w:lang w:eastAsia="ja-JP"/>
              </w:rPr>
              <w:t xml:space="preserve">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jc w:val="center"/>
              <w:rPr>
                <w:rFonts w:hint="eastAsia"/>
              </w:rPr>
            </w:pPr>
            <w:r>
              <w:rPr>
                <w:rFonts w:ascii="Arial" w:hAnsi="Arial" w:cs="Arial"/>
                <w:color w:val="000000"/>
                <w:sz w:val="22"/>
                <w:szCs w:val="22"/>
              </w:rPr>
              <w:t>Bez oceny</w:t>
            </w:r>
          </w:p>
        </w:tc>
        <w:tc>
          <w:tcPr>
            <w:tcW w:w="43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840"/>
        </w:trPr>
        <w:tc>
          <w:tcPr>
            <w:tcW w:w="675" w:type="dxa"/>
            <w:vMerge/>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snapToGrid w:val="0"/>
              <w:spacing w:line="240" w:lineRule="atLeast"/>
              <w:ind w:left="36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numPr>
                <w:ilvl w:val="0"/>
                <w:numId w:val="19"/>
              </w:numPr>
              <w:spacing w:line="240" w:lineRule="atLeast"/>
            </w:pPr>
            <w:r>
              <w:rPr>
                <w:rFonts w:ascii="Arial" w:hAnsi="Arial"/>
                <w:color w:val="000000"/>
                <w:sz w:val="22"/>
                <w:szCs w:val="22"/>
              </w:rPr>
              <w:t>Zakres obrotu płyty pacjenta wokół osi pionowej min. ±90</w:t>
            </w:r>
            <w:r>
              <w:rPr>
                <w:rFonts w:ascii="Arial" w:hAnsi="Arial"/>
                <w:iCs/>
                <w:color w:val="000000"/>
                <w:sz w:val="22"/>
                <w:szCs w:val="22"/>
              </w:rPr>
              <w:t>º</w:t>
            </w:r>
          </w:p>
          <w:p w:rsidR="0054562C" w:rsidRDefault="0054562C" w:rsidP="008D7F9A">
            <w:pPr>
              <w:pStyle w:val="Standard"/>
              <w:spacing w:line="240" w:lineRule="atLeast"/>
              <w:ind w:left="720"/>
              <w:rPr>
                <w:rFonts w:ascii="Arial" w:hAnsi="Arial" w:cs="Arial"/>
                <w:color w:val="000000"/>
                <w:sz w:val="22"/>
                <w:szCs w:val="22"/>
              </w:rPr>
            </w:pP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Tak,</w:t>
            </w:r>
            <w:r>
              <w:rPr>
                <w:rFonts w:ascii="Arial" w:eastAsia="MS Mincho" w:hAnsi="Arial" w:cs="Arial"/>
                <w:color w:val="000000"/>
                <w:sz w:val="22"/>
                <w:szCs w:val="22"/>
                <w:lang w:eastAsia="ja-JP"/>
              </w:rPr>
              <w:t xml:space="preserve">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jc w:val="center"/>
              <w:rPr>
                <w:rFonts w:hint="eastAsia"/>
              </w:rPr>
            </w:pPr>
            <w:r>
              <w:rPr>
                <w:rFonts w:ascii="Arial" w:hAnsi="Arial" w:cs="Arial"/>
                <w:color w:val="000000"/>
                <w:sz w:val="22"/>
                <w:szCs w:val="22"/>
              </w:rPr>
              <w:t>Bez oceny</w:t>
            </w:r>
          </w:p>
        </w:tc>
        <w:tc>
          <w:tcPr>
            <w:tcW w:w="43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1278"/>
        </w:trPr>
        <w:tc>
          <w:tcPr>
            <w:tcW w:w="675" w:type="dxa"/>
            <w:vMerge/>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snapToGrid w:val="0"/>
              <w:spacing w:line="240" w:lineRule="atLeast"/>
              <w:ind w:left="36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numPr>
                <w:ilvl w:val="0"/>
                <w:numId w:val="19"/>
              </w:numPr>
              <w:spacing w:line="240" w:lineRule="atLeast"/>
              <w:rPr>
                <w:rFonts w:hint="eastAsia"/>
              </w:rPr>
            </w:pPr>
            <w:r>
              <w:rPr>
                <w:rFonts w:ascii="Arial" w:hAnsi="Arial" w:cs="Arial"/>
                <w:iCs/>
                <w:color w:val="000000"/>
                <w:sz w:val="22"/>
                <w:szCs w:val="22"/>
              </w:rPr>
              <w:t>Maksymalne obciążenie statyczne (dopuszczalna waga pacjenta z uwzględnieniem rezerwy na reanimację i akcesoria) min. 300 kg,</w:t>
            </w:r>
          </w:p>
          <w:p w:rsidR="0054562C" w:rsidRDefault="0054562C" w:rsidP="008D7F9A">
            <w:pPr>
              <w:pStyle w:val="AbsatzTableFormat"/>
              <w:spacing w:line="240" w:lineRule="atLeast"/>
              <w:ind w:left="720"/>
              <w:rPr>
                <w:rFonts w:ascii="Arial" w:hAnsi="Arial"/>
                <w:color w:val="000000"/>
                <w:sz w:val="22"/>
                <w:szCs w:val="22"/>
              </w:rPr>
            </w:pP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Tak,</w:t>
            </w:r>
            <w:r>
              <w:rPr>
                <w:rFonts w:ascii="Arial" w:eastAsia="MS Mincho" w:hAnsi="Arial" w:cs="Arial"/>
                <w:color w:val="000000"/>
                <w:sz w:val="22"/>
                <w:szCs w:val="22"/>
                <w:lang w:eastAsia="ja-JP"/>
              </w:rPr>
              <w:t xml:space="preserve">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jc w:val="center"/>
              <w:rPr>
                <w:rFonts w:hint="eastAsia"/>
              </w:rPr>
            </w:pPr>
            <w:r>
              <w:rPr>
                <w:rFonts w:ascii="Arial" w:hAnsi="Arial" w:cs="Arial"/>
                <w:color w:val="000000"/>
                <w:sz w:val="22"/>
                <w:szCs w:val="22"/>
              </w:rPr>
              <w:t>Bez oceny</w:t>
            </w:r>
          </w:p>
        </w:tc>
        <w:tc>
          <w:tcPr>
            <w:tcW w:w="43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1268"/>
        </w:trPr>
        <w:tc>
          <w:tcPr>
            <w:tcW w:w="675" w:type="dxa"/>
            <w:vMerge/>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snapToGrid w:val="0"/>
              <w:spacing w:line="240" w:lineRule="atLeast"/>
              <w:ind w:left="36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numPr>
                <w:ilvl w:val="0"/>
                <w:numId w:val="19"/>
              </w:numPr>
              <w:spacing w:line="240" w:lineRule="atLeast"/>
              <w:rPr>
                <w:rFonts w:hint="eastAsia"/>
              </w:rPr>
            </w:pPr>
            <w:r>
              <w:rPr>
                <w:rFonts w:ascii="Arial" w:hAnsi="Arial" w:cs="Arial"/>
                <w:iCs/>
                <w:color w:val="000000"/>
                <w:sz w:val="22"/>
                <w:szCs w:val="22"/>
              </w:rPr>
              <w:t>Dodatkowe obciążenie na reanimację (CPR) przy maksymalnym przewidzianym przez producenta obciążeniu urządzenia pacjentem min. 100 kg</w:t>
            </w:r>
          </w:p>
          <w:p w:rsidR="0054562C" w:rsidRDefault="0054562C" w:rsidP="008D7F9A">
            <w:pPr>
              <w:pStyle w:val="Standard"/>
              <w:spacing w:line="240" w:lineRule="atLeast"/>
              <w:ind w:left="720"/>
              <w:rPr>
                <w:rFonts w:ascii="Arial" w:hAnsi="Arial" w:cs="Arial"/>
                <w:iCs/>
                <w:color w:val="000000"/>
                <w:sz w:val="22"/>
                <w:szCs w:val="22"/>
              </w:rPr>
            </w:pP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Tak,</w:t>
            </w:r>
            <w:r>
              <w:rPr>
                <w:rFonts w:ascii="Arial" w:eastAsia="MS Mincho" w:hAnsi="Arial" w:cs="Arial"/>
                <w:color w:val="000000"/>
                <w:sz w:val="22"/>
                <w:szCs w:val="22"/>
                <w:lang w:eastAsia="ja-JP"/>
              </w:rPr>
              <w:t xml:space="preserve">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jc w:val="center"/>
              <w:rPr>
                <w:rFonts w:hint="eastAsia"/>
              </w:rPr>
            </w:pPr>
            <w:r>
              <w:rPr>
                <w:rFonts w:ascii="Arial" w:hAnsi="Arial" w:cs="Arial"/>
                <w:color w:val="000000"/>
                <w:sz w:val="22"/>
                <w:szCs w:val="22"/>
              </w:rPr>
              <w:t>Bez oceny</w:t>
            </w:r>
          </w:p>
        </w:tc>
        <w:tc>
          <w:tcPr>
            <w:tcW w:w="43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1102"/>
        </w:trPr>
        <w:tc>
          <w:tcPr>
            <w:tcW w:w="675" w:type="dxa"/>
            <w:vMerge/>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snapToGrid w:val="0"/>
              <w:spacing w:line="240" w:lineRule="atLeast"/>
              <w:ind w:left="36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numPr>
                <w:ilvl w:val="0"/>
                <w:numId w:val="19"/>
              </w:numPr>
              <w:spacing w:line="240" w:lineRule="atLeast"/>
              <w:rPr>
                <w:rFonts w:hint="eastAsia"/>
              </w:rPr>
            </w:pPr>
            <w:r>
              <w:rPr>
                <w:rFonts w:ascii="Arial" w:hAnsi="Arial" w:cs="Arial"/>
                <w:iCs/>
                <w:color w:val="000000"/>
                <w:sz w:val="22"/>
                <w:szCs w:val="22"/>
              </w:rPr>
              <w:t>Szyny (relingi) do mocowanie urządzeń sterujących i dodatkowych po stronie lewej, prawej i na brzegu skrajnym od strony nóg</w:t>
            </w: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Tak,</w:t>
            </w:r>
            <w:r>
              <w:rPr>
                <w:rFonts w:ascii="Arial" w:eastAsia="MS Mincho" w:hAnsi="Arial" w:cs="Arial"/>
                <w:color w:val="000000"/>
                <w:sz w:val="22"/>
                <w:szCs w:val="22"/>
                <w:lang w:eastAsia="ja-JP"/>
              </w:rPr>
              <w:t xml:space="preserve">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jc w:val="center"/>
              <w:rPr>
                <w:rFonts w:hint="eastAsia"/>
              </w:rPr>
            </w:pPr>
            <w:r>
              <w:rPr>
                <w:rFonts w:ascii="Arial" w:hAnsi="Arial" w:cs="Arial"/>
                <w:color w:val="000000"/>
                <w:sz w:val="22"/>
                <w:szCs w:val="22"/>
              </w:rPr>
              <w:t>Bez oceny</w:t>
            </w:r>
          </w:p>
        </w:tc>
        <w:tc>
          <w:tcPr>
            <w:tcW w:w="43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line="240" w:lineRule="atLeast"/>
              <w:jc w:val="both"/>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hint="eastAsia"/>
              </w:rPr>
            </w:pPr>
            <w:r>
              <w:rPr>
                <w:rFonts w:ascii="Arial" w:hAnsi="Arial" w:cs="Arial"/>
                <w:color w:val="000000"/>
                <w:sz w:val="22"/>
                <w:szCs w:val="22"/>
              </w:rPr>
              <w:t>Sterowanie wszystkimi ruchami bezpośrednio przy pacjencie.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Sterowanie wszystkimi trybami fluoroskopii (łącznie ze zmianą prędkości akwizycji), zapisem obrazów </w:t>
            </w:r>
            <w:proofErr w:type="spellStart"/>
            <w:r>
              <w:rPr>
                <w:rFonts w:ascii="Arial" w:hAnsi="Arial" w:cs="Arial"/>
                <w:color w:val="000000"/>
                <w:sz w:val="22"/>
                <w:szCs w:val="22"/>
              </w:rPr>
              <w:t>fluoroskopowych</w:t>
            </w:r>
            <w:proofErr w:type="spellEnd"/>
            <w:r>
              <w:rPr>
                <w:rFonts w:ascii="Arial" w:hAnsi="Arial" w:cs="Arial"/>
                <w:color w:val="000000"/>
                <w:sz w:val="22"/>
                <w:szCs w:val="22"/>
              </w:rPr>
              <w:t xml:space="preserve"> oraz funkcjami systemu z panelu z minimalnym zakresem funkcjonalności obejmującym sterowanie systemem rejestracji obrazów bezpośrednio przy s pacjenta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Wyposażenie min:</w:t>
            </w:r>
          </w:p>
          <w:p w:rsidR="0054562C" w:rsidRDefault="0054562C" w:rsidP="008D7F9A">
            <w:pPr>
              <w:pStyle w:val="Standard"/>
              <w:numPr>
                <w:ilvl w:val="0"/>
                <w:numId w:val="21"/>
              </w:numPr>
              <w:spacing w:line="240" w:lineRule="atLeast"/>
              <w:ind w:left="459"/>
              <w:rPr>
                <w:rFonts w:ascii="Arial" w:hAnsi="Arial" w:cs="Arial"/>
                <w:color w:val="000000"/>
                <w:sz w:val="22"/>
                <w:szCs w:val="22"/>
              </w:rPr>
            </w:pPr>
            <w:r>
              <w:rPr>
                <w:rFonts w:ascii="Arial" w:hAnsi="Arial" w:cs="Arial"/>
                <w:color w:val="000000"/>
                <w:sz w:val="22"/>
                <w:szCs w:val="22"/>
              </w:rPr>
              <w:t>materac,</w:t>
            </w:r>
          </w:p>
          <w:p w:rsidR="0054562C" w:rsidRDefault="0054562C" w:rsidP="008D7F9A">
            <w:pPr>
              <w:pStyle w:val="Standard"/>
              <w:numPr>
                <w:ilvl w:val="0"/>
                <w:numId w:val="21"/>
              </w:numPr>
              <w:spacing w:line="240" w:lineRule="atLeast"/>
              <w:ind w:left="459"/>
              <w:rPr>
                <w:rFonts w:ascii="Arial" w:hAnsi="Arial" w:cs="Arial"/>
                <w:color w:val="000000"/>
                <w:sz w:val="22"/>
                <w:szCs w:val="22"/>
              </w:rPr>
            </w:pPr>
            <w:r>
              <w:rPr>
                <w:rFonts w:ascii="Arial" w:hAnsi="Arial" w:cs="Arial"/>
                <w:color w:val="000000"/>
                <w:sz w:val="22"/>
                <w:szCs w:val="22"/>
              </w:rPr>
              <w:t>podkładka pod głowę pacjenta,</w:t>
            </w:r>
          </w:p>
          <w:p w:rsidR="0054562C" w:rsidRDefault="0054562C" w:rsidP="008D7F9A">
            <w:pPr>
              <w:pStyle w:val="Standard"/>
              <w:numPr>
                <w:ilvl w:val="0"/>
                <w:numId w:val="21"/>
              </w:numPr>
              <w:spacing w:line="240" w:lineRule="atLeast"/>
              <w:ind w:left="459"/>
              <w:rPr>
                <w:rFonts w:ascii="Arial" w:hAnsi="Arial" w:cs="Arial"/>
                <w:color w:val="000000"/>
                <w:sz w:val="22"/>
                <w:szCs w:val="22"/>
              </w:rPr>
            </w:pPr>
            <w:r>
              <w:rPr>
                <w:rFonts w:ascii="Arial" w:hAnsi="Arial" w:cs="Arial"/>
                <w:color w:val="000000"/>
                <w:sz w:val="22"/>
                <w:szCs w:val="22"/>
              </w:rPr>
              <w:t xml:space="preserve">podkładka pod ramię i przedramię pacjenta umożliwiająca wykonanie badań z dostępu radialnego </w:t>
            </w:r>
            <w:proofErr w:type="spellStart"/>
            <w:r>
              <w:rPr>
                <w:rFonts w:ascii="Arial" w:hAnsi="Arial" w:cs="Arial"/>
                <w:color w:val="000000"/>
                <w:sz w:val="22"/>
                <w:szCs w:val="22"/>
              </w:rPr>
              <w:t>szt</w:t>
            </w:r>
            <w:proofErr w:type="spellEnd"/>
            <w:r>
              <w:rPr>
                <w:rFonts w:ascii="Arial" w:hAnsi="Arial" w:cs="Arial"/>
                <w:color w:val="000000"/>
                <w:sz w:val="22"/>
                <w:szCs w:val="22"/>
              </w:rPr>
              <w:t xml:space="preserve"> 2 prawa i lewa,</w:t>
            </w:r>
          </w:p>
          <w:p w:rsidR="0054562C" w:rsidRDefault="0054562C" w:rsidP="008D7F9A">
            <w:pPr>
              <w:pStyle w:val="Standard"/>
              <w:numPr>
                <w:ilvl w:val="0"/>
                <w:numId w:val="21"/>
              </w:numPr>
              <w:spacing w:line="240" w:lineRule="atLeast"/>
              <w:ind w:left="459"/>
              <w:rPr>
                <w:rFonts w:hint="eastAsia"/>
              </w:rPr>
            </w:pPr>
            <w:r>
              <w:rPr>
                <w:rFonts w:ascii="Arial" w:hAnsi="Arial" w:cs="Arial"/>
                <w:color w:val="000000"/>
                <w:sz w:val="22"/>
                <w:szCs w:val="22"/>
              </w:rPr>
              <w:t>statyw na płyny infuzyjne (anestetyczny),</w:t>
            </w:r>
          </w:p>
          <w:p w:rsidR="0054562C" w:rsidRDefault="0054562C" w:rsidP="008D7F9A">
            <w:pPr>
              <w:pStyle w:val="Standard"/>
              <w:numPr>
                <w:ilvl w:val="0"/>
                <w:numId w:val="21"/>
              </w:numPr>
              <w:spacing w:line="240" w:lineRule="atLeast"/>
              <w:ind w:left="459"/>
              <w:rPr>
                <w:rFonts w:ascii="Arial" w:hAnsi="Arial" w:cs="Arial"/>
                <w:color w:val="000000"/>
                <w:sz w:val="22"/>
                <w:szCs w:val="22"/>
              </w:rPr>
            </w:pPr>
            <w:r>
              <w:rPr>
                <w:rFonts w:ascii="Arial" w:hAnsi="Arial" w:cs="Arial"/>
                <w:color w:val="000000"/>
                <w:sz w:val="22"/>
                <w:szCs w:val="22"/>
              </w:rPr>
              <w:t>podkładki pod ręce pacjenta wzdłuż tułowia przepuszczalne dla promieniowania</w:t>
            </w:r>
          </w:p>
          <w:p w:rsidR="0054562C" w:rsidRDefault="0054562C" w:rsidP="008D7F9A">
            <w:pPr>
              <w:pStyle w:val="Standard"/>
              <w:numPr>
                <w:ilvl w:val="0"/>
                <w:numId w:val="21"/>
              </w:numPr>
              <w:spacing w:line="240" w:lineRule="atLeast"/>
              <w:ind w:left="459"/>
              <w:rPr>
                <w:rFonts w:ascii="Arial" w:hAnsi="Arial" w:cs="Arial"/>
                <w:color w:val="000000"/>
                <w:sz w:val="22"/>
                <w:szCs w:val="22"/>
              </w:rPr>
            </w:pPr>
            <w:r>
              <w:rPr>
                <w:rFonts w:ascii="Arial" w:hAnsi="Arial" w:cs="Arial"/>
                <w:color w:val="000000"/>
                <w:sz w:val="22"/>
                <w:szCs w:val="22"/>
              </w:rPr>
              <w:t>uchwyty rąk za głowa pacjenta</w:t>
            </w:r>
          </w:p>
          <w:p w:rsidR="0054562C" w:rsidRDefault="0054562C" w:rsidP="008D7F9A">
            <w:pPr>
              <w:pStyle w:val="Standard"/>
              <w:numPr>
                <w:ilvl w:val="0"/>
                <w:numId w:val="21"/>
              </w:numPr>
              <w:spacing w:line="240" w:lineRule="atLeast"/>
              <w:ind w:left="459"/>
              <w:rPr>
                <w:rFonts w:ascii="Arial" w:hAnsi="Arial" w:cs="Arial"/>
                <w:color w:val="000000"/>
                <w:sz w:val="22"/>
                <w:szCs w:val="22"/>
              </w:rPr>
            </w:pPr>
            <w:r>
              <w:rPr>
                <w:rFonts w:ascii="Arial" w:hAnsi="Arial" w:cs="Arial"/>
                <w:color w:val="000000"/>
                <w:sz w:val="22"/>
                <w:szCs w:val="22"/>
              </w:rPr>
              <w:t xml:space="preserve">dodatkowa nakładka na stół (o ekwiwalencie pochłanialności </w:t>
            </w:r>
            <w:proofErr w:type="spellStart"/>
            <w:r>
              <w:rPr>
                <w:rFonts w:ascii="Arial" w:hAnsi="Arial" w:cs="Arial"/>
                <w:color w:val="000000"/>
                <w:sz w:val="22"/>
                <w:szCs w:val="22"/>
              </w:rPr>
              <w:t>rtg</w:t>
            </w:r>
            <w:proofErr w:type="spellEnd"/>
            <w:r>
              <w:rPr>
                <w:rFonts w:ascii="Arial" w:hAnsi="Arial" w:cs="Arial"/>
                <w:color w:val="000000"/>
                <w:sz w:val="22"/>
                <w:szCs w:val="22"/>
              </w:rPr>
              <w:t xml:space="preserve"> max 0,3 </w:t>
            </w:r>
            <w:proofErr w:type="spellStart"/>
            <w:r>
              <w:rPr>
                <w:rFonts w:ascii="Arial" w:hAnsi="Arial" w:cs="Arial"/>
                <w:color w:val="000000"/>
                <w:sz w:val="22"/>
                <w:szCs w:val="22"/>
              </w:rPr>
              <w:t>mmAl</w:t>
            </w:r>
            <w:proofErr w:type="spellEnd"/>
            <w:r>
              <w:rPr>
                <w:rFonts w:ascii="Arial" w:hAnsi="Arial" w:cs="Arial"/>
                <w:color w:val="000000"/>
                <w:sz w:val="22"/>
                <w:szCs w:val="22"/>
              </w:rPr>
              <w:t>) poszerzająca blat w obszarze klatki piersiowej do szerokości &gt; 50 cm</w:t>
            </w:r>
          </w:p>
          <w:p w:rsidR="0054562C" w:rsidRDefault="0054562C" w:rsidP="008D7F9A">
            <w:pPr>
              <w:pStyle w:val="Standard"/>
              <w:numPr>
                <w:ilvl w:val="0"/>
                <w:numId w:val="21"/>
              </w:numPr>
              <w:spacing w:line="240" w:lineRule="atLeast"/>
              <w:ind w:left="459"/>
              <w:rPr>
                <w:rFonts w:ascii="Arial" w:hAnsi="Arial" w:cs="Arial"/>
                <w:color w:val="000000"/>
                <w:sz w:val="22"/>
                <w:szCs w:val="22"/>
              </w:rPr>
            </w:pPr>
            <w:r>
              <w:rPr>
                <w:rFonts w:ascii="Arial" w:hAnsi="Arial" w:cs="Arial"/>
                <w:color w:val="000000"/>
                <w:sz w:val="22"/>
                <w:szCs w:val="22"/>
              </w:rPr>
              <w:t>centralny przycisk zwalniający hamulce pływającego blatu</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b/>
                <w:color w:val="000000"/>
                <w:sz w:val="22"/>
                <w:szCs w:val="22"/>
              </w:rPr>
            </w:pPr>
          </w:p>
          <w:p w:rsidR="0054562C" w:rsidRDefault="0054562C" w:rsidP="008D7F9A">
            <w:pPr>
              <w:pStyle w:val="Akapitzlist"/>
              <w:snapToGrid w:val="0"/>
              <w:spacing w:after="0" w:line="240" w:lineRule="atLeast"/>
              <w:ind w:left="0"/>
              <w:rPr>
                <w:rFonts w:ascii="Arial" w:hAnsi="Arial" w:cs="Arial"/>
                <w:b/>
                <w:color w:val="000000"/>
                <w:sz w:val="22"/>
                <w:szCs w:val="22"/>
              </w:rPr>
            </w:pPr>
            <w:r>
              <w:rPr>
                <w:rFonts w:ascii="Arial" w:hAnsi="Arial" w:cs="Arial"/>
                <w:b/>
                <w:color w:val="000000"/>
                <w:sz w:val="22"/>
                <w:szCs w:val="22"/>
              </w:rPr>
              <w:t>III.</w:t>
            </w: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color w:val="000000"/>
                <w:sz w:val="22"/>
                <w:szCs w:val="22"/>
              </w:rPr>
            </w:pPr>
          </w:p>
          <w:p w:rsidR="0054562C" w:rsidRDefault="0054562C" w:rsidP="008D7F9A">
            <w:pPr>
              <w:pStyle w:val="Standard"/>
              <w:spacing w:line="240" w:lineRule="atLeast"/>
              <w:rPr>
                <w:rFonts w:ascii="Arial" w:hAnsi="Arial" w:cs="Arial"/>
                <w:b/>
                <w:color w:val="000000"/>
                <w:sz w:val="22"/>
                <w:szCs w:val="22"/>
              </w:rPr>
            </w:pPr>
            <w:r>
              <w:rPr>
                <w:rFonts w:ascii="Arial" w:hAnsi="Arial" w:cs="Arial"/>
                <w:b/>
                <w:color w:val="000000"/>
                <w:sz w:val="22"/>
                <w:szCs w:val="22"/>
              </w:rPr>
              <w:t>GENERATOR WN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Nominalna moc generatora wysokiego napięcia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Min. 100 kW</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Moc generator możliwa do wykorzystania podczas rzeczywistej ekspozycji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hint="eastAsia"/>
              </w:rPr>
            </w:pPr>
            <w:r>
              <w:rPr>
                <w:rFonts w:ascii="Arial" w:eastAsia="Arial Narrow" w:hAnsi="Arial" w:cs="Arial"/>
                <w:color w:val="000000"/>
                <w:sz w:val="22"/>
                <w:szCs w:val="22"/>
              </w:rPr>
              <w:t xml:space="preserve">≥ </w:t>
            </w:r>
            <w:r>
              <w:rPr>
                <w:rFonts w:ascii="Arial" w:hAnsi="Arial" w:cs="Arial"/>
                <w:color w:val="000000"/>
                <w:sz w:val="22"/>
                <w:szCs w:val="22"/>
              </w:rPr>
              <w:t>100 kW – 10 pkt.</w:t>
            </w:r>
            <w:r>
              <w:rPr>
                <w:rFonts w:ascii="Arial" w:hAnsi="Arial" w:cs="Arial"/>
                <w:color w:val="000000"/>
                <w:sz w:val="22"/>
                <w:szCs w:val="22"/>
              </w:rPr>
              <w:br/>
              <w:t>&lt; 100 KW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Zakres napięcia dla fluoroskopii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hint="eastAsia"/>
              </w:rPr>
            </w:pPr>
            <w:r>
              <w:rPr>
                <w:rFonts w:ascii="Arial" w:hAnsi="Arial" w:cs="Arial"/>
                <w:color w:val="000000"/>
                <w:sz w:val="22"/>
                <w:szCs w:val="22"/>
              </w:rPr>
              <w:t xml:space="preserve">Min. 60-120 </w:t>
            </w:r>
            <w:proofErr w:type="spellStart"/>
            <w:r>
              <w:rPr>
                <w:rFonts w:ascii="Arial" w:hAnsi="Arial" w:cs="Arial"/>
                <w:color w:val="000000"/>
                <w:sz w:val="22"/>
                <w:szCs w:val="22"/>
              </w:rPr>
              <w:t>kV</w:t>
            </w:r>
            <w:proofErr w:type="spellEnd"/>
            <w:r>
              <w:rPr>
                <w:rFonts w:ascii="Arial" w:hAnsi="Arial" w:cs="Arial"/>
                <w:color w:val="000000"/>
                <w:sz w:val="22"/>
                <w:szCs w:val="22"/>
              </w:rPr>
              <w:t xml:space="preserve">, </w:t>
            </w:r>
            <w:r>
              <w:rPr>
                <w:rFonts w:ascii="Arial" w:eastAsia="MS Mincho" w:hAnsi="Arial" w:cs="Arial"/>
                <w:color w:val="000000"/>
                <w:sz w:val="22"/>
                <w:szCs w:val="22"/>
                <w:lang w:eastAsia="ja-JP"/>
              </w:rPr>
              <w:t>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Zakres napięcia dla akwizycji zdjęciowych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hint="eastAsia"/>
              </w:rPr>
            </w:pPr>
            <w:r>
              <w:rPr>
                <w:rFonts w:ascii="Arial" w:hAnsi="Arial" w:cs="Arial"/>
                <w:color w:val="000000"/>
                <w:sz w:val="22"/>
                <w:szCs w:val="22"/>
              </w:rPr>
              <w:t xml:space="preserve">Min. 60-120 </w:t>
            </w:r>
            <w:proofErr w:type="spellStart"/>
            <w:r>
              <w:rPr>
                <w:rFonts w:ascii="Arial" w:hAnsi="Arial" w:cs="Arial"/>
                <w:color w:val="000000"/>
                <w:sz w:val="22"/>
                <w:szCs w:val="22"/>
              </w:rPr>
              <w:t>kV</w:t>
            </w:r>
            <w:proofErr w:type="spellEnd"/>
            <w:r>
              <w:rPr>
                <w:rFonts w:ascii="Arial" w:hAnsi="Arial" w:cs="Arial"/>
                <w:color w:val="000000"/>
                <w:sz w:val="22"/>
                <w:szCs w:val="22"/>
              </w:rPr>
              <w:t xml:space="preserve">, </w:t>
            </w:r>
            <w:r>
              <w:rPr>
                <w:rFonts w:ascii="Arial" w:eastAsia="MS Mincho" w:hAnsi="Arial" w:cs="Arial"/>
                <w:color w:val="000000"/>
                <w:sz w:val="22"/>
                <w:szCs w:val="22"/>
                <w:lang w:eastAsia="ja-JP"/>
              </w:rPr>
              <w:t>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Automatyczny dobór parametrów generatora (</w:t>
            </w:r>
            <w:proofErr w:type="spellStart"/>
            <w:r>
              <w:rPr>
                <w:rFonts w:ascii="Arial" w:hAnsi="Arial" w:cs="Arial"/>
                <w:color w:val="000000"/>
                <w:sz w:val="22"/>
                <w:szCs w:val="22"/>
              </w:rPr>
              <w:t>kV</w:t>
            </w:r>
            <w:proofErr w:type="spellEnd"/>
            <w:r>
              <w:rPr>
                <w:rFonts w:ascii="Arial" w:hAnsi="Arial" w:cs="Arial"/>
                <w:color w:val="000000"/>
                <w:sz w:val="22"/>
                <w:szCs w:val="22"/>
              </w:rPr>
              <w:t xml:space="preserve">, </w:t>
            </w:r>
            <w:proofErr w:type="spellStart"/>
            <w:r>
              <w:rPr>
                <w:rFonts w:ascii="Arial" w:hAnsi="Arial" w:cs="Arial"/>
                <w:color w:val="000000"/>
                <w:sz w:val="22"/>
                <w:szCs w:val="22"/>
              </w:rPr>
              <w:t>mA</w:t>
            </w:r>
            <w:proofErr w:type="spellEnd"/>
            <w:r>
              <w:rPr>
                <w:rFonts w:ascii="Arial" w:hAnsi="Arial" w:cs="Arial"/>
                <w:color w:val="000000"/>
                <w:sz w:val="22"/>
                <w:szCs w:val="22"/>
              </w:rPr>
              <w:t>, ms, wielkość ogniska, filtracja wstępna) do grubości/gęstości pacjenta</w:t>
            </w:r>
          </w:p>
          <w:p w:rsidR="0054562C" w:rsidRDefault="0054562C" w:rsidP="008D7F9A">
            <w:pPr>
              <w:pStyle w:val="Standard"/>
              <w:spacing w:line="240" w:lineRule="atLeast"/>
              <w:rPr>
                <w:rFonts w:ascii="Arial" w:hAnsi="Arial" w:cs="Arial"/>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Automatyczny dobór parametrów akwizycji na podstawie wartości z fluoroskopii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Wybór programu przy stole pacjenta oraz w sterowni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Zabezpieczenie przed przypadkowym wyzwoleniem promieniowania dostępne dla użytkownika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Włącznik nożny ekspozycji (fluoroskopia, akwizycja zdjęciowa) w sali badań bezprzewodowy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Włącznik ekspozycji (min. akwizycja zdjęciowa) w sterowni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1000"/>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Zapewnienie bezpieczeństwa bezprzerwowego kontynuowania zabiegu w przypadku uszkodzenia dowolnego z ognisk – funkcją automatycznego przełączenia na ognisko sąsiednie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b/>
                <w:color w:val="000000"/>
                <w:sz w:val="22"/>
                <w:szCs w:val="22"/>
              </w:rPr>
            </w:pPr>
          </w:p>
          <w:p w:rsidR="0054562C" w:rsidRDefault="0054562C" w:rsidP="008D7F9A">
            <w:pPr>
              <w:pStyle w:val="Akapitzlist"/>
              <w:snapToGrid w:val="0"/>
              <w:spacing w:after="0" w:line="240" w:lineRule="atLeast"/>
              <w:ind w:left="0"/>
              <w:rPr>
                <w:rFonts w:ascii="Arial" w:hAnsi="Arial" w:cs="Arial"/>
                <w:b/>
                <w:color w:val="000000"/>
                <w:sz w:val="22"/>
                <w:szCs w:val="22"/>
              </w:rPr>
            </w:pPr>
            <w:r>
              <w:rPr>
                <w:rFonts w:ascii="Arial" w:hAnsi="Arial" w:cs="Arial"/>
                <w:b/>
                <w:color w:val="000000"/>
                <w:sz w:val="22"/>
                <w:szCs w:val="22"/>
              </w:rPr>
              <w:t>IV.</w:t>
            </w: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color w:val="000000"/>
                <w:sz w:val="22"/>
                <w:szCs w:val="22"/>
              </w:rPr>
            </w:pPr>
          </w:p>
          <w:p w:rsidR="0054562C" w:rsidRDefault="0054562C" w:rsidP="008D7F9A">
            <w:pPr>
              <w:pStyle w:val="Standard"/>
              <w:spacing w:line="240" w:lineRule="atLeast"/>
              <w:rPr>
                <w:rFonts w:ascii="Arial" w:hAnsi="Arial" w:cs="Arial"/>
                <w:b/>
                <w:color w:val="000000"/>
                <w:sz w:val="22"/>
                <w:szCs w:val="22"/>
              </w:rPr>
            </w:pPr>
            <w:r>
              <w:rPr>
                <w:rFonts w:ascii="Arial" w:hAnsi="Arial" w:cs="Arial"/>
                <w:b/>
                <w:color w:val="000000"/>
                <w:sz w:val="22"/>
                <w:szCs w:val="22"/>
              </w:rPr>
              <w:t>LAMPA RTG, KOLIMATOR</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b/>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Ułożyskowanie anody bezszumowe (w łożysku </w:t>
            </w:r>
            <w:r>
              <w:rPr>
                <w:rFonts w:ascii="Arial" w:hAnsi="Arial" w:cs="Arial"/>
                <w:color w:val="000000"/>
                <w:sz w:val="22"/>
                <w:szCs w:val="22"/>
              </w:rPr>
              <w:lastRenderedPageBreak/>
              <w:t>„płynnym”)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Lampa min. 2-ogniskowa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3 ogniska – 10 pkt.</w:t>
            </w:r>
            <w:r>
              <w:rPr>
                <w:rFonts w:ascii="Arial" w:hAnsi="Arial" w:cs="Arial"/>
                <w:color w:val="000000"/>
                <w:sz w:val="22"/>
                <w:szCs w:val="22"/>
              </w:rPr>
              <w:br/>
              <w:t>2 ogniska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Rozmiar najmniejszego ogniska (IEC 60336 lub równoważna)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Maks. 0,5 mm,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&gt; 0,3 mm – 0 pkt</w:t>
            </w:r>
          </w:p>
          <w:p w:rsidR="0054562C" w:rsidRDefault="0054562C" w:rsidP="008D7F9A">
            <w:pPr>
              <w:pStyle w:val="Standard"/>
              <w:spacing w:line="240" w:lineRule="atLeast"/>
              <w:jc w:val="center"/>
              <w:rPr>
                <w:rFonts w:hint="eastAsia"/>
              </w:rPr>
            </w:pPr>
            <w:r>
              <w:rPr>
                <w:rFonts w:ascii="Arial" w:eastAsia="Arial Narrow" w:hAnsi="Arial" w:cs="Arial"/>
                <w:color w:val="000000"/>
                <w:sz w:val="22"/>
                <w:szCs w:val="22"/>
              </w:rPr>
              <w:t xml:space="preserve">≤ </w:t>
            </w:r>
            <w:r>
              <w:rPr>
                <w:rFonts w:ascii="Arial" w:hAnsi="Arial" w:cs="Arial"/>
                <w:color w:val="000000"/>
                <w:sz w:val="22"/>
                <w:szCs w:val="22"/>
              </w:rPr>
              <w:t>0,3 mm – 10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Rozmiar kolejnego po najmniejszym ogniska (IEC 60336 lub równoważna)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Maks. 0,8 mm,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&gt; 0,6 mm – 0 pkt</w:t>
            </w:r>
          </w:p>
          <w:p w:rsidR="0054562C" w:rsidRDefault="0054562C" w:rsidP="008D7F9A">
            <w:pPr>
              <w:pStyle w:val="Standard"/>
              <w:spacing w:line="240" w:lineRule="atLeast"/>
              <w:jc w:val="center"/>
              <w:rPr>
                <w:rFonts w:hint="eastAsia"/>
              </w:rPr>
            </w:pPr>
            <w:r>
              <w:rPr>
                <w:rFonts w:ascii="Arial" w:eastAsia="Arial Narrow" w:hAnsi="Arial" w:cs="Arial"/>
                <w:color w:val="000000"/>
                <w:sz w:val="22"/>
                <w:szCs w:val="22"/>
              </w:rPr>
              <w:t xml:space="preserve">≤ </w:t>
            </w:r>
            <w:r>
              <w:rPr>
                <w:rFonts w:ascii="Arial" w:hAnsi="Arial" w:cs="Arial"/>
                <w:color w:val="000000"/>
                <w:sz w:val="22"/>
                <w:szCs w:val="22"/>
              </w:rPr>
              <w:t>0,6 mm – 10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FF0000"/>
                <w:sz w:val="22"/>
                <w:szCs w:val="22"/>
              </w:rPr>
            </w:pPr>
            <w:r>
              <w:rPr>
                <w:rFonts w:ascii="Arial" w:hAnsi="Arial" w:cs="Arial"/>
                <w:color w:val="FF0000"/>
                <w:sz w:val="22"/>
                <w:szCs w:val="22"/>
              </w:rPr>
              <w:t>Moc największego ogniska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FF0000"/>
                <w:sz w:val="22"/>
                <w:szCs w:val="22"/>
              </w:rPr>
            </w:pPr>
            <w:r>
              <w:rPr>
                <w:rFonts w:ascii="Arial" w:hAnsi="Arial" w:cs="Arial"/>
                <w:color w:val="FF0000"/>
                <w:sz w:val="22"/>
                <w:szCs w:val="22"/>
              </w:rPr>
              <w:t>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hint="eastAsia"/>
              </w:rPr>
            </w:pPr>
            <w:r>
              <w:rPr>
                <w:rFonts w:ascii="Arial" w:eastAsia="Arial Narrow" w:hAnsi="Arial" w:cs="Arial"/>
                <w:color w:val="FF0000"/>
                <w:sz w:val="22"/>
                <w:szCs w:val="22"/>
              </w:rPr>
              <w:t>≥ moc największa  ogniska</w:t>
            </w:r>
            <w:r>
              <w:rPr>
                <w:rFonts w:ascii="Arial" w:hAnsi="Arial" w:cs="Arial"/>
                <w:color w:val="FF0000"/>
                <w:sz w:val="22"/>
                <w:szCs w:val="22"/>
              </w:rPr>
              <w:t xml:space="preserve"> generatora – 10 pkt</w:t>
            </w:r>
          </w:p>
          <w:p w:rsidR="0054562C" w:rsidRDefault="0054562C" w:rsidP="008D7F9A">
            <w:pPr>
              <w:pStyle w:val="Standard"/>
              <w:spacing w:line="240" w:lineRule="atLeast"/>
              <w:jc w:val="center"/>
              <w:rPr>
                <w:rFonts w:ascii="Arial" w:hAnsi="Arial" w:cs="Arial"/>
                <w:color w:val="FF0000"/>
                <w:sz w:val="22"/>
                <w:szCs w:val="22"/>
              </w:rPr>
            </w:pPr>
            <w:r>
              <w:rPr>
                <w:rFonts w:ascii="Arial" w:hAnsi="Arial" w:cs="Arial"/>
                <w:color w:val="FF0000"/>
                <w:sz w:val="22"/>
                <w:szCs w:val="22"/>
              </w:rPr>
              <w:t>&lt; zaoferowanej mocy generatora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Maksymalny prąd lampy przy fluoroskopii pulsacyjnej z wykorzystaniem małego ogniska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 xml:space="preserve">Min. 200 </w:t>
            </w:r>
            <w:proofErr w:type="spellStart"/>
            <w:r>
              <w:rPr>
                <w:rFonts w:ascii="Arial" w:hAnsi="Arial" w:cs="Arial"/>
                <w:color w:val="000000"/>
                <w:sz w:val="22"/>
                <w:szCs w:val="22"/>
              </w:rPr>
              <w:t>mA</w:t>
            </w:r>
            <w:proofErr w:type="spellEnd"/>
            <w:r>
              <w:rPr>
                <w:rFonts w:ascii="Arial" w:hAnsi="Arial" w:cs="Arial"/>
                <w:color w:val="000000"/>
                <w:sz w:val="22"/>
                <w:szCs w:val="22"/>
              </w:rPr>
              <w:t>,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strike/>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Pojemność cieplna anody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Min. 2,8 MHU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strike/>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Pojemność cieplna kołpaka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Min 2,8 MHU podać</w:t>
            </w:r>
          </w:p>
          <w:p w:rsidR="0054562C" w:rsidRDefault="0054562C" w:rsidP="008D7F9A">
            <w:pPr>
              <w:pStyle w:val="Standard"/>
              <w:spacing w:line="240" w:lineRule="atLeast"/>
              <w:jc w:val="center"/>
              <w:rPr>
                <w:rFonts w:ascii="Arial" w:hAnsi="Arial" w:cs="Arial"/>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Maksymalne obciążenie anody mocą ciągłą w czasie fluoroskopii (dla min. 30 min); w przypadku, gdy wartość tego parametru jest mniejsza dla generatora, podać wartość dla generatora.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Min. 2200 W,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strike/>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Lampa sterowana siatką</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strike/>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Przysłony prostokątne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Filtry półprzepuszczalne klinowe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Sterowanie ruchami kolimatora z pulpitu przy stole pacjenta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Dodatkowa maksymalna filtracja w kolimatorze min. 0,5 mm Cu ekwiwalent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podać ekwiwalent w mm Cu</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Ilość stopni filtracji miedziowej – min. 3 wartości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Automatyczny dobór i samoczynne wsuwanie (silnikowe, bez ingerencji obsługi) dodatkowej filtracji (poza inherentną lampy) promieniowania (np. filtr miedziowy, tantalowy) redukującej dawkę w zależności od </w:t>
            </w:r>
            <w:proofErr w:type="spellStart"/>
            <w:r>
              <w:rPr>
                <w:rFonts w:ascii="Arial" w:hAnsi="Arial" w:cs="Arial"/>
                <w:color w:val="000000"/>
                <w:sz w:val="22"/>
                <w:szCs w:val="22"/>
              </w:rPr>
              <w:t>angulacji</w:t>
            </w:r>
            <w:proofErr w:type="spellEnd"/>
            <w:r>
              <w:rPr>
                <w:rFonts w:ascii="Arial" w:hAnsi="Arial" w:cs="Arial"/>
                <w:color w:val="000000"/>
                <w:sz w:val="22"/>
                <w:szCs w:val="22"/>
              </w:rPr>
              <w:t xml:space="preserve"> (z uwzględnieniem zmiennej grubości pacjenta przy różnych </w:t>
            </w:r>
            <w:proofErr w:type="spellStart"/>
            <w:r>
              <w:rPr>
                <w:rFonts w:ascii="Arial" w:hAnsi="Arial" w:cs="Arial"/>
                <w:color w:val="000000"/>
                <w:sz w:val="22"/>
                <w:szCs w:val="22"/>
              </w:rPr>
              <w:t>angulacjach</w:t>
            </w:r>
            <w:proofErr w:type="spellEnd"/>
            <w:r>
              <w:rPr>
                <w:rFonts w:ascii="Arial" w:hAnsi="Arial" w:cs="Arial"/>
                <w:color w:val="000000"/>
                <w:sz w:val="22"/>
                <w:szCs w:val="22"/>
              </w:rPr>
              <w:t>) – przy fluoroskopii i przy akwizycji zdjęciowej</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Sygnalizator akustyczny i optyczny zbliżania się do temperatury przegrzania lampy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Mapowanie pochłoniętej dawki pacjenta na obszarze ciała pacjenta - Oprogramowanie do monitorowania dawki na powierzchni skóry w czasie rzeczywistym w postaci map kolorów ilustrującej rozkład dawki. Barwna (nie czarno – biała) wizualizacja rozkładu dawki na modelu pacjenta (mapowanie rozkładu dawki na skórze)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 Nie</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hint="eastAsia"/>
              </w:rPr>
            </w:pPr>
            <w:r>
              <w:rPr>
                <w:rFonts w:ascii="Arial" w:eastAsia="Arial Narrow" w:hAnsi="Arial" w:cs="Arial"/>
                <w:color w:val="000000"/>
                <w:sz w:val="22"/>
                <w:szCs w:val="22"/>
              </w:rPr>
              <w:t>Tak</w:t>
            </w:r>
            <w:r>
              <w:rPr>
                <w:rFonts w:ascii="Arial" w:hAnsi="Arial" w:cs="Arial"/>
                <w:color w:val="000000"/>
                <w:sz w:val="22"/>
                <w:szCs w:val="22"/>
              </w:rPr>
              <w:t xml:space="preserve"> – 10 pkt</w:t>
            </w:r>
          </w:p>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Nie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lang w:eastAsia="pl-PL"/>
              </w:rPr>
            </w:pPr>
            <w:r>
              <w:rPr>
                <w:rFonts w:ascii="Arial" w:hAnsi="Arial" w:cs="Arial"/>
                <w:color w:val="000000"/>
                <w:sz w:val="22"/>
                <w:szCs w:val="22"/>
                <w:lang w:eastAsia="pl-PL"/>
              </w:rPr>
              <w:t xml:space="preserve">Promieniowanie przeciekowe kołpaka przy min. 125 </w:t>
            </w:r>
            <w:proofErr w:type="spellStart"/>
            <w:r>
              <w:rPr>
                <w:rFonts w:ascii="Arial" w:hAnsi="Arial" w:cs="Arial"/>
                <w:color w:val="000000"/>
                <w:sz w:val="22"/>
                <w:szCs w:val="22"/>
                <w:lang w:eastAsia="pl-PL"/>
              </w:rPr>
              <w:t>kV</w:t>
            </w:r>
            <w:proofErr w:type="spellEnd"/>
            <w:r>
              <w:rPr>
                <w:rFonts w:ascii="Arial" w:hAnsi="Arial" w:cs="Arial"/>
                <w:color w:val="000000"/>
                <w:sz w:val="22"/>
                <w:szCs w:val="22"/>
                <w:lang w:eastAsia="pl-PL"/>
              </w:rPr>
              <w:t>, 2000 W i w odległości maks. 1 m</w:t>
            </w:r>
          </w:p>
          <w:p w:rsidR="0054562C" w:rsidRDefault="0054562C" w:rsidP="008D7F9A">
            <w:pPr>
              <w:pStyle w:val="Standard"/>
              <w:spacing w:line="240" w:lineRule="atLeast"/>
              <w:rPr>
                <w:rFonts w:ascii="Arial" w:hAnsi="Arial" w:cs="Arial"/>
                <w:color w:val="000000"/>
                <w:sz w:val="22"/>
                <w:szCs w:val="22"/>
                <w:lang w:eastAsia="pl-PL"/>
              </w:rPr>
            </w:pPr>
            <w:r>
              <w:rPr>
                <w:rFonts w:ascii="Arial" w:hAnsi="Arial" w:cs="Arial"/>
                <w:color w:val="000000"/>
                <w:sz w:val="22"/>
                <w:szCs w:val="22"/>
                <w:lang w:eastAsia="pl-PL"/>
              </w:rPr>
              <w:t>(zgodnie z IEC 60601-1-3 lub równoważna)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hint="eastAsia"/>
              </w:rPr>
            </w:pPr>
            <w:r>
              <w:rPr>
                <w:rFonts w:ascii="Arial" w:eastAsia="Arial Narrow" w:hAnsi="Arial" w:cs="Arial"/>
                <w:color w:val="000000"/>
                <w:sz w:val="22"/>
                <w:szCs w:val="22"/>
              </w:rPr>
              <w:t xml:space="preserve">&lt; </w:t>
            </w:r>
            <w:r>
              <w:rPr>
                <w:rFonts w:ascii="Arial" w:hAnsi="Arial" w:cs="Arial"/>
                <w:color w:val="000000"/>
                <w:sz w:val="22"/>
                <w:szCs w:val="22"/>
              </w:rPr>
              <w:t xml:space="preserve">0,45 </w:t>
            </w:r>
            <w:proofErr w:type="spellStart"/>
            <w:r>
              <w:rPr>
                <w:rFonts w:ascii="Arial" w:hAnsi="Arial" w:cs="Arial"/>
                <w:color w:val="000000"/>
                <w:sz w:val="22"/>
                <w:szCs w:val="22"/>
              </w:rPr>
              <w:t>mGy</w:t>
            </w:r>
            <w:proofErr w:type="spellEnd"/>
            <w:r>
              <w:rPr>
                <w:rFonts w:ascii="Arial" w:hAnsi="Arial" w:cs="Arial"/>
                <w:color w:val="000000"/>
                <w:sz w:val="22"/>
                <w:szCs w:val="22"/>
              </w:rPr>
              <w:t>/min – 10 pkt</w:t>
            </w:r>
          </w:p>
          <w:p w:rsidR="0054562C" w:rsidRDefault="0054562C" w:rsidP="008D7F9A">
            <w:pPr>
              <w:pStyle w:val="Standard"/>
              <w:spacing w:line="240" w:lineRule="atLeast"/>
              <w:jc w:val="center"/>
              <w:rPr>
                <w:rFonts w:hint="eastAsia"/>
              </w:rPr>
            </w:pPr>
            <w:r>
              <w:rPr>
                <w:rFonts w:ascii="Arial" w:eastAsia="Arial Narrow" w:hAnsi="Arial" w:cs="Arial"/>
                <w:color w:val="000000"/>
                <w:sz w:val="22"/>
                <w:szCs w:val="22"/>
              </w:rPr>
              <w:t>≥</w:t>
            </w:r>
            <w:r>
              <w:rPr>
                <w:rFonts w:ascii="Arial" w:hAnsi="Arial" w:cs="Arial"/>
                <w:color w:val="000000"/>
                <w:sz w:val="22"/>
                <w:szCs w:val="22"/>
              </w:rPr>
              <w:t xml:space="preserve"> 0,45 </w:t>
            </w:r>
            <w:proofErr w:type="spellStart"/>
            <w:r>
              <w:rPr>
                <w:rFonts w:ascii="Arial" w:hAnsi="Arial" w:cs="Arial"/>
                <w:color w:val="000000"/>
                <w:sz w:val="22"/>
                <w:szCs w:val="22"/>
              </w:rPr>
              <w:t>mGy</w:t>
            </w:r>
            <w:proofErr w:type="spellEnd"/>
            <w:r>
              <w:rPr>
                <w:rFonts w:ascii="Arial" w:hAnsi="Arial" w:cs="Arial"/>
                <w:color w:val="000000"/>
                <w:sz w:val="22"/>
                <w:szCs w:val="22"/>
              </w:rPr>
              <w:t>/min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b/>
                <w:color w:val="000000"/>
                <w:sz w:val="22"/>
                <w:szCs w:val="22"/>
              </w:rPr>
            </w:pPr>
            <w:r>
              <w:rPr>
                <w:rFonts w:ascii="Arial" w:hAnsi="Arial" w:cs="Arial"/>
                <w:b/>
                <w:color w:val="000000"/>
                <w:sz w:val="22"/>
                <w:szCs w:val="22"/>
              </w:rPr>
              <w:t>V.</w:t>
            </w: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color w:val="000000"/>
                <w:sz w:val="22"/>
                <w:szCs w:val="22"/>
              </w:rPr>
            </w:pPr>
            <w:r>
              <w:rPr>
                <w:rFonts w:ascii="Arial" w:hAnsi="Arial" w:cs="Arial"/>
                <w:b/>
                <w:color w:val="000000"/>
                <w:sz w:val="22"/>
                <w:szCs w:val="22"/>
              </w:rPr>
              <w:t>DETEKTOR, MONITORY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jc w:val="center"/>
              <w:rPr>
                <w:rFonts w:ascii="Arial" w:hAnsi="Arial" w:cs="Arial"/>
                <w:b/>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jc w:val="center"/>
              <w:rPr>
                <w:rFonts w:ascii="Arial" w:hAnsi="Arial" w:cs="Arial"/>
                <w:b/>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574344" w:rsidRDefault="0054562C" w:rsidP="008D7F9A">
            <w:pPr>
              <w:pStyle w:val="Standard"/>
              <w:spacing w:line="240" w:lineRule="atLeast"/>
              <w:rPr>
                <w:rFonts w:ascii="Arial" w:hAnsi="Arial" w:cs="Arial"/>
                <w:sz w:val="22"/>
                <w:szCs w:val="22"/>
              </w:rPr>
            </w:pPr>
            <w:r w:rsidRPr="00574344">
              <w:rPr>
                <w:rFonts w:ascii="Arial" w:hAnsi="Arial" w:cs="Arial"/>
                <w:sz w:val="22"/>
                <w:szCs w:val="22"/>
              </w:rPr>
              <w:t>Płaski detektor cyfrowy o wymiarach pola widzenia (FOV) min. 20x20 cm i max 30x30 cm)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574344" w:rsidRDefault="0054562C" w:rsidP="008D7F9A">
            <w:pPr>
              <w:pStyle w:val="Standard"/>
              <w:spacing w:line="240" w:lineRule="atLeast"/>
              <w:jc w:val="center"/>
              <w:rPr>
                <w:rFonts w:ascii="Arial" w:hAnsi="Arial" w:cs="Arial"/>
                <w:sz w:val="22"/>
                <w:szCs w:val="22"/>
              </w:rPr>
            </w:pPr>
            <w:r w:rsidRPr="00574344">
              <w:rPr>
                <w:rFonts w:ascii="Arial" w:hAnsi="Arial" w:cs="Arial"/>
                <w:sz w:val="22"/>
                <w:szCs w:val="22"/>
              </w:rPr>
              <w:t>Tak,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574344" w:rsidRDefault="0054562C" w:rsidP="008D7F9A">
            <w:pPr>
              <w:pStyle w:val="Standard"/>
              <w:spacing w:line="240" w:lineRule="atLeast"/>
              <w:jc w:val="center"/>
              <w:rPr>
                <w:rFonts w:ascii="Arial" w:hAnsi="Arial" w:cs="Arial"/>
                <w:sz w:val="22"/>
                <w:szCs w:val="22"/>
              </w:rPr>
            </w:pPr>
            <w:r w:rsidRPr="00574344">
              <w:rPr>
                <w:rFonts w:ascii="Arial" w:eastAsia="Arial Narrow" w:hAnsi="Arial" w:cs="Arial"/>
                <w:sz w:val="22"/>
                <w:szCs w:val="22"/>
              </w:rPr>
              <w:t xml:space="preserve">≥ </w:t>
            </w:r>
            <w:r w:rsidRPr="00574344">
              <w:rPr>
                <w:rFonts w:ascii="Arial" w:hAnsi="Arial" w:cs="Arial"/>
                <w:sz w:val="22"/>
                <w:szCs w:val="22"/>
              </w:rPr>
              <w:t>(20 x 20 cm)</w:t>
            </w:r>
          </w:p>
          <w:p w:rsidR="00574344" w:rsidRPr="00574344" w:rsidRDefault="00574344" w:rsidP="008D7F9A">
            <w:pPr>
              <w:pStyle w:val="Standard"/>
              <w:spacing w:line="240" w:lineRule="atLeast"/>
              <w:jc w:val="center"/>
              <w:rPr>
                <w:rFonts w:ascii="Arial" w:hAnsi="Arial" w:cs="Arial"/>
                <w:sz w:val="22"/>
                <w:szCs w:val="22"/>
              </w:rPr>
            </w:pPr>
            <w:r w:rsidRPr="00574344">
              <w:rPr>
                <w:rFonts w:ascii="Arial" w:hAnsi="Arial" w:cs="Arial"/>
                <w:sz w:val="22"/>
                <w:szCs w:val="22"/>
              </w:rPr>
              <w:t>&lt; (</w:t>
            </w:r>
            <w:r w:rsidRPr="00574344">
              <w:rPr>
                <w:rFonts w:ascii="Arial" w:hAnsi="Arial" w:cs="Arial"/>
                <w:sz w:val="22"/>
                <w:szCs w:val="22"/>
              </w:rPr>
              <w:t>25</w:t>
            </w:r>
            <w:r w:rsidRPr="00574344">
              <w:rPr>
                <w:rFonts w:ascii="Arial" w:hAnsi="Arial" w:cs="Arial"/>
                <w:sz w:val="22"/>
                <w:szCs w:val="22"/>
              </w:rPr>
              <w:t xml:space="preserve"> x </w:t>
            </w:r>
            <w:r w:rsidRPr="00574344">
              <w:rPr>
                <w:rFonts w:ascii="Arial" w:hAnsi="Arial" w:cs="Arial"/>
                <w:sz w:val="22"/>
                <w:szCs w:val="22"/>
              </w:rPr>
              <w:t>25</w:t>
            </w:r>
            <w:r w:rsidRPr="00574344">
              <w:rPr>
                <w:rFonts w:ascii="Arial" w:hAnsi="Arial" w:cs="Arial"/>
                <w:sz w:val="22"/>
                <w:szCs w:val="22"/>
              </w:rPr>
              <w:t xml:space="preserve"> cm)  –</w:t>
            </w:r>
          </w:p>
          <w:p w:rsidR="00574344" w:rsidRPr="00574344" w:rsidRDefault="00574344" w:rsidP="008D7F9A">
            <w:pPr>
              <w:pStyle w:val="Standard"/>
              <w:spacing w:line="240" w:lineRule="atLeast"/>
              <w:jc w:val="center"/>
              <w:rPr>
                <w:rFonts w:ascii="Arial" w:hAnsi="Arial" w:cs="Arial"/>
                <w:sz w:val="22"/>
                <w:szCs w:val="22"/>
              </w:rPr>
            </w:pPr>
            <w:r w:rsidRPr="00574344">
              <w:rPr>
                <w:rFonts w:ascii="Arial" w:hAnsi="Arial" w:cs="Arial"/>
                <w:sz w:val="22"/>
                <w:szCs w:val="22"/>
              </w:rPr>
              <w:t>10 pkt.</w:t>
            </w:r>
          </w:p>
          <w:p w:rsidR="00574344" w:rsidRPr="00574344" w:rsidRDefault="0054562C" w:rsidP="00574344">
            <w:pPr>
              <w:pStyle w:val="Standard"/>
              <w:spacing w:line="240" w:lineRule="atLeast"/>
              <w:jc w:val="center"/>
              <w:rPr>
                <w:rFonts w:ascii="Arial" w:hAnsi="Arial" w:cs="Arial"/>
                <w:sz w:val="22"/>
                <w:szCs w:val="22"/>
              </w:rPr>
            </w:pPr>
            <w:r w:rsidRPr="00574344">
              <w:rPr>
                <w:rFonts w:ascii="Arial" w:hAnsi="Arial" w:cs="Arial"/>
                <w:sz w:val="22"/>
                <w:szCs w:val="22"/>
              </w:rPr>
              <w:t xml:space="preserve"> </w:t>
            </w:r>
          </w:p>
          <w:p w:rsidR="0054562C" w:rsidRPr="00574344" w:rsidRDefault="0054562C" w:rsidP="00574344">
            <w:pPr>
              <w:pStyle w:val="Standard"/>
              <w:spacing w:line="240" w:lineRule="atLeast"/>
              <w:jc w:val="center"/>
              <w:rPr>
                <w:rFonts w:ascii="Arial" w:hAnsi="Arial" w:cs="Arial"/>
                <w:sz w:val="22"/>
                <w:szCs w:val="22"/>
              </w:rPr>
            </w:pPr>
            <w:r w:rsidRPr="00574344">
              <w:rPr>
                <w:rFonts w:ascii="Arial" w:hAnsi="Arial" w:cs="Arial"/>
                <w:sz w:val="22"/>
                <w:szCs w:val="22"/>
              </w:rPr>
              <w:t xml:space="preserve">30 x 30 cm </w:t>
            </w:r>
            <w:bookmarkStart w:id="0" w:name="_GoBack"/>
            <w:bookmarkEnd w:id="0"/>
            <w:r w:rsidRPr="00574344">
              <w:rPr>
                <w:rFonts w:ascii="Arial" w:hAnsi="Arial" w:cs="Arial"/>
                <w:sz w:val="22"/>
                <w:szCs w:val="22"/>
              </w:rPr>
              <w:t xml:space="preserve"> – 50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Maksymalny rozmiar zewnętrzny obudowy detektora (wraz z systemem antykolizyjnym) max 40 cm x 40 cm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podać wartość dłuższego wymiaru</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hint="eastAsia"/>
              </w:rPr>
            </w:pPr>
            <w:r>
              <w:rPr>
                <w:rFonts w:ascii="Arial" w:eastAsia="Arial Narrow" w:hAnsi="Arial" w:cs="Arial"/>
                <w:color w:val="000000"/>
                <w:sz w:val="22"/>
                <w:szCs w:val="22"/>
              </w:rPr>
              <w:t xml:space="preserve">≥ </w:t>
            </w:r>
            <w:r>
              <w:rPr>
                <w:rFonts w:ascii="Arial" w:hAnsi="Arial" w:cs="Arial"/>
                <w:color w:val="000000"/>
                <w:sz w:val="22"/>
                <w:szCs w:val="22"/>
              </w:rPr>
              <w:t>38 cm – 10 pkt</w:t>
            </w:r>
          </w:p>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&lt; 38 cm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Matryca detektora (fizyczna matryca detektora, rozumiana jako liczba elementów z których odczytywany jest obraz) &gt; 1024 x 1024 pikseli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Ilość pól widzenia (FOV)</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Min. 4, podać ilość i wymiary [cm x cm]</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Matryca detektora (fizyczna matryca detektora, rozumiana jako liczba elementów z których odczytywany jest obraz)</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Podać [</w:t>
            </w:r>
            <w:proofErr w:type="spellStart"/>
            <w:r>
              <w:rPr>
                <w:rFonts w:ascii="Arial" w:hAnsi="Arial" w:cs="Arial"/>
                <w:color w:val="000000"/>
                <w:sz w:val="22"/>
                <w:szCs w:val="22"/>
              </w:rPr>
              <w:t>pixel</w:t>
            </w:r>
            <w:proofErr w:type="spellEnd"/>
            <w:r>
              <w:rPr>
                <w:rFonts w:ascii="Arial" w:hAnsi="Arial" w:cs="Arial"/>
                <w:color w:val="000000"/>
                <w:sz w:val="22"/>
                <w:szCs w:val="22"/>
              </w:rPr>
              <w:t xml:space="preserve"> x </w:t>
            </w:r>
            <w:proofErr w:type="spellStart"/>
            <w:r>
              <w:rPr>
                <w:rFonts w:ascii="Arial" w:hAnsi="Arial" w:cs="Arial"/>
                <w:color w:val="000000"/>
                <w:sz w:val="22"/>
                <w:szCs w:val="22"/>
              </w:rPr>
              <w:t>pixel</w:t>
            </w:r>
            <w:proofErr w:type="spellEnd"/>
            <w:r>
              <w:rPr>
                <w:rFonts w:ascii="Arial" w:hAnsi="Arial" w:cs="Arial"/>
                <w:color w:val="000000"/>
                <w:sz w:val="22"/>
                <w:szCs w:val="22"/>
              </w:rPr>
              <w:t>]</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Głębia bitowa detektora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Min. 14 bit,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14 bit – 0 pkt.</w:t>
            </w:r>
            <w:r>
              <w:rPr>
                <w:rFonts w:ascii="Arial" w:hAnsi="Arial" w:cs="Arial"/>
                <w:color w:val="000000"/>
                <w:sz w:val="22"/>
                <w:szCs w:val="22"/>
              </w:rPr>
              <w:br/>
              <w:t>15 bit – 2 pkt.</w:t>
            </w:r>
          </w:p>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16 bit i więcej – 5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Wielkość piksela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Maks 195 µm,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Rozdzielczość przestrzenna detektora (tzw. częstotliwość </w:t>
            </w:r>
            <w:proofErr w:type="spellStart"/>
            <w:r>
              <w:rPr>
                <w:rFonts w:ascii="Arial" w:hAnsi="Arial" w:cs="Arial"/>
                <w:color w:val="000000"/>
                <w:sz w:val="22"/>
                <w:szCs w:val="22"/>
              </w:rPr>
              <w:t>Nyquista</w:t>
            </w:r>
            <w:proofErr w:type="spellEnd"/>
            <w:r>
              <w:rPr>
                <w:rFonts w:ascii="Arial" w:hAnsi="Arial" w:cs="Arial"/>
                <w:color w:val="000000"/>
                <w:sz w:val="22"/>
                <w:szCs w:val="22"/>
              </w:rPr>
              <w: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 xml:space="preserve">Min 2,6 </w:t>
            </w:r>
            <w:proofErr w:type="spellStart"/>
            <w:r>
              <w:rPr>
                <w:rFonts w:ascii="Arial" w:hAnsi="Arial" w:cs="Arial"/>
                <w:color w:val="000000"/>
                <w:sz w:val="22"/>
                <w:szCs w:val="22"/>
              </w:rPr>
              <w:t>lp</w:t>
            </w:r>
            <w:proofErr w:type="spellEnd"/>
            <w:r>
              <w:rPr>
                <w:rFonts w:ascii="Arial" w:hAnsi="Arial" w:cs="Arial"/>
                <w:color w:val="000000"/>
                <w:sz w:val="22"/>
                <w:szCs w:val="22"/>
              </w:rPr>
              <w:t>/mm,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Typowa wydajność kwantowa detektora (DQE) przy 0 </w:t>
            </w:r>
            <w:proofErr w:type="spellStart"/>
            <w:r>
              <w:rPr>
                <w:rFonts w:ascii="Arial" w:hAnsi="Arial" w:cs="Arial"/>
                <w:color w:val="000000"/>
                <w:sz w:val="22"/>
                <w:szCs w:val="22"/>
              </w:rPr>
              <w:t>lp</w:t>
            </w:r>
            <w:proofErr w:type="spellEnd"/>
            <w:r>
              <w:rPr>
                <w:rFonts w:ascii="Arial" w:hAnsi="Arial" w:cs="Arial"/>
                <w:color w:val="000000"/>
                <w:sz w:val="22"/>
                <w:szCs w:val="22"/>
              </w:rPr>
              <w:t>/mm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Min. 75%,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hint="eastAsia"/>
              </w:rPr>
            </w:pPr>
            <w:r>
              <w:rPr>
                <w:rFonts w:ascii="Arial" w:eastAsia="Arial Narrow" w:hAnsi="Arial" w:cs="Arial"/>
                <w:color w:val="000000"/>
                <w:sz w:val="22"/>
                <w:szCs w:val="22"/>
              </w:rPr>
              <w:t xml:space="preserve">≥ </w:t>
            </w:r>
            <w:r>
              <w:rPr>
                <w:rFonts w:ascii="Arial" w:hAnsi="Arial" w:cs="Arial"/>
                <w:color w:val="000000"/>
                <w:sz w:val="22"/>
                <w:szCs w:val="22"/>
              </w:rPr>
              <w:t>77% – 10 pkt</w:t>
            </w:r>
          </w:p>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&lt; 77%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Silnikowy, automatyczny (bez ingerencji obsługi) równoczesny obrót przysłony na lampie RTG oraz detektora dla kompensacji obrotu obrazu przy zmianie położenia statywu do pozycji z boku stołu pacjenta (prostopadłej i skośnej do osi wzdłużnej stołu) oraz przy obrocie stołu pacjenta – bez zmiany pola widzenia detektora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widowControl w:val="0"/>
              <w:autoSpaceDE w:val="0"/>
              <w:snapToGrid w:val="0"/>
              <w:spacing w:line="240" w:lineRule="atLeast"/>
              <w:jc w:val="center"/>
              <w:rPr>
                <w:rFonts w:ascii="Arial" w:hAnsi="Arial" w:cs="Arial"/>
                <w:color w:val="000000"/>
                <w:sz w:val="22"/>
                <w:szCs w:val="22"/>
              </w:rPr>
            </w:pPr>
            <w:r>
              <w:rPr>
                <w:rFonts w:ascii="Arial" w:hAnsi="Arial" w:cs="Arial"/>
                <w:color w:val="000000"/>
                <w:sz w:val="22"/>
                <w:szCs w:val="22"/>
              </w:rPr>
              <w:t>Tak – 10 pkt.</w:t>
            </w:r>
            <w:r>
              <w:rPr>
                <w:rFonts w:ascii="Arial" w:hAnsi="Arial" w:cs="Arial"/>
                <w:color w:val="000000"/>
                <w:sz w:val="22"/>
                <w:szCs w:val="22"/>
              </w:rPr>
              <w:br/>
              <w:t>Nie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Silnikowy przesuw detektora – zmiana odległości źródło-obraz</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Min. 28 cm, podać</w:t>
            </w:r>
          </w:p>
          <w:p w:rsidR="0054562C" w:rsidRDefault="0054562C" w:rsidP="008D7F9A">
            <w:pPr>
              <w:pStyle w:val="Standard"/>
              <w:spacing w:line="240" w:lineRule="atLeast"/>
              <w:rPr>
                <w:rFonts w:ascii="Arial" w:hAnsi="Arial" w:cs="Arial"/>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widowControl w:val="0"/>
              <w:autoSpaceDE w:val="0"/>
              <w:snapToGrid w:val="0"/>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RPr="00574344"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W sali zabiegowej minimum 4 monitory „</w:t>
            </w:r>
            <w:proofErr w:type="spellStart"/>
            <w:r>
              <w:rPr>
                <w:rFonts w:ascii="Arial" w:hAnsi="Arial" w:cs="Arial"/>
                <w:color w:val="000000"/>
                <w:sz w:val="22"/>
                <w:szCs w:val="22"/>
              </w:rPr>
              <w:t>flat</w:t>
            </w:r>
            <w:proofErr w:type="spellEnd"/>
            <w:r>
              <w:rPr>
                <w:rFonts w:ascii="Arial" w:hAnsi="Arial" w:cs="Arial"/>
                <w:color w:val="000000"/>
                <w:sz w:val="22"/>
                <w:szCs w:val="22"/>
              </w:rPr>
              <w:t>” (TFT/LCD):</w:t>
            </w:r>
          </w:p>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2 szt. angiografia (live i </w:t>
            </w:r>
            <w:proofErr w:type="spellStart"/>
            <w:r>
              <w:rPr>
                <w:rFonts w:ascii="Arial" w:hAnsi="Arial" w:cs="Arial"/>
                <w:color w:val="000000"/>
                <w:sz w:val="22"/>
                <w:szCs w:val="22"/>
              </w:rPr>
              <w:t>review</w:t>
            </w:r>
            <w:proofErr w:type="spellEnd"/>
            <w:r>
              <w:rPr>
                <w:rFonts w:ascii="Arial" w:hAnsi="Arial" w:cs="Arial"/>
                <w:color w:val="000000"/>
                <w:sz w:val="22"/>
                <w:szCs w:val="22"/>
              </w:rPr>
              <w:t>) ( ≥ 19”)</w:t>
            </w:r>
          </w:p>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min. 1 </w:t>
            </w:r>
            <w:proofErr w:type="spellStart"/>
            <w:r>
              <w:rPr>
                <w:rFonts w:ascii="Arial" w:hAnsi="Arial" w:cs="Arial"/>
                <w:color w:val="000000"/>
                <w:sz w:val="22"/>
                <w:szCs w:val="22"/>
              </w:rPr>
              <w:t>szt</w:t>
            </w:r>
            <w:proofErr w:type="spellEnd"/>
            <w:r>
              <w:rPr>
                <w:rFonts w:ascii="Arial" w:hAnsi="Arial" w:cs="Arial"/>
                <w:color w:val="000000"/>
                <w:sz w:val="22"/>
                <w:szCs w:val="22"/>
              </w:rPr>
              <w:t xml:space="preserve">  parametry hemodynamiki  ( ≥ 19”)</w:t>
            </w:r>
          </w:p>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min. 1 </w:t>
            </w:r>
            <w:proofErr w:type="spellStart"/>
            <w:r>
              <w:rPr>
                <w:rFonts w:ascii="Arial" w:hAnsi="Arial" w:cs="Arial"/>
                <w:color w:val="000000"/>
                <w:sz w:val="22"/>
                <w:szCs w:val="22"/>
              </w:rPr>
              <w:t>szt</w:t>
            </w:r>
            <w:proofErr w:type="spellEnd"/>
            <w:r>
              <w:rPr>
                <w:rFonts w:ascii="Arial" w:hAnsi="Arial" w:cs="Arial"/>
                <w:color w:val="000000"/>
                <w:sz w:val="22"/>
                <w:szCs w:val="22"/>
              </w:rPr>
              <w:t xml:space="preserve">  kolorowy monitor TFT/LCD o przekątnej min. 19” do prezentacji obrazów z innych urządzeń zewnętrznych generujących zarówno analogowy (min. VGA, S-Video i </w:t>
            </w:r>
            <w:proofErr w:type="spellStart"/>
            <w:r>
              <w:rPr>
                <w:rFonts w:ascii="Arial" w:hAnsi="Arial" w:cs="Arial"/>
                <w:color w:val="000000"/>
                <w:sz w:val="22"/>
                <w:szCs w:val="22"/>
              </w:rPr>
              <w:t>composite</w:t>
            </w:r>
            <w:proofErr w:type="spellEnd"/>
            <w:r>
              <w:rPr>
                <w:rFonts w:ascii="Arial" w:hAnsi="Arial" w:cs="Arial"/>
                <w:color w:val="000000"/>
                <w:sz w:val="22"/>
                <w:szCs w:val="22"/>
              </w:rPr>
              <w:t>) jak i cyfrowy (DVI-D) sygnał wizyjny wraz z panelem umożliwiającym przyłączanie takich urządzeń (np.</w:t>
            </w:r>
          </w:p>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wewnątrznaczyniowe USG) w sali badań i zapewnieniem odpowiedniej separacji galwanicznej lub 1 monitor min 58” realizujący wszystkie powyższe funkcje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Heading61"/>
              <w:keepNext/>
              <w:widowControl/>
              <w:suppressAutoHyphens w:val="0"/>
              <w:autoSpaceDE/>
              <w:spacing w:line="240" w:lineRule="atLeast"/>
              <w:rPr>
                <w:rFonts w:ascii="Arial" w:eastAsia="Calibri" w:hAnsi="Arial" w:cs="Arial"/>
                <w:color w:val="000000"/>
                <w:sz w:val="22"/>
                <w:szCs w:val="22"/>
                <w:lang w:eastAsia="en-US"/>
              </w:rPr>
            </w:pPr>
            <w:r>
              <w:rPr>
                <w:rFonts w:ascii="Arial" w:eastAsia="Calibri" w:hAnsi="Arial" w:cs="Arial"/>
                <w:color w:val="000000"/>
                <w:sz w:val="22"/>
                <w:szCs w:val="22"/>
                <w:lang w:eastAsia="en-US"/>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widowControl w:val="0"/>
              <w:autoSpaceDE w:val="0"/>
              <w:snapToGrid w:val="0"/>
              <w:spacing w:line="240" w:lineRule="atLeast"/>
              <w:rPr>
                <w:rFonts w:ascii="Arial" w:hAnsi="Arial" w:cs="Arial"/>
                <w:color w:val="000000"/>
                <w:sz w:val="22"/>
                <w:szCs w:val="22"/>
                <w:lang w:val="en-US"/>
              </w:rPr>
            </w:pPr>
            <w:r>
              <w:rPr>
                <w:rFonts w:ascii="Arial" w:hAnsi="Arial" w:cs="Arial"/>
                <w:color w:val="000000"/>
                <w:sz w:val="22"/>
                <w:szCs w:val="22"/>
                <w:lang w:val="en-US"/>
              </w:rPr>
              <w:t>4 monitory min. 19” – 0 pkt.</w:t>
            </w:r>
          </w:p>
          <w:p w:rsidR="0054562C" w:rsidRDefault="0054562C" w:rsidP="008D7F9A">
            <w:pPr>
              <w:pStyle w:val="Standard"/>
              <w:widowControl w:val="0"/>
              <w:autoSpaceDE w:val="0"/>
              <w:snapToGrid w:val="0"/>
              <w:spacing w:line="240" w:lineRule="atLeast"/>
              <w:rPr>
                <w:rFonts w:ascii="Arial" w:hAnsi="Arial" w:cs="Arial"/>
                <w:color w:val="000000"/>
                <w:sz w:val="22"/>
                <w:szCs w:val="22"/>
                <w:lang w:val="en-US"/>
              </w:rPr>
            </w:pPr>
            <w:r>
              <w:rPr>
                <w:rFonts w:ascii="Arial" w:hAnsi="Arial" w:cs="Arial"/>
                <w:color w:val="000000"/>
                <w:sz w:val="22"/>
                <w:szCs w:val="22"/>
                <w:lang w:val="en-US"/>
              </w:rPr>
              <w:t>1 monitor min. 58” – 10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lang w:val="en-US"/>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lang w:val="en-US"/>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Zawieszenie sufitowe na wszystkie przewidziane w </w:t>
            </w:r>
            <w:r>
              <w:rPr>
                <w:rFonts w:ascii="Arial" w:hAnsi="Arial" w:cs="Arial"/>
                <w:color w:val="000000"/>
                <w:sz w:val="22"/>
                <w:szCs w:val="22"/>
              </w:rPr>
              <w:lastRenderedPageBreak/>
              <w:t>punkcie poprzednim monitory w pokoju badań</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jc w:val="center"/>
              <w:rPr>
                <w:rFonts w:hint="eastAsia"/>
              </w:rPr>
            </w:pPr>
            <w:r w:rsidRPr="00610B1F">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W sterowni monitory typu ”</w:t>
            </w:r>
            <w:proofErr w:type="spellStart"/>
            <w:r>
              <w:rPr>
                <w:rFonts w:ascii="Arial" w:hAnsi="Arial" w:cs="Arial"/>
                <w:color w:val="000000"/>
                <w:sz w:val="22"/>
                <w:szCs w:val="22"/>
              </w:rPr>
              <w:t>flat</w:t>
            </w:r>
            <w:proofErr w:type="spellEnd"/>
            <w:r>
              <w:rPr>
                <w:rFonts w:ascii="Arial" w:hAnsi="Arial" w:cs="Arial"/>
                <w:color w:val="000000"/>
                <w:sz w:val="22"/>
                <w:szCs w:val="22"/>
              </w:rPr>
              <w:t>” (TFT/LCD):</w:t>
            </w:r>
          </w:p>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min. 4 monitory obrazowe ( ≥ 19”) live, referencyjny, min. 1 monitor parametrów hemodynamiki min 19’’</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jc w:val="center"/>
              <w:rPr>
                <w:rFonts w:ascii="Arial" w:hAnsi="Arial" w:cs="Arial"/>
                <w:color w:val="000000"/>
                <w:sz w:val="22"/>
                <w:szCs w:val="22"/>
              </w:rPr>
            </w:pPr>
          </w:p>
          <w:p w:rsidR="0054562C" w:rsidRDefault="0054562C" w:rsidP="008D7F9A">
            <w:pPr>
              <w:jc w:val="center"/>
              <w:rPr>
                <w:rFonts w:hint="eastAsia"/>
              </w:rPr>
            </w:pPr>
            <w:r w:rsidRPr="00610B1F">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Dopasowanie jasności monitorów obrazowych aparatu (live i referencyjnego) zgodnie z DICOM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widowControl w:val="0"/>
              <w:autoSpaceDE w:val="0"/>
              <w:snapToGrid w:val="0"/>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jc w:val="center"/>
              <w:rPr>
                <w:rFonts w:hint="eastAsia"/>
              </w:rPr>
            </w:pPr>
            <w:r w:rsidRPr="00610B1F">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bCs/>
                <w:color w:val="000000"/>
                <w:sz w:val="22"/>
                <w:szCs w:val="22"/>
              </w:rPr>
            </w:pPr>
          </w:p>
          <w:p w:rsidR="0054562C" w:rsidRDefault="0054562C" w:rsidP="008D7F9A">
            <w:pPr>
              <w:pStyle w:val="Standard"/>
              <w:snapToGrid w:val="0"/>
              <w:spacing w:line="240" w:lineRule="atLeast"/>
              <w:rPr>
                <w:rFonts w:ascii="Arial" w:hAnsi="Arial" w:cs="Arial"/>
                <w:b/>
                <w:bCs/>
                <w:color w:val="000000"/>
                <w:sz w:val="22"/>
                <w:szCs w:val="22"/>
              </w:rPr>
            </w:pPr>
            <w:r>
              <w:rPr>
                <w:rFonts w:ascii="Arial" w:hAnsi="Arial" w:cs="Arial"/>
                <w:b/>
                <w:bCs/>
                <w:color w:val="000000"/>
                <w:sz w:val="22"/>
                <w:szCs w:val="22"/>
              </w:rPr>
              <w:t>VI.</w:t>
            </w: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color w:val="000000"/>
                <w:sz w:val="22"/>
                <w:szCs w:val="22"/>
              </w:rPr>
            </w:pPr>
          </w:p>
          <w:p w:rsidR="0054562C" w:rsidRDefault="0054562C" w:rsidP="008D7F9A">
            <w:pPr>
              <w:pStyle w:val="Standard"/>
              <w:spacing w:line="240" w:lineRule="atLeast"/>
              <w:rPr>
                <w:rFonts w:ascii="Arial" w:hAnsi="Arial" w:cs="Arial"/>
                <w:b/>
                <w:color w:val="000000"/>
                <w:sz w:val="22"/>
                <w:szCs w:val="22"/>
              </w:rPr>
            </w:pPr>
            <w:r>
              <w:rPr>
                <w:rFonts w:ascii="Arial" w:hAnsi="Arial" w:cs="Arial"/>
                <w:b/>
                <w:color w:val="000000"/>
                <w:sz w:val="22"/>
                <w:szCs w:val="22"/>
              </w:rPr>
              <w:t>SYSTEM CYFROWY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both"/>
              <w:rPr>
                <w:rFonts w:ascii="Arial" w:hAnsi="Arial" w:cs="Arial"/>
                <w:color w:val="000000"/>
                <w:sz w:val="22"/>
                <w:szCs w:val="22"/>
                <w:lang w:eastAsia="pl-PL"/>
              </w:rPr>
            </w:pPr>
            <w:r>
              <w:rPr>
                <w:rFonts w:ascii="Arial" w:hAnsi="Arial" w:cs="Arial"/>
                <w:color w:val="000000"/>
                <w:sz w:val="22"/>
                <w:szCs w:val="22"/>
                <w:lang w:eastAsia="pl-PL"/>
              </w:rPr>
              <w:t>Najnowszy i najbardziej skuteczny dla danego producenta pakiet aplikacji i specjalizowanych algorytmów działających w czasie rzeczywistym, redukujących dawkę i poprawiających jakość uzyskiwanego obrazu i umożliwiających obrazowanie z obniżoną dawką</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podać nazwę zaoferowanego rozwiązania oraz opisać aplikacje i algorytmy umożliwiające redukcję dawki</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Cyfrowa fluoroskopia pulsacyjna w zakresie min. 1-30 kl./s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Funkcja LIH (zamrożenie ostatniego obrazu)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Zapis retrospektywny (ostatniej pętli) fluoroskopii na dysku twardym, min. 30s dla prędkości min 30kl/s (w jednej pętli)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Zapis prospektywny fluoroskopii na dysku twardym, min. 30s dla prędkości min 30kl/s (w jednej pętli)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Akwizycja scen kardiologicznych z częstotliwością w zakresie min. 1-30 </w:t>
            </w:r>
            <w:proofErr w:type="spellStart"/>
            <w:r>
              <w:rPr>
                <w:rFonts w:ascii="Arial" w:hAnsi="Arial" w:cs="Arial"/>
                <w:color w:val="000000"/>
                <w:sz w:val="22"/>
                <w:szCs w:val="22"/>
              </w:rPr>
              <w:t>obr</w:t>
            </w:r>
            <w:proofErr w:type="spellEnd"/>
            <w:r>
              <w:rPr>
                <w:rFonts w:ascii="Arial" w:hAnsi="Arial" w:cs="Arial"/>
                <w:color w:val="000000"/>
                <w:sz w:val="22"/>
                <w:szCs w:val="22"/>
              </w:rPr>
              <w:t xml:space="preserve">./s w matrycy min. 1024x1024 i </w:t>
            </w:r>
            <w:r>
              <w:rPr>
                <w:rFonts w:ascii="Arial" w:hAnsi="Arial" w:cs="Arial"/>
                <w:color w:val="000000"/>
                <w:sz w:val="22"/>
                <w:szCs w:val="22"/>
              </w:rPr>
              <w:lastRenderedPageBreak/>
              <w:t>min. 12-bitowej głębi szarości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Akwizycja obrazów DSA on-line w zakresie min. 1-30 kl./s w matrycy min. 1024x1024 i min. 12-bitowej głębi szarości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roofErr w:type="spellStart"/>
            <w:r>
              <w:rPr>
                <w:rFonts w:ascii="Arial" w:hAnsi="Arial" w:cs="Arial"/>
                <w:color w:val="000000"/>
                <w:sz w:val="22"/>
                <w:szCs w:val="22"/>
              </w:rPr>
              <w:t>Roadmapping</w:t>
            </w:r>
            <w:proofErr w:type="spellEnd"/>
            <w:r>
              <w:rPr>
                <w:rFonts w:ascii="Arial" w:hAnsi="Arial" w:cs="Arial"/>
                <w:color w:val="000000"/>
                <w:sz w:val="22"/>
                <w:szCs w:val="22"/>
              </w:rPr>
              <w:t xml:space="preserve"> 2D</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Automatyczny i manualny </w:t>
            </w:r>
            <w:proofErr w:type="spellStart"/>
            <w:r>
              <w:rPr>
                <w:rFonts w:ascii="Arial" w:hAnsi="Arial" w:cs="Arial"/>
                <w:color w:val="000000"/>
                <w:sz w:val="22"/>
                <w:szCs w:val="22"/>
              </w:rPr>
              <w:t>pixel-shift</w:t>
            </w:r>
            <w:proofErr w:type="spellEnd"/>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 xml:space="preserve">Przysłony sterowane niezależnie umożliwiające wybór dowolnego położenia obszaru ograniczonego przysłoną prostokątną (dla każdego FOV detektora) bez konieczności manipulowania stołem / pacjentem, możliwość wyboru obszaru położonego poza centrum pola widzenia w całym obszarze pola detektora (kolimacja asymetryczna względem środka pola detektora) z dynamicznym systemem zmiany wielkości pola pomiarowego systemu ABC (Automatic </w:t>
            </w:r>
            <w:proofErr w:type="spellStart"/>
            <w:r>
              <w:rPr>
                <w:rFonts w:ascii="Arial" w:hAnsi="Arial" w:cs="Arial"/>
                <w:color w:val="000000"/>
                <w:sz w:val="22"/>
                <w:szCs w:val="22"/>
              </w:rPr>
              <w:t>Brightness</w:t>
            </w:r>
            <w:proofErr w:type="spellEnd"/>
            <w:r>
              <w:rPr>
                <w:rFonts w:ascii="Arial" w:hAnsi="Arial" w:cs="Arial"/>
                <w:color w:val="000000"/>
                <w:sz w:val="22"/>
                <w:szCs w:val="22"/>
              </w:rPr>
              <w:t xml:space="preserve"> Control) ograniczający rozmiar pola do rozmiaru nie większego niż obszar </w:t>
            </w:r>
            <w:proofErr w:type="spellStart"/>
            <w:r>
              <w:rPr>
                <w:rFonts w:ascii="Arial" w:hAnsi="Arial" w:cs="Arial"/>
                <w:color w:val="000000"/>
                <w:sz w:val="22"/>
                <w:szCs w:val="22"/>
              </w:rPr>
              <w:t>skolimowany</w:t>
            </w:r>
            <w:proofErr w:type="spellEnd"/>
            <w:r>
              <w:rPr>
                <w:rFonts w:ascii="Arial" w:hAnsi="Arial" w:cs="Arial"/>
                <w:color w:val="000000"/>
                <w:sz w:val="22"/>
                <w:szCs w:val="22"/>
              </w:rPr>
              <w:t xml:space="preserve"> dla dowolnego wymiaru kolimacji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tabs>
                <w:tab w:val="left" w:pos="243"/>
              </w:tabs>
              <w:spacing w:line="240" w:lineRule="atLeast"/>
              <w:jc w:val="center"/>
              <w:rPr>
                <w:rFonts w:ascii="Arial" w:hAnsi="Arial" w:cs="Arial"/>
                <w:color w:val="000000"/>
                <w:sz w:val="22"/>
                <w:szCs w:val="22"/>
              </w:rPr>
            </w:pPr>
            <w:r>
              <w:rPr>
                <w:rFonts w:ascii="Arial" w:hAnsi="Arial" w:cs="Arial"/>
                <w:color w:val="000000"/>
                <w:sz w:val="22"/>
                <w:szCs w:val="22"/>
              </w:rPr>
              <w:t>Tak - 20 pkt</w:t>
            </w:r>
          </w:p>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Nie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Ustawianie położenia przysłon półprzepuszczalnych znacznikami graficznymi na zatrzymanym obrazie - bez promieniowania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Funkcjonalność ustawiania położenia płyty stołu pacjenta znacznikami graficznymi na zatrzymanym obrazie - bez promieniowania lub ruchomość ramienia C pozwalająca na badania w osi poprzecznej bez obrotu stołu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strike/>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Pojemność dysku twardego (bez kompresji) w </w:t>
            </w:r>
            <w:r>
              <w:rPr>
                <w:rFonts w:ascii="Arial" w:hAnsi="Arial" w:cs="Arial"/>
                <w:color w:val="000000"/>
                <w:sz w:val="22"/>
                <w:szCs w:val="22"/>
              </w:rPr>
              <w:lastRenderedPageBreak/>
              <w:t>obrazach w matrycy 1024x1024x12 bitów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 xml:space="preserve">Tak, min. 50 000 </w:t>
            </w:r>
            <w:r>
              <w:rPr>
                <w:rFonts w:ascii="Arial" w:hAnsi="Arial" w:cs="Arial"/>
                <w:color w:val="000000"/>
                <w:sz w:val="22"/>
                <w:szCs w:val="22"/>
              </w:rPr>
              <w:lastRenderedPageBreak/>
              <w:t>obrazów,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Zoom w </w:t>
            </w:r>
            <w:proofErr w:type="spellStart"/>
            <w:r>
              <w:rPr>
                <w:rFonts w:ascii="Arial" w:hAnsi="Arial" w:cs="Arial"/>
                <w:color w:val="000000"/>
                <w:sz w:val="22"/>
                <w:szCs w:val="22"/>
              </w:rPr>
              <w:t>postprocessingu</w:t>
            </w:r>
            <w:proofErr w:type="spellEnd"/>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Elektroniczne powiększenie w czasie rzeczywistym (nie w </w:t>
            </w:r>
            <w:proofErr w:type="spellStart"/>
            <w:r>
              <w:rPr>
                <w:rFonts w:ascii="Arial" w:hAnsi="Arial" w:cs="Arial"/>
                <w:color w:val="000000"/>
                <w:sz w:val="22"/>
                <w:szCs w:val="22"/>
              </w:rPr>
              <w:t>postprocessingu</w:t>
            </w:r>
            <w:proofErr w:type="spellEnd"/>
            <w:r>
              <w:rPr>
                <w:rFonts w:ascii="Arial" w:hAnsi="Arial" w:cs="Arial"/>
                <w:color w:val="000000"/>
                <w:sz w:val="22"/>
                <w:szCs w:val="22"/>
              </w:rPr>
              <w:t>) tj. powiększenie wybranego obszaru o rozmiarze innym niż pole obrazowe detektora FOV - brak efektu zwiększenia dawki przy powiększeniach)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Możliwość jednoczesnej prezentacji ruchomych obrazów bez powiększenia i obrazu powiększonego przy pomocy zoomu elektronicznego w czasie rzeczywistym podczas fluoroskopii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hint="eastAsia"/>
              </w:rPr>
            </w:pPr>
            <w:r>
              <w:rPr>
                <w:rFonts w:ascii="Arial" w:hAnsi="Arial" w:cs="Arial"/>
                <w:color w:val="000000"/>
                <w:sz w:val="22"/>
                <w:szCs w:val="22"/>
              </w:rPr>
              <w:t xml:space="preserve">Oprogramowanie do analizy </w:t>
            </w:r>
            <w:proofErr w:type="spellStart"/>
            <w:r>
              <w:rPr>
                <w:rFonts w:ascii="Arial" w:hAnsi="Arial" w:cs="Arial"/>
                <w:color w:val="000000"/>
                <w:sz w:val="22"/>
                <w:szCs w:val="22"/>
              </w:rPr>
              <w:t>stenoz</w:t>
            </w:r>
            <w:proofErr w:type="spellEnd"/>
            <w:r>
              <w:rPr>
                <w:rFonts w:ascii="Arial" w:hAnsi="Arial" w:cs="Arial"/>
                <w:color w:val="000000"/>
                <w:sz w:val="22"/>
                <w:szCs w:val="22"/>
              </w:rPr>
              <w:t xml:space="preserve"> minimum:</w:t>
            </w:r>
            <w:r>
              <w:rPr>
                <w:rFonts w:ascii="Arial" w:hAnsi="Arial" w:cs="Arial"/>
                <w:color w:val="000000"/>
                <w:sz w:val="22"/>
                <w:szCs w:val="22"/>
              </w:rPr>
              <w:br/>
              <w:t>- automatyczne rozpoznawanie kształtów,</w:t>
            </w:r>
            <w:r>
              <w:rPr>
                <w:rFonts w:ascii="Arial" w:hAnsi="Arial" w:cs="Arial"/>
                <w:color w:val="000000"/>
                <w:sz w:val="22"/>
                <w:szCs w:val="22"/>
              </w:rPr>
              <w:br/>
              <w:t xml:space="preserve">- określanie stopnia </w:t>
            </w:r>
            <w:proofErr w:type="spellStart"/>
            <w:r>
              <w:rPr>
                <w:rFonts w:ascii="Arial" w:hAnsi="Arial" w:cs="Arial"/>
                <w:color w:val="000000"/>
                <w:sz w:val="22"/>
                <w:szCs w:val="22"/>
              </w:rPr>
              <w:t>stenozy</w:t>
            </w:r>
            <w:proofErr w:type="spellEnd"/>
            <w:r>
              <w:rPr>
                <w:rFonts w:ascii="Arial" w:hAnsi="Arial" w:cs="Arial"/>
                <w:color w:val="000000"/>
                <w:sz w:val="22"/>
                <w:szCs w:val="22"/>
              </w:rPr>
              <w:t>,</w:t>
            </w:r>
            <w:r>
              <w:rPr>
                <w:rFonts w:ascii="Arial" w:hAnsi="Arial" w:cs="Arial"/>
                <w:color w:val="000000"/>
                <w:sz w:val="22"/>
                <w:szCs w:val="22"/>
              </w:rPr>
              <w:br/>
              <w:t>- automatyczna i manualna kalibracja,</w:t>
            </w:r>
            <w:r>
              <w:rPr>
                <w:rFonts w:ascii="Arial" w:eastAsia="TimesNewRoman, 'MS Mincho'" w:hAnsi="Arial" w:cs="Arial"/>
                <w:color w:val="000000"/>
                <w:sz w:val="22"/>
                <w:szCs w:val="22"/>
              </w:rPr>
              <w:br/>
              <w:t xml:space="preserve">- </w:t>
            </w:r>
            <w:r>
              <w:rPr>
                <w:rFonts w:ascii="Arial" w:hAnsi="Arial" w:cs="Arial"/>
                <w:color w:val="000000"/>
                <w:sz w:val="22"/>
                <w:szCs w:val="22"/>
              </w:rPr>
              <w:t>pomiary odległości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hint="eastAsia"/>
              </w:rPr>
            </w:pPr>
            <w:r>
              <w:rPr>
                <w:rFonts w:ascii="Arial" w:hAnsi="Arial" w:cs="Arial"/>
                <w:color w:val="000000"/>
                <w:sz w:val="22"/>
                <w:szCs w:val="22"/>
              </w:rPr>
              <w:t>Oprogramowanie do</w:t>
            </w:r>
            <w:r>
              <w:rPr>
                <w:rFonts w:ascii="Arial" w:hAnsi="Arial" w:cs="Arial"/>
                <w:strike/>
                <w:color w:val="000000"/>
                <w:sz w:val="22"/>
                <w:szCs w:val="22"/>
              </w:rPr>
              <w:t xml:space="preserve"> </w:t>
            </w:r>
            <w:r>
              <w:rPr>
                <w:rFonts w:ascii="Arial" w:hAnsi="Arial" w:cs="Arial"/>
                <w:color w:val="000000"/>
                <w:sz w:val="22"/>
                <w:szCs w:val="22"/>
              </w:rPr>
              <w:t xml:space="preserve">analizy </w:t>
            </w:r>
            <w:proofErr w:type="spellStart"/>
            <w:r>
              <w:rPr>
                <w:rFonts w:ascii="Arial" w:hAnsi="Arial" w:cs="Arial"/>
                <w:color w:val="000000"/>
                <w:sz w:val="22"/>
                <w:szCs w:val="22"/>
              </w:rPr>
              <w:t>stenoz</w:t>
            </w:r>
            <w:proofErr w:type="spellEnd"/>
            <w:r>
              <w:rPr>
                <w:rFonts w:ascii="Arial" w:hAnsi="Arial" w:cs="Arial"/>
                <w:color w:val="000000"/>
                <w:sz w:val="22"/>
                <w:szCs w:val="22"/>
              </w:rPr>
              <w:t xml:space="preserve"> w naczyniach wieńcowych</w:t>
            </w:r>
            <w:r>
              <w:rPr>
                <w:rFonts w:ascii="Arial" w:hAnsi="Arial" w:cs="Arial"/>
                <w:strike/>
                <w:color w:val="000000"/>
                <w:sz w:val="22"/>
                <w:szCs w:val="22"/>
              </w:rPr>
              <w:t xml:space="preserve"> </w:t>
            </w:r>
            <w:r>
              <w:rPr>
                <w:rFonts w:ascii="Arial" w:hAnsi="Arial" w:cs="Arial"/>
                <w:color w:val="000000"/>
                <w:sz w:val="22"/>
                <w:szCs w:val="22"/>
              </w:rPr>
              <w:t xml:space="preserve"> minimum</w:t>
            </w:r>
            <w:r>
              <w:rPr>
                <w:rFonts w:ascii="Arial" w:hAnsi="Arial" w:cs="Arial"/>
                <w:color w:val="000000"/>
                <w:sz w:val="22"/>
                <w:szCs w:val="22"/>
              </w:rPr>
              <w:br/>
              <w:t>- automatyczne rozpoznawanie kształtów,</w:t>
            </w:r>
            <w:r>
              <w:rPr>
                <w:rFonts w:ascii="Arial" w:hAnsi="Arial" w:cs="Arial"/>
                <w:color w:val="000000"/>
                <w:sz w:val="22"/>
                <w:szCs w:val="22"/>
              </w:rPr>
              <w:br/>
              <w:t xml:space="preserve">- określanie stopnia </w:t>
            </w:r>
            <w:proofErr w:type="spellStart"/>
            <w:r>
              <w:rPr>
                <w:rFonts w:ascii="Arial" w:hAnsi="Arial" w:cs="Arial"/>
                <w:color w:val="000000"/>
                <w:sz w:val="22"/>
                <w:szCs w:val="22"/>
              </w:rPr>
              <w:t>stenozy</w:t>
            </w:r>
            <w:proofErr w:type="spellEnd"/>
            <w:r>
              <w:rPr>
                <w:rFonts w:ascii="Arial" w:hAnsi="Arial" w:cs="Arial"/>
                <w:color w:val="000000"/>
                <w:sz w:val="22"/>
                <w:szCs w:val="22"/>
              </w:rPr>
              <w:t>,</w:t>
            </w:r>
            <w:r>
              <w:rPr>
                <w:rFonts w:ascii="Arial" w:hAnsi="Arial" w:cs="Arial"/>
                <w:color w:val="000000"/>
                <w:sz w:val="22"/>
                <w:szCs w:val="22"/>
              </w:rPr>
              <w:br/>
              <w:t>- automatyczna i manualna kalibracja,</w:t>
            </w:r>
            <w:r>
              <w:rPr>
                <w:rFonts w:ascii="Arial" w:eastAsia="TimesNewRoman, 'MS Mincho'" w:hAnsi="Arial" w:cs="Arial"/>
                <w:color w:val="000000"/>
                <w:sz w:val="22"/>
                <w:szCs w:val="22"/>
              </w:rPr>
              <w:br/>
              <w:t xml:space="preserve">- </w:t>
            </w:r>
            <w:r>
              <w:rPr>
                <w:rFonts w:ascii="Arial" w:hAnsi="Arial" w:cs="Arial"/>
                <w:color w:val="000000"/>
                <w:sz w:val="22"/>
                <w:szCs w:val="22"/>
              </w:rPr>
              <w:t>pomiary odległości</w:t>
            </w:r>
            <w:r>
              <w:rPr>
                <w:rFonts w:ascii="Arial" w:hAnsi="Arial" w:cs="Arial"/>
                <w:color w:val="000000"/>
                <w:sz w:val="22"/>
                <w:szCs w:val="22"/>
              </w:rPr>
              <w:br/>
              <w:t>zebranych w dwóch lub więcej projekcjach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r>
              <w:rPr>
                <w:rFonts w:ascii="Arial" w:hAnsi="Arial" w:cs="Arial"/>
                <w:color w:val="000000"/>
                <w:sz w:val="22"/>
                <w:szCs w:val="22"/>
              </w:rPr>
              <w:t>Oprogramowanie do analizy lewej komory serca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Oprogramowanie do poprawy wizualizacji </w:t>
            </w:r>
            <w:proofErr w:type="spellStart"/>
            <w:r>
              <w:rPr>
                <w:rFonts w:ascii="Arial" w:hAnsi="Arial" w:cs="Arial"/>
                <w:color w:val="000000"/>
                <w:sz w:val="22"/>
                <w:szCs w:val="22"/>
              </w:rPr>
              <w:t>stentów</w:t>
            </w:r>
            <w:proofErr w:type="spellEnd"/>
            <w:r>
              <w:rPr>
                <w:rFonts w:ascii="Arial" w:hAnsi="Arial" w:cs="Arial"/>
                <w:color w:val="000000"/>
                <w:sz w:val="22"/>
                <w:szCs w:val="22"/>
              </w:rPr>
              <w:t xml:space="preserve"> w naczyniach wieńcowych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Pulpit sterowniczy systemu cyfrowego w sali badań</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Pulpit sterowniczy systemu cyfrowego w sterowni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tabs>
                <w:tab w:val="left" w:pos="243"/>
              </w:tabs>
              <w:spacing w:line="240" w:lineRule="atLeast"/>
              <w:rPr>
                <w:rFonts w:ascii="Arial" w:hAnsi="Arial" w:cs="Arial"/>
                <w:color w:val="000000"/>
                <w:sz w:val="22"/>
                <w:szCs w:val="22"/>
              </w:rPr>
            </w:pPr>
            <w:r>
              <w:rPr>
                <w:rFonts w:ascii="Arial" w:hAnsi="Arial" w:cs="Arial"/>
                <w:color w:val="000000"/>
                <w:sz w:val="22"/>
                <w:szCs w:val="22"/>
              </w:rPr>
              <w:t>Dysku HD w systemie RAID, zapewniającej bezpieczeństwo danych w razie awarii dysku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tabs>
                <w:tab w:val="left" w:pos="243"/>
              </w:tabs>
              <w:spacing w:line="240" w:lineRule="atLeast"/>
              <w:jc w:val="center"/>
              <w:rPr>
                <w:rFonts w:ascii="Arial" w:hAnsi="Arial" w:cs="Arial"/>
                <w:color w:val="000000"/>
                <w:sz w:val="22"/>
                <w:szCs w:val="22"/>
              </w:rPr>
            </w:pPr>
            <w:r>
              <w:rPr>
                <w:rFonts w:ascii="Arial" w:hAnsi="Arial" w:cs="Arial"/>
                <w:color w:val="000000"/>
                <w:sz w:val="22"/>
                <w:szCs w:val="22"/>
              </w:rPr>
              <w:t>Tak/Nie</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tabs>
                <w:tab w:val="left" w:pos="243"/>
              </w:tabs>
              <w:spacing w:line="240" w:lineRule="atLeast"/>
              <w:jc w:val="center"/>
              <w:rPr>
                <w:rFonts w:ascii="Arial" w:hAnsi="Arial" w:cs="Arial"/>
                <w:color w:val="000000"/>
                <w:sz w:val="22"/>
                <w:szCs w:val="22"/>
              </w:rPr>
            </w:pPr>
            <w:r>
              <w:rPr>
                <w:rFonts w:ascii="Arial" w:hAnsi="Arial" w:cs="Arial"/>
                <w:color w:val="000000"/>
                <w:sz w:val="22"/>
                <w:szCs w:val="22"/>
              </w:rPr>
              <w:t>Tak - 10 pkt</w:t>
            </w:r>
          </w:p>
          <w:p w:rsidR="0054562C" w:rsidRDefault="0054562C" w:rsidP="008D7F9A">
            <w:pPr>
              <w:pStyle w:val="Standard"/>
              <w:tabs>
                <w:tab w:val="left" w:pos="243"/>
              </w:tabs>
              <w:spacing w:line="240" w:lineRule="atLeast"/>
              <w:jc w:val="center"/>
              <w:rPr>
                <w:rFonts w:ascii="Arial" w:hAnsi="Arial" w:cs="Arial"/>
                <w:color w:val="000000"/>
                <w:sz w:val="22"/>
                <w:szCs w:val="22"/>
              </w:rPr>
            </w:pPr>
            <w:r>
              <w:rPr>
                <w:rFonts w:ascii="Arial" w:hAnsi="Arial" w:cs="Arial"/>
                <w:color w:val="000000"/>
                <w:sz w:val="22"/>
                <w:szCs w:val="22"/>
              </w:rPr>
              <w:t>Nie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tabs>
                <w:tab w:val="left" w:pos="243"/>
              </w:tabs>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DICOM 3.0:</w:t>
            </w:r>
          </w:p>
          <w:p w:rsidR="0054562C" w:rsidRDefault="0054562C" w:rsidP="008D7F9A">
            <w:pPr>
              <w:pStyle w:val="Standard"/>
              <w:tabs>
                <w:tab w:val="left" w:pos="243"/>
              </w:tabs>
              <w:spacing w:line="240" w:lineRule="atLeast"/>
              <w:rPr>
                <w:rFonts w:ascii="Arial" w:hAnsi="Arial" w:cs="Arial"/>
                <w:color w:val="000000"/>
                <w:sz w:val="22"/>
                <w:szCs w:val="22"/>
              </w:rPr>
            </w:pPr>
            <w:proofErr w:type="spellStart"/>
            <w:r>
              <w:rPr>
                <w:rFonts w:ascii="Arial" w:hAnsi="Arial" w:cs="Arial"/>
                <w:color w:val="000000"/>
                <w:sz w:val="22"/>
                <w:szCs w:val="22"/>
              </w:rPr>
              <w:t>Dicom</w:t>
            </w:r>
            <w:proofErr w:type="spellEnd"/>
            <w:r>
              <w:rPr>
                <w:rFonts w:ascii="Arial" w:hAnsi="Arial" w:cs="Arial"/>
                <w:color w:val="000000"/>
                <w:sz w:val="22"/>
                <w:szCs w:val="22"/>
              </w:rPr>
              <w:t xml:space="preserve"> </w:t>
            </w:r>
            <w:proofErr w:type="spellStart"/>
            <w:r>
              <w:rPr>
                <w:rFonts w:ascii="Arial" w:hAnsi="Arial" w:cs="Arial"/>
                <w:color w:val="000000"/>
                <w:sz w:val="22"/>
                <w:szCs w:val="22"/>
              </w:rPr>
              <w:t>Send</w:t>
            </w:r>
            <w:proofErr w:type="spellEnd"/>
          </w:p>
          <w:p w:rsidR="0054562C" w:rsidRDefault="0054562C" w:rsidP="008D7F9A">
            <w:pPr>
              <w:pStyle w:val="Standard"/>
              <w:tabs>
                <w:tab w:val="left" w:pos="243"/>
              </w:tabs>
              <w:spacing w:line="240" w:lineRule="atLeast"/>
              <w:rPr>
                <w:rFonts w:ascii="Arial" w:hAnsi="Arial" w:cs="Arial"/>
                <w:color w:val="000000"/>
                <w:sz w:val="22"/>
                <w:szCs w:val="22"/>
              </w:rPr>
            </w:pPr>
            <w:proofErr w:type="spellStart"/>
            <w:r>
              <w:rPr>
                <w:rFonts w:ascii="Arial" w:hAnsi="Arial" w:cs="Arial"/>
                <w:color w:val="000000"/>
                <w:sz w:val="22"/>
                <w:szCs w:val="22"/>
              </w:rPr>
              <w:t>Dicom</w:t>
            </w:r>
            <w:proofErr w:type="spellEnd"/>
            <w:r>
              <w:rPr>
                <w:rFonts w:ascii="Arial" w:hAnsi="Arial" w:cs="Arial"/>
                <w:color w:val="000000"/>
                <w:sz w:val="22"/>
                <w:szCs w:val="22"/>
              </w:rPr>
              <w:t xml:space="preserve"> Query/</w:t>
            </w:r>
            <w:proofErr w:type="spellStart"/>
            <w:r>
              <w:rPr>
                <w:rFonts w:ascii="Arial" w:hAnsi="Arial" w:cs="Arial"/>
                <w:color w:val="000000"/>
                <w:sz w:val="22"/>
                <w:szCs w:val="22"/>
              </w:rPr>
              <w:t>Retrieve</w:t>
            </w:r>
            <w:proofErr w:type="spellEnd"/>
          </w:p>
          <w:p w:rsidR="0054562C" w:rsidRDefault="0054562C" w:rsidP="008D7F9A">
            <w:pPr>
              <w:pStyle w:val="Standard"/>
              <w:tabs>
                <w:tab w:val="left" w:pos="243"/>
              </w:tabs>
              <w:spacing w:line="240" w:lineRule="atLeast"/>
              <w:rPr>
                <w:rFonts w:ascii="Arial" w:hAnsi="Arial" w:cs="Arial"/>
                <w:color w:val="000000"/>
                <w:sz w:val="22"/>
                <w:szCs w:val="22"/>
              </w:rPr>
            </w:pPr>
            <w:proofErr w:type="spellStart"/>
            <w:r>
              <w:rPr>
                <w:rFonts w:ascii="Arial" w:hAnsi="Arial" w:cs="Arial"/>
                <w:color w:val="000000"/>
                <w:sz w:val="22"/>
                <w:szCs w:val="22"/>
              </w:rPr>
              <w:t>Dicom</w:t>
            </w:r>
            <w:proofErr w:type="spellEnd"/>
            <w:r>
              <w:rPr>
                <w:rFonts w:ascii="Arial" w:hAnsi="Arial" w:cs="Arial"/>
                <w:color w:val="000000"/>
                <w:sz w:val="22"/>
                <w:szCs w:val="22"/>
              </w:rPr>
              <w:t xml:space="preserve"> </w:t>
            </w:r>
            <w:proofErr w:type="spellStart"/>
            <w:r>
              <w:rPr>
                <w:rFonts w:ascii="Arial" w:hAnsi="Arial" w:cs="Arial"/>
                <w:color w:val="000000"/>
                <w:sz w:val="22"/>
                <w:szCs w:val="22"/>
              </w:rPr>
              <w:t>Print</w:t>
            </w:r>
            <w:proofErr w:type="spellEnd"/>
          </w:p>
          <w:p w:rsidR="0054562C" w:rsidRDefault="0054562C" w:rsidP="008D7F9A">
            <w:pPr>
              <w:pStyle w:val="Standard"/>
              <w:spacing w:line="240" w:lineRule="atLeast"/>
              <w:rPr>
                <w:rFonts w:ascii="Arial" w:hAnsi="Arial" w:cs="Arial"/>
                <w:color w:val="000000"/>
                <w:sz w:val="22"/>
                <w:szCs w:val="22"/>
              </w:rPr>
            </w:pPr>
            <w:proofErr w:type="spellStart"/>
            <w:r>
              <w:rPr>
                <w:rFonts w:ascii="Arial" w:hAnsi="Arial" w:cs="Arial"/>
                <w:color w:val="000000"/>
                <w:sz w:val="22"/>
                <w:szCs w:val="22"/>
              </w:rPr>
              <w:t>Worklist</w:t>
            </w:r>
            <w:proofErr w:type="spellEnd"/>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DICOM </w:t>
            </w:r>
            <w:proofErr w:type="spellStart"/>
            <w:r>
              <w:rPr>
                <w:rFonts w:ascii="Arial" w:hAnsi="Arial" w:cs="Arial"/>
                <w:color w:val="000000"/>
                <w:sz w:val="22"/>
                <w:szCs w:val="22"/>
              </w:rPr>
              <w:t>Worklist</w:t>
            </w:r>
            <w:proofErr w:type="spellEnd"/>
            <w:r>
              <w:rPr>
                <w:rFonts w:ascii="Arial" w:hAnsi="Arial" w:cs="Arial"/>
                <w:color w:val="000000"/>
                <w:sz w:val="22"/>
                <w:szCs w:val="22"/>
              </w:rPr>
              <w:t xml:space="preserve"> w systemie cyfrowym </w:t>
            </w:r>
            <w:proofErr w:type="spellStart"/>
            <w:r>
              <w:rPr>
                <w:rFonts w:ascii="Arial" w:hAnsi="Arial" w:cs="Arial"/>
                <w:color w:val="000000"/>
                <w:sz w:val="22"/>
                <w:szCs w:val="22"/>
              </w:rPr>
              <w:t>angiografu</w:t>
            </w:r>
            <w:proofErr w:type="spellEnd"/>
            <w:r>
              <w:rPr>
                <w:rFonts w:ascii="Arial" w:hAnsi="Arial" w:cs="Arial"/>
                <w:color w:val="000000"/>
                <w:sz w:val="22"/>
                <w:szCs w:val="22"/>
              </w:rPr>
              <w:t xml:space="preserve"> lub w stacji hemodynamicznej</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podać miejsce instalacji</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Archiwizacja obrazów na płytach CD-R i DVD w standardzie DICOM z dogrywaniem </w:t>
            </w:r>
            <w:proofErr w:type="spellStart"/>
            <w:r>
              <w:rPr>
                <w:rFonts w:ascii="Arial" w:hAnsi="Arial" w:cs="Arial"/>
                <w:color w:val="000000"/>
                <w:sz w:val="22"/>
                <w:szCs w:val="22"/>
              </w:rPr>
              <w:t>viewera</w:t>
            </w:r>
            <w:proofErr w:type="spellEnd"/>
            <w:r>
              <w:rPr>
                <w:rFonts w:ascii="Arial" w:hAnsi="Arial" w:cs="Arial"/>
                <w:color w:val="000000"/>
                <w:sz w:val="22"/>
                <w:szCs w:val="22"/>
              </w:rPr>
              <w:t xml:space="preserve"> umożliwiającego odtwarzanie nagranych płyt na innych komputerach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Funkcja wykonywania automatycznej archiwizacji danych obrazowych w standardzie DICOM (na płytach CD-R i DVD oraz zdefiniowanym węźle sieciowym) – w miarę akwizycji kolejnych scen</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Pakiet algorytmów działających w czasie rzeczywistym, poprawiających jakość uzyskanego obrazu i umożliwiających obrazowanie z obniżoną dawką</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 xml:space="preserve">Pomiar dawki promieniowania na wyjściu z lampy </w:t>
            </w:r>
            <w:proofErr w:type="spellStart"/>
            <w:r>
              <w:rPr>
                <w:rFonts w:ascii="Arial" w:hAnsi="Arial"/>
                <w:color w:val="000000"/>
                <w:sz w:val="22"/>
                <w:szCs w:val="22"/>
              </w:rPr>
              <w:t>rtg</w:t>
            </w:r>
            <w:proofErr w:type="spellEnd"/>
            <w:r>
              <w:rPr>
                <w:rFonts w:ascii="Arial" w:hAnsi="Arial"/>
                <w:color w:val="000000"/>
                <w:sz w:val="22"/>
                <w:szCs w:val="22"/>
              </w:rPr>
              <w:t xml:space="preserve"> wraz z prezentacją sumarycznej dawki z prześwietlenia i akwizycji w trybie zdjęciowym na monitorze/ wyświetlaczu w sali zabiegowej</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Funkcjonalność tworzenia barwnych map dawki prezentujące rozkład dawki na ciele pacjenta w czasie rzeczywistym podczas ekspozycji z możliwością wyboru przedziału wagowego oraz proporcji ciała pacjenta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spacing w:after="0" w:line="240" w:lineRule="atLeast"/>
              <w:ind w:left="0"/>
              <w:jc w:val="center"/>
              <w:rPr>
                <w:rFonts w:ascii="Arial" w:hAnsi="Arial" w:cs="Arial"/>
                <w:color w:val="000000"/>
                <w:sz w:val="22"/>
                <w:szCs w:val="22"/>
              </w:rPr>
            </w:pPr>
            <w:r>
              <w:rPr>
                <w:rFonts w:ascii="Arial" w:hAnsi="Arial" w:cs="Arial"/>
                <w:color w:val="000000"/>
                <w:sz w:val="22"/>
                <w:szCs w:val="22"/>
              </w:rPr>
              <w:t>Tak/Nie</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spacing w:after="0" w:line="240" w:lineRule="atLeast"/>
              <w:ind w:left="0"/>
              <w:jc w:val="center"/>
              <w:rPr>
                <w:rFonts w:ascii="Arial" w:hAnsi="Arial" w:cs="Arial"/>
                <w:color w:val="000000"/>
                <w:sz w:val="22"/>
                <w:szCs w:val="22"/>
              </w:rPr>
            </w:pPr>
            <w:r>
              <w:rPr>
                <w:rFonts w:ascii="Arial" w:hAnsi="Arial" w:cs="Arial"/>
                <w:color w:val="000000"/>
                <w:sz w:val="22"/>
                <w:szCs w:val="22"/>
              </w:rPr>
              <w:t>Tak – 20 pkt.</w:t>
            </w:r>
            <w:r>
              <w:rPr>
                <w:rFonts w:ascii="Arial" w:hAnsi="Arial" w:cs="Arial"/>
                <w:color w:val="000000"/>
                <w:sz w:val="22"/>
                <w:szCs w:val="22"/>
              </w:rPr>
              <w:br/>
              <w:t>Nie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 xml:space="preserve">Możliwość pracy równoległej i wielozadaniowej, w szczególności możliwość wykonywania obliczeń, korzystania z oprogramowanie do analizy lewej komory serca, pomiaru </w:t>
            </w:r>
            <w:proofErr w:type="spellStart"/>
            <w:r>
              <w:rPr>
                <w:rFonts w:ascii="Arial" w:hAnsi="Arial"/>
                <w:color w:val="000000"/>
                <w:sz w:val="22"/>
                <w:szCs w:val="22"/>
              </w:rPr>
              <w:t>stenoz</w:t>
            </w:r>
            <w:proofErr w:type="spellEnd"/>
            <w:r>
              <w:rPr>
                <w:rFonts w:ascii="Arial" w:hAnsi="Arial"/>
                <w:color w:val="000000"/>
                <w:sz w:val="22"/>
                <w:szCs w:val="22"/>
              </w:rPr>
              <w:t>, pomiarów odległości, przesyłania obrazów na serwer, archiwizowania na CD /DVD podczas akwizycji obrazów i fluoroskopii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bCs/>
                <w:color w:val="000000"/>
                <w:sz w:val="22"/>
                <w:szCs w:val="22"/>
              </w:rPr>
            </w:pPr>
          </w:p>
          <w:p w:rsidR="0054562C" w:rsidRDefault="0054562C" w:rsidP="008D7F9A">
            <w:pPr>
              <w:pStyle w:val="Standard"/>
              <w:snapToGrid w:val="0"/>
              <w:spacing w:line="240" w:lineRule="atLeast"/>
              <w:rPr>
                <w:rFonts w:ascii="Arial" w:hAnsi="Arial" w:cs="Arial"/>
                <w:b/>
                <w:bCs/>
                <w:color w:val="000000"/>
                <w:sz w:val="22"/>
                <w:szCs w:val="22"/>
              </w:rPr>
            </w:pPr>
            <w:r>
              <w:rPr>
                <w:rFonts w:ascii="Arial" w:hAnsi="Arial" w:cs="Arial"/>
                <w:b/>
                <w:bCs/>
                <w:color w:val="000000"/>
                <w:sz w:val="22"/>
                <w:szCs w:val="22"/>
              </w:rPr>
              <w:t>VII.</w:t>
            </w: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bCs/>
                <w:color w:val="000000"/>
                <w:sz w:val="22"/>
                <w:szCs w:val="22"/>
              </w:rPr>
            </w:pPr>
          </w:p>
          <w:p w:rsidR="0054562C" w:rsidRDefault="0054562C" w:rsidP="008D7F9A">
            <w:pPr>
              <w:pStyle w:val="Standard"/>
              <w:spacing w:line="240" w:lineRule="atLeast"/>
              <w:rPr>
                <w:rFonts w:ascii="Arial" w:hAnsi="Arial" w:cs="Arial"/>
                <w:b/>
                <w:bCs/>
                <w:color w:val="000000"/>
                <w:sz w:val="22"/>
                <w:szCs w:val="22"/>
              </w:rPr>
            </w:pPr>
            <w:r>
              <w:rPr>
                <w:rFonts w:ascii="Arial" w:hAnsi="Arial" w:cs="Arial"/>
                <w:b/>
                <w:bCs/>
                <w:color w:val="000000"/>
                <w:sz w:val="22"/>
                <w:szCs w:val="22"/>
              </w:rPr>
              <w:t>STACJA HEMODYNAMICZNA (CATHLAB)</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Producent stacji hemodynamicznej typ / model</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napToGrid w:val="0"/>
              <w:spacing w:line="240" w:lineRule="atLeast"/>
              <w:jc w:val="center"/>
              <w:rPr>
                <w:rFonts w:ascii="Arial" w:hAnsi="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Baza danych umożliwiająca przechowywanie wyników badań dla min 100 pacjentów: danych demograficznych pacjentów wraz z zarejestrowanymi przynależnymi przebiegami EKG, ciśnień i innymi mierzonymi parametrami oraz z wyliczonymi wskaźnikami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Konsola komputerowa z minimum jednym monitorem kolorowym o przekątnej min. 19”: z możliwością:</w:t>
            </w:r>
          </w:p>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Prezentacji - min. 12-kanałów przebiegów mierzonych wartości - komunikacji z systemem komputerowym stacji badań hemodynamicznych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Pomiar i jednoczesna prezentacja min. 12 kanałów EKG</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Pomiar i prezentacja częstości akcji serca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 xml:space="preserve">Pomiar i prezentacja </w:t>
            </w:r>
            <w:proofErr w:type="spellStart"/>
            <w:r>
              <w:rPr>
                <w:rFonts w:ascii="Arial" w:hAnsi="Arial"/>
                <w:color w:val="000000"/>
                <w:sz w:val="22"/>
                <w:szCs w:val="22"/>
              </w:rPr>
              <w:t>cardiac</w:t>
            </w:r>
            <w:proofErr w:type="spellEnd"/>
            <w:r>
              <w:rPr>
                <w:rFonts w:ascii="Arial" w:hAnsi="Arial"/>
                <w:color w:val="000000"/>
                <w:sz w:val="22"/>
                <w:szCs w:val="22"/>
              </w:rPr>
              <w:t xml:space="preserve"> </w:t>
            </w:r>
            <w:proofErr w:type="spellStart"/>
            <w:r>
              <w:rPr>
                <w:rFonts w:ascii="Arial" w:hAnsi="Arial"/>
                <w:color w:val="000000"/>
                <w:sz w:val="22"/>
                <w:szCs w:val="22"/>
              </w:rPr>
              <w:t>output</w:t>
            </w:r>
            <w:proofErr w:type="spellEnd"/>
            <w:r>
              <w:rPr>
                <w:rFonts w:ascii="Arial" w:hAnsi="Arial"/>
                <w:color w:val="000000"/>
                <w:sz w:val="22"/>
                <w:szCs w:val="22"/>
              </w:rPr>
              <w:t xml:space="preserve"> (CO) metodą </w:t>
            </w:r>
            <w:proofErr w:type="spellStart"/>
            <w:r>
              <w:rPr>
                <w:rFonts w:ascii="Arial" w:hAnsi="Arial"/>
                <w:color w:val="000000"/>
                <w:sz w:val="22"/>
                <w:szCs w:val="22"/>
              </w:rPr>
              <w:t>termodylucji</w:t>
            </w:r>
            <w:proofErr w:type="spellEnd"/>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Pomiar i prezentacja SpO2</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Pomiar i prezentacja ciśnienia nieinwazyjnego</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Pomiar i jednoczesna prezentacja min. 4 różnych ciśnień inwazyjnych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pPr>
            <w:r>
              <w:rPr>
                <w:rFonts w:ascii="Arial" w:hAnsi="Arial"/>
                <w:color w:val="000000"/>
                <w:sz w:val="22"/>
                <w:szCs w:val="22"/>
              </w:rPr>
              <w:t xml:space="preserve">Pomiar FFR współpracujący z przetwornikami pomiarowymi firm </w:t>
            </w:r>
            <w:proofErr w:type="spellStart"/>
            <w:r>
              <w:rPr>
                <w:rFonts w:ascii="Arial" w:hAnsi="Arial"/>
                <w:color w:val="000000"/>
                <w:sz w:val="22"/>
                <w:szCs w:val="22"/>
              </w:rPr>
              <w:t>St.Jude</w:t>
            </w:r>
            <w:proofErr w:type="spellEnd"/>
            <w:r>
              <w:rPr>
                <w:rFonts w:ascii="Arial" w:hAnsi="Arial"/>
                <w:color w:val="000000"/>
                <w:sz w:val="22"/>
                <w:szCs w:val="22"/>
              </w:rPr>
              <w:t xml:space="preserve">, </w:t>
            </w:r>
            <w:proofErr w:type="spellStart"/>
            <w:r>
              <w:rPr>
                <w:rFonts w:ascii="Arial" w:hAnsi="Arial"/>
                <w:color w:val="000000"/>
                <w:sz w:val="22"/>
                <w:szCs w:val="22"/>
              </w:rPr>
              <w:t>Bracco</w:t>
            </w:r>
            <w:proofErr w:type="spellEnd"/>
            <w:r>
              <w:rPr>
                <w:rFonts w:ascii="Arial" w:hAnsi="Arial"/>
                <w:color w:val="000000"/>
                <w:sz w:val="22"/>
                <w:szCs w:val="22"/>
              </w:rPr>
              <w:t xml:space="preserve"> i Volcano</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Oprogramowanie do obliczania parametrów hemodynamicznych (lewe i prawe serce dla dorosłych i dzieci)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Min. jeden kolorowy monitor kontrolny w sali badań typu „</w:t>
            </w:r>
            <w:proofErr w:type="spellStart"/>
            <w:r>
              <w:rPr>
                <w:rFonts w:ascii="Arial" w:hAnsi="Arial"/>
                <w:color w:val="000000"/>
                <w:sz w:val="22"/>
                <w:szCs w:val="22"/>
              </w:rPr>
              <w:t>flat</w:t>
            </w:r>
            <w:proofErr w:type="spellEnd"/>
            <w:r>
              <w:rPr>
                <w:rFonts w:ascii="Arial" w:hAnsi="Arial"/>
                <w:color w:val="000000"/>
                <w:sz w:val="22"/>
                <w:szCs w:val="22"/>
              </w:rPr>
              <w:t>” (TFT/LCD)</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Prezentacja krzywych, parametrów, danych demograficznych pacjentów i wyliczonych wskaźników na monitorze kontrolnym/monitorach kontrolnych w sali badań</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Dokumentacja (przebiegi oraz wyliczone wskaźniki) na zaoferowanej sieciowej drukarce laserowej</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Archiwizacja mierzonych przebiegów na CD lub DVD</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Wszystkie moduły pomiarowe i obliczeniowe winny stanowić integralną całość oferowanego systemu (stacji badań hemodynamicznych)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color w:val="000000"/>
                <w:sz w:val="22"/>
                <w:szCs w:val="22"/>
              </w:rPr>
            </w:pPr>
            <w:r>
              <w:rPr>
                <w:rFonts w:ascii="Arial" w:hAnsi="Arial" w:cs="Arial"/>
                <w:b/>
                <w:color w:val="000000"/>
                <w:sz w:val="22"/>
                <w:szCs w:val="22"/>
              </w:rPr>
              <w:t>WYPOSAŻENIE DODATKOWE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jc w:val="center"/>
              <w:rPr>
                <w:rFonts w:ascii="Arial" w:hAnsi="Arial" w:cs="Arial"/>
                <w:b/>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jc w:val="center"/>
              <w:rPr>
                <w:rFonts w:ascii="Arial" w:hAnsi="Arial" w:cs="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Lampa LED (min 80000 </w:t>
            </w:r>
            <w:proofErr w:type="spellStart"/>
            <w:r>
              <w:rPr>
                <w:rFonts w:ascii="Arial" w:hAnsi="Arial" w:cs="Arial"/>
                <w:color w:val="000000"/>
                <w:sz w:val="22"/>
                <w:szCs w:val="22"/>
              </w:rPr>
              <w:t>lux</w:t>
            </w:r>
            <w:proofErr w:type="spellEnd"/>
            <w:r>
              <w:rPr>
                <w:rFonts w:ascii="Arial" w:hAnsi="Arial" w:cs="Arial"/>
                <w:color w:val="000000"/>
                <w:sz w:val="22"/>
                <w:szCs w:val="22"/>
              </w:rPr>
              <w:t xml:space="preserve">) do oświetlania pola cewnikowania mocowana do sufitu mocowana na </w:t>
            </w:r>
            <w:r>
              <w:rPr>
                <w:rFonts w:ascii="Arial" w:hAnsi="Arial" w:cs="Arial"/>
                <w:color w:val="000000"/>
                <w:sz w:val="22"/>
                <w:szCs w:val="22"/>
              </w:rPr>
              <w:lastRenderedPageBreak/>
              <w:t>ramieniu o długości min 180 cm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 xml:space="preserve">Integracja z posiadanym przez zamawiającego </w:t>
            </w:r>
            <w:proofErr w:type="spellStart"/>
            <w:r>
              <w:rPr>
                <w:rFonts w:ascii="Arial" w:hAnsi="Arial" w:cs="Arial"/>
                <w:color w:val="000000"/>
                <w:sz w:val="22"/>
                <w:szCs w:val="22"/>
              </w:rPr>
              <w:t>wstrzykiwaczem</w:t>
            </w:r>
            <w:proofErr w:type="spellEnd"/>
            <w:r>
              <w:rPr>
                <w:rFonts w:ascii="Arial" w:hAnsi="Arial" w:cs="Arial"/>
                <w:color w:val="000000"/>
                <w:sz w:val="22"/>
                <w:szCs w:val="22"/>
              </w:rPr>
              <w:t xml:space="preserve"> automatycznym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Interkom 2-kierunkowy sterownia-sala badań</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b/>
                <w:bCs/>
                <w:smallCaps/>
                <w:color w:val="000000"/>
                <w:sz w:val="22"/>
                <w:szCs w:val="22"/>
              </w:rPr>
            </w:pPr>
            <w:r>
              <w:rPr>
                <w:rFonts w:ascii="Arial" w:hAnsi="Arial" w:cs="Arial"/>
                <w:b/>
                <w:bCs/>
                <w:smallCaps/>
                <w:color w:val="000000"/>
                <w:sz w:val="22"/>
                <w:szCs w:val="22"/>
              </w:rPr>
              <w:t>IX</w:t>
            </w: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caps/>
                <w:color w:val="000000"/>
                <w:sz w:val="22"/>
                <w:szCs w:val="22"/>
              </w:rPr>
            </w:pPr>
            <w:r>
              <w:rPr>
                <w:rFonts w:ascii="Arial" w:hAnsi="Arial" w:cs="Arial"/>
                <w:b/>
                <w:caps/>
                <w:color w:val="000000"/>
                <w:sz w:val="22"/>
                <w:szCs w:val="22"/>
              </w:rPr>
              <w:t>System PACS ze stacją przeglądową i integracją z systemem szpitalnym.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jc w:val="center"/>
              <w:rPr>
                <w:rFonts w:ascii="Arial" w:hAnsi="Arial" w:cs="Arial"/>
                <w:b/>
                <w:smallCaps/>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jc w:val="center"/>
              <w:rPr>
                <w:rFonts w:ascii="Arial" w:hAnsi="Arial" w:cs="Arial"/>
                <w:smallCaps/>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smallCaps/>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 xml:space="preserve">System PACS musi wykorzystywać relacyjny motor bazy danych przynajmniej w zakresie przechowywania metadanych archiwizowanych plików DICOM. Dopuszcza się transakcyjny serwer relacyjnych baz danych ORACLE / Microsoft SQL / </w:t>
            </w:r>
            <w:proofErr w:type="spellStart"/>
            <w:r>
              <w:rPr>
                <w:rFonts w:ascii="Arial" w:hAnsi="Arial" w:cs="Arial"/>
                <w:color w:val="000000"/>
                <w:sz w:val="22"/>
                <w:szCs w:val="22"/>
                <w:lang w:val="pl-PL"/>
              </w:rPr>
              <w:t>Sybase</w:t>
            </w:r>
            <w:proofErr w:type="spellEnd"/>
            <w:r>
              <w:rPr>
                <w:rFonts w:ascii="Arial" w:hAnsi="Arial" w:cs="Arial"/>
                <w:color w:val="000000"/>
                <w:sz w:val="22"/>
                <w:szCs w:val="22"/>
                <w:lang w:val="pl-PL"/>
              </w:rPr>
              <w:t xml:space="preserve"> / MySQL / DB2. Musi istnieć możliwość wykupienia wsparcia technicznego u producenta dla oferowanej wersji silnika bazy danych. Oferent w ramach przedmiotu umowy dostarczy licencję na wykorzystany przez system relacyjny motor bazy danych oraz niezbędne licencje na systemy operacyjne serwerów oraz środowisko </w:t>
            </w:r>
            <w:proofErr w:type="spellStart"/>
            <w:r>
              <w:rPr>
                <w:rFonts w:ascii="Arial" w:hAnsi="Arial" w:cs="Arial"/>
                <w:color w:val="000000"/>
                <w:sz w:val="22"/>
                <w:szCs w:val="22"/>
                <w:lang w:val="pl-PL"/>
              </w:rPr>
              <w:t>wirtualizacyjne</w:t>
            </w:r>
            <w:proofErr w:type="spellEnd"/>
            <w:r>
              <w:rPr>
                <w:rFonts w:ascii="Arial" w:hAnsi="Arial" w:cs="Arial"/>
                <w:color w:val="000000"/>
                <w:sz w:val="22"/>
                <w:szCs w:val="22"/>
                <w:lang w:val="pl-PL"/>
              </w:rPr>
              <w: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hint="eastAsia"/>
              </w:rPr>
            </w:pPr>
            <w:r>
              <w:rPr>
                <w:rFonts w:ascii="Arial" w:hAnsi="Arial" w:cs="Arial"/>
                <w:bCs/>
                <w:iCs/>
                <w:color w:val="000000"/>
                <w:sz w:val="22"/>
                <w:szCs w:val="22"/>
              </w:rPr>
              <w:t xml:space="preserve">Umiejscowienie bazy danych w systemie plikowym. </w:t>
            </w:r>
            <w:r>
              <w:rPr>
                <w:rFonts w:ascii="Arial" w:hAnsi="Arial" w:cs="Arial"/>
                <w:color w:val="000000"/>
                <w:sz w:val="22"/>
                <w:szCs w:val="22"/>
              </w:rPr>
              <w:t>Pliki bazy danych na macierzy dyskowej RAID.</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Automatyczne uruchomienie serwera PACS do pełnej funkcjonalności po restarcie bez</w:t>
            </w:r>
          </w:p>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udziału administratora np. po awarii zasilania.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System musi być wyposażony w zabezpieczenia przed nieautoryzowanym dostępem na poziomie klienta (aplikacja) i serwera (serwer baz danych).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 xml:space="preserve">System musi archiwizować wyniki obrazowe w jakości </w:t>
            </w:r>
            <w:r>
              <w:rPr>
                <w:rFonts w:ascii="Arial" w:hAnsi="Arial" w:cs="Arial"/>
                <w:color w:val="000000"/>
                <w:sz w:val="22"/>
                <w:szCs w:val="22"/>
              </w:rPr>
              <w:lastRenderedPageBreak/>
              <w:t>diagnostycznej (DICOM)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System musi archiwizować badania obrazowe w archiwum on-line, którego pojemność może być przez Zamawiającego rozszerzana.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System musi automatycznie tworzyć kopie zapasową danych obrazowych na wskazanej macierzy zapasowej (możliwość jednoczesnej obsługi dwóch macierzy zapasowych online) i w razie awarii archiwum głównego, automatycznie przełączać się na dostęp do danych z archiwum zapasowego.</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System musi umożliwiać wykonywanie kopii zapasowej bazy danych co najmniej raz dziennie bez zatrzymywania pracy systemu.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Wykonawca jest zobowiązany udzielić Zamawiającemu licencji bezterminowo i bez ograniczeń dla wszystkich programów wymaganych do poprawnego działania systemu w zakresie opisu przedmiotu zamówienia</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Określenie licencji jako „bezterminowych i bez ograniczeń” oznacza, że muszą one charakteryzować się następującymi cechami:</w:t>
            </w:r>
          </w:p>
          <w:p w:rsidR="0054562C" w:rsidRDefault="0054562C" w:rsidP="008D7F9A">
            <w:pPr>
              <w:pStyle w:val="Standarduser"/>
              <w:numPr>
                <w:ilvl w:val="1"/>
                <w:numId w:val="7"/>
              </w:numPr>
              <w:spacing w:line="240" w:lineRule="atLeast"/>
              <w:ind w:left="421" w:hanging="360"/>
              <w:rPr>
                <w:rFonts w:ascii="Arial" w:hAnsi="Arial" w:cs="Arial"/>
                <w:color w:val="000000"/>
                <w:sz w:val="22"/>
                <w:szCs w:val="22"/>
              </w:rPr>
            </w:pPr>
            <w:r>
              <w:rPr>
                <w:rFonts w:ascii="Arial" w:hAnsi="Arial" w:cs="Arial"/>
                <w:color w:val="000000"/>
                <w:sz w:val="22"/>
                <w:szCs w:val="22"/>
              </w:rPr>
              <w:t>nie są ograniczone czasowo i nie wygasną po zakończeniu trwania umowy;</w:t>
            </w:r>
          </w:p>
          <w:p w:rsidR="0054562C" w:rsidRDefault="0054562C" w:rsidP="008D7F9A">
            <w:pPr>
              <w:pStyle w:val="Standarduser"/>
              <w:numPr>
                <w:ilvl w:val="1"/>
                <w:numId w:val="7"/>
              </w:numPr>
              <w:spacing w:line="240" w:lineRule="atLeast"/>
              <w:ind w:left="421" w:hanging="360"/>
              <w:rPr>
                <w:rFonts w:ascii="Arial" w:hAnsi="Arial" w:cs="Arial"/>
                <w:color w:val="000000"/>
                <w:sz w:val="22"/>
                <w:szCs w:val="22"/>
              </w:rPr>
            </w:pPr>
            <w:r>
              <w:rPr>
                <w:rFonts w:ascii="Arial" w:hAnsi="Arial" w:cs="Arial"/>
                <w:color w:val="000000"/>
                <w:sz w:val="22"/>
                <w:szCs w:val="22"/>
              </w:rPr>
              <w:t>nie ograniczają liczby zarejestrowanych w systemie użytkowników;</w:t>
            </w:r>
          </w:p>
          <w:p w:rsidR="0054562C" w:rsidRDefault="0054562C" w:rsidP="008D7F9A">
            <w:pPr>
              <w:pStyle w:val="Standarduser"/>
              <w:numPr>
                <w:ilvl w:val="1"/>
                <w:numId w:val="7"/>
              </w:numPr>
              <w:spacing w:line="240" w:lineRule="atLeast"/>
              <w:ind w:left="421" w:hanging="360"/>
              <w:rPr>
                <w:rFonts w:ascii="Arial" w:hAnsi="Arial" w:cs="Arial"/>
                <w:color w:val="000000"/>
                <w:sz w:val="22"/>
                <w:szCs w:val="22"/>
              </w:rPr>
            </w:pPr>
            <w:r>
              <w:rPr>
                <w:rFonts w:ascii="Arial" w:hAnsi="Arial" w:cs="Arial"/>
                <w:color w:val="000000"/>
                <w:sz w:val="22"/>
                <w:szCs w:val="22"/>
              </w:rPr>
              <w:t xml:space="preserve">nie mają ograniczeń stanowiskowych – Zamawiający będzie mógł zainstalować </w:t>
            </w:r>
            <w:r>
              <w:rPr>
                <w:rFonts w:ascii="Arial" w:hAnsi="Arial" w:cs="Arial"/>
                <w:color w:val="000000"/>
                <w:sz w:val="22"/>
                <w:szCs w:val="22"/>
              </w:rPr>
              <w:lastRenderedPageBreak/>
              <w:t>dostarczone oprogramowanie na dowolnej liczbie posiadanych stanowisk komputerowych;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Wykonawca jest zobowiązany udzielić Zamawiającemu licencji dla potrzeb administracyjnych, umożliwiających konfigurowanie uprawnień dostępu do systemu PACS dla co najmniej 1 użytkownika korzystającego z dowolnego uprawnionego komputera.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Wykonawca jest zobowiązany udzielić Zamawiającemu licencji bezterminowo i bez ograniczeń na moduł dystrybucji sieciowej PACS dla systemu HIS (otwieranie obrazów z PACS przez system HIS).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System PACS musi być przygotowany do pracy niezależnie od HIS (np. przy wyłączonym systemie HIS).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Pr="00D76ED6" w:rsidRDefault="0054562C" w:rsidP="008D7F9A">
            <w:pPr>
              <w:pStyle w:val="WW-Domylny"/>
              <w:spacing w:after="0" w:line="240" w:lineRule="atLeast"/>
              <w:rPr>
                <w:lang w:val="pl-PL"/>
              </w:rPr>
            </w:pPr>
            <w:r>
              <w:rPr>
                <w:rFonts w:ascii="Arial" w:hAnsi="Arial" w:cs="Arial"/>
                <w:bCs/>
                <w:iCs/>
                <w:color w:val="000000"/>
                <w:sz w:val="22"/>
                <w:szCs w:val="22"/>
                <w:lang w:val="pl-PL"/>
              </w:rPr>
              <w:t xml:space="preserve">Liczba licencji usług serwera PACS </w:t>
            </w:r>
            <w:r>
              <w:rPr>
                <w:rFonts w:ascii="Arial" w:hAnsi="Arial" w:cs="Arial"/>
                <w:color w:val="000000"/>
                <w:sz w:val="22"/>
                <w:szCs w:val="22"/>
                <w:lang w:val="pl-PL"/>
              </w:rPr>
              <w:t>(w przypadku limitowania) musi wystarczyć do zaspokojenia potrzeb Zamawiającego czyli:</w:t>
            </w:r>
            <w:r>
              <w:rPr>
                <w:rFonts w:ascii="Arial" w:hAnsi="Arial" w:cs="Arial"/>
                <w:color w:val="000000"/>
                <w:sz w:val="22"/>
                <w:szCs w:val="22"/>
                <w:lang w:val="pl-PL"/>
              </w:rPr>
              <w:br/>
              <w:t>- 1 x serwer obsługujący min.  2.000 badań/rok</w:t>
            </w:r>
            <w:r>
              <w:rPr>
                <w:rFonts w:ascii="Arial" w:hAnsi="Arial" w:cs="Arial"/>
                <w:color w:val="000000"/>
                <w:sz w:val="22"/>
                <w:szCs w:val="22"/>
                <w:lang w:val="pl-PL"/>
              </w:rPr>
              <w:br/>
              <w:t>- 1 x klient diagnostyczny RTG (według szczegółowego opisu poniżej)</w:t>
            </w:r>
            <w:r>
              <w:rPr>
                <w:rFonts w:ascii="Arial" w:hAnsi="Arial" w:cs="Arial"/>
                <w:color w:val="000000"/>
                <w:sz w:val="22"/>
                <w:szCs w:val="22"/>
                <w:lang w:val="pl-PL"/>
              </w:rPr>
              <w:br/>
              <w:t>- bez limitu dystrybucja na oddziały dla lekarzy klinicystów (klient kliniczny przeglądowy)</w:t>
            </w:r>
            <w:r>
              <w:rPr>
                <w:rFonts w:ascii="Arial" w:hAnsi="Arial" w:cs="Arial"/>
                <w:color w:val="000000"/>
                <w:sz w:val="22"/>
                <w:szCs w:val="22"/>
                <w:lang w:val="pl-PL"/>
              </w:rPr>
              <w:br/>
              <w:t xml:space="preserve">- podłączenie do 15 urządzeń DICOM (DICOM </w:t>
            </w:r>
            <w:proofErr w:type="spellStart"/>
            <w:r>
              <w:rPr>
                <w:rFonts w:ascii="Arial" w:hAnsi="Arial" w:cs="Arial"/>
                <w:color w:val="000000"/>
                <w:sz w:val="22"/>
                <w:szCs w:val="22"/>
                <w:lang w:val="pl-PL"/>
              </w:rPr>
              <w:t>Store</w:t>
            </w:r>
            <w:proofErr w:type="spellEnd"/>
            <w:r>
              <w:rPr>
                <w:rFonts w:ascii="Arial" w:hAnsi="Arial" w:cs="Arial"/>
                <w:color w:val="000000"/>
                <w:sz w:val="22"/>
                <w:szCs w:val="22"/>
                <w:lang w:val="pl-PL"/>
              </w:rPr>
              <w:t xml:space="preserve"> SCU) </w:t>
            </w:r>
            <w:r>
              <w:rPr>
                <w:rFonts w:ascii="Arial" w:hAnsi="Arial" w:cs="Arial"/>
                <w:color w:val="000000"/>
                <w:sz w:val="22"/>
                <w:szCs w:val="22"/>
                <w:lang w:val="pl-PL"/>
              </w:rPr>
              <w:br/>
              <w:t xml:space="preserve">- 1 x obsługa DICOM </w:t>
            </w:r>
            <w:proofErr w:type="spellStart"/>
            <w:r>
              <w:rPr>
                <w:rFonts w:ascii="Arial" w:hAnsi="Arial" w:cs="Arial"/>
                <w:color w:val="000000"/>
                <w:sz w:val="22"/>
                <w:szCs w:val="22"/>
                <w:lang w:val="pl-PL"/>
              </w:rPr>
              <w:t>Modality</w:t>
            </w:r>
            <w:proofErr w:type="spellEnd"/>
            <w:r>
              <w:rPr>
                <w:rFonts w:ascii="Arial" w:hAnsi="Arial" w:cs="Arial"/>
                <w:color w:val="000000"/>
                <w:sz w:val="22"/>
                <w:szCs w:val="22"/>
                <w:lang w:val="pl-PL"/>
              </w:rPr>
              <w:t xml:space="preserve"> </w:t>
            </w:r>
            <w:proofErr w:type="spellStart"/>
            <w:r>
              <w:rPr>
                <w:rFonts w:ascii="Arial" w:hAnsi="Arial" w:cs="Arial"/>
                <w:color w:val="000000"/>
                <w:sz w:val="22"/>
                <w:szCs w:val="22"/>
                <w:lang w:val="pl-PL"/>
              </w:rPr>
              <w:t>Worklist</w:t>
            </w:r>
            <w:proofErr w:type="spellEnd"/>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MS Mincho" w:hAnsi="Arial" w:cs="Arial"/>
                <w:color w:val="000000"/>
                <w:sz w:val="22"/>
                <w:szCs w:val="22"/>
                <w:lang w:val="pl-PL"/>
              </w:rPr>
            </w:pPr>
            <w:r>
              <w:rPr>
                <w:rFonts w:ascii="Arial" w:eastAsia="MS Mincho" w:hAnsi="Arial" w:cs="Arial"/>
                <w:color w:val="000000"/>
                <w:sz w:val="22"/>
                <w:szCs w:val="22"/>
                <w:lang w:val="pl-PL"/>
              </w:rPr>
              <w:t xml:space="preserve">Moduły takie jak: archiwum PACS / obsługa DICOM </w:t>
            </w:r>
            <w:proofErr w:type="spellStart"/>
            <w:r>
              <w:rPr>
                <w:rFonts w:ascii="Arial" w:eastAsia="MS Mincho" w:hAnsi="Arial" w:cs="Arial"/>
                <w:color w:val="000000"/>
                <w:sz w:val="22"/>
                <w:szCs w:val="22"/>
                <w:lang w:val="pl-PL"/>
              </w:rPr>
              <w:t>Modality</w:t>
            </w:r>
            <w:proofErr w:type="spellEnd"/>
            <w:r>
              <w:rPr>
                <w:rFonts w:ascii="Arial" w:eastAsia="MS Mincho" w:hAnsi="Arial" w:cs="Arial"/>
                <w:color w:val="000000"/>
                <w:sz w:val="22"/>
                <w:szCs w:val="22"/>
                <w:lang w:val="pl-PL"/>
              </w:rPr>
              <w:t xml:space="preserve"> </w:t>
            </w:r>
            <w:proofErr w:type="spellStart"/>
            <w:r>
              <w:rPr>
                <w:rFonts w:ascii="Arial" w:eastAsia="MS Mincho" w:hAnsi="Arial" w:cs="Arial"/>
                <w:color w:val="000000"/>
                <w:sz w:val="22"/>
                <w:szCs w:val="22"/>
                <w:lang w:val="pl-PL"/>
              </w:rPr>
              <w:t>Worklist</w:t>
            </w:r>
            <w:proofErr w:type="spellEnd"/>
            <w:r>
              <w:rPr>
                <w:rFonts w:ascii="Arial" w:eastAsia="MS Mincho" w:hAnsi="Arial" w:cs="Arial"/>
                <w:color w:val="000000"/>
                <w:sz w:val="22"/>
                <w:szCs w:val="22"/>
                <w:lang w:val="pl-PL"/>
              </w:rPr>
              <w:t xml:space="preserve"> / klient kliniczny przeglądowy / klient diagnostyczny muszą pochodzić od jednego producenta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Moduł archiwizacji oraz dystrybucji danych obrazowych PACS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eastAsia="Arial Unicode MS" w:hAnsi="Arial" w:cs="Arial"/>
                <w:color w:val="000000"/>
                <w:sz w:val="22"/>
                <w:szCs w:val="22"/>
                <w:lang w:val="pl-PL"/>
              </w:rPr>
              <w:t xml:space="preserve">System dystrybucji i udostępniania danych obrazowych posiada własne oprogramowanie diagnostyczne oraz kliniczne działające w technice pełny klient-serwer. Aplikacje klienckie korzystają wyłącznie z bazy danych serwera PACS. </w:t>
            </w:r>
            <w:r>
              <w:rPr>
                <w:rFonts w:ascii="Arial" w:hAnsi="Arial" w:cs="Arial"/>
                <w:color w:val="000000"/>
                <w:sz w:val="22"/>
                <w:szCs w:val="22"/>
                <w:lang w:val="pl-PL"/>
              </w:rPr>
              <w:t>Możliwość skonfigurowania systemu tak, aby obrazy nie były przechowywane na stacji klienta, lub były przechowywane w pamięci podręcznej przez określony czas po zakończeniu pracy aplikacji klienckiej. W tym możliwość wskazania przez jednego użytkownika, jakie badania mają zostać pobrane do pamięci podręcznej komputera innego użytkownika (np. używane przy wskazaniu, które badania ma opisać lekarz pracujący w domu – określone badania pobierają się w tle).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hAnsi="Arial" w:cs="Arial"/>
                <w:color w:val="000000"/>
                <w:sz w:val="22"/>
                <w:szCs w:val="22"/>
                <w:lang w:val="pl-PL"/>
              </w:rPr>
              <w:t xml:space="preserve">Możliwość automatycznego udostępniania danych pacjenta i badania dla aparatów diagnostycznych (DICOM </w:t>
            </w:r>
            <w:proofErr w:type="spellStart"/>
            <w:r>
              <w:rPr>
                <w:rFonts w:ascii="Arial" w:hAnsi="Arial" w:cs="Arial"/>
                <w:color w:val="000000"/>
                <w:sz w:val="22"/>
                <w:szCs w:val="22"/>
                <w:lang w:val="pl-PL"/>
              </w:rPr>
              <w:t>Modality</w:t>
            </w:r>
            <w:proofErr w:type="spellEnd"/>
            <w:r>
              <w:rPr>
                <w:rFonts w:ascii="Arial" w:hAnsi="Arial" w:cs="Arial"/>
                <w:color w:val="000000"/>
                <w:sz w:val="22"/>
                <w:szCs w:val="22"/>
                <w:lang w:val="pl-PL"/>
              </w:rPr>
              <w:t xml:space="preserve"> </w:t>
            </w:r>
            <w:proofErr w:type="spellStart"/>
            <w:r>
              <w:rPr>
                <w:rFonts w:ascii="Arial" w:hAnsi="Arial" w:cs="Arial"/>
                <w:color w:val="000000"/>
                <w:sz w:val="22"/>
                <w:szCs w:val="22"/>
                <w:lang w:val="pl-PL"/>
              </w:rPr>
              <w:t>WorkList</w:t>
            </w:r>
            <w:proofErr w:type="spellEnd"/>
            <w:r>
              <w:rPr>
                <w:rFonts w:ascii="Arial" w:hAnsi="Arial" w:cs="Arial"/>
                <w:color w:val="000000"/>
                <w:sz w:val="22"/>
                <w:szCs w:val="22"/>
                <w:lang w:val="pl-PL"/>
              </w:rPr>
              <w:t xml:space="preserve">). Aplikacja musi umożliwiać konfigurowanie list roboczych (MWL, </w:t>
            </w:r>
            <w:proofErr w:type="spellStart"/>
            <w:r>
              <w:rPr>
                <w:rFonts w:ascii="Arial" w:hAnsi="Arial" w:cs="Arial"/>
                <w:iCs/>
                <w:color w:val="000000"/>
                <w:sz w:val="22"/>
                <w:szCs w:val="22"/>
                <w:lang w:val="pl-PL"/>
              </w:rPr>
              <w:t>Modality</w:t>
            </w:r>
            <w:proofErr w:type="spellEnd"/>
            <w:r>
              <w:rPr>
                <w:rFonts w:ascii="Arial" w:hAnsi="Arial" w:cs="Arial"/>
                <w:iCs/>
                <w:color w:val="000000"/>
                <w:sz w:val="22"/>
                <w:szCs w:val="22"/>
                <w:lang w:val="pl-PL"/>
              </w:rPr>
              <w:t xml:space="preserve"> </w:t>
            </w:r>
            <w:proofErr w:type="spellStart"/>
            <w:r>
              <w:rPr>
                <w:rFonts w:ascii="Arial" w:hAnsi="Arial" w:cs="Arial"/>
                <w:iCs/>
                <w:color w:val="000000"/>
                <w:sz w:val="22"/>
                <w:szCs w:val="22"/>
                <w:lang w:val="pl-PL"/>
              </w:rPr>
              <w:t>Worklist</w:t>
            </w:r>
            <w:proofErr w:type="spellEnd"/>
            <w:r>
              <w:rPr>
                <w:rFonts w:ascii="Arial" w:hAnsi="Arial" w:cs="Arial"/>
                <w:color w:val="000000"/>
                <w:sz w:val="22"/>
                <w:szCs w:val="22"/>
                <w:lang w:val="pl-PL"/>
              </w:rPr>
              <w:t>) dla poszczególnych urządzeń</w:t>
            </w:r>
            <w:bookmarkStart w:id="1" w:name="_Hlk490725471"/>
            <w:r>
              <w:rPr>
                <w:rFonts w:ascii="Arial" w:hAnsi="Arial" w:cs="Arial"/>
                <w:color w:val="000000"/>
                <w:sz w:val="22"/>
                <w:szCs w:val="22"/>
                <w:lang w:val="pl-PL"/>
              </w:rPr>
              <w:t xml:space="preserve">, w tym m.in. do ograniczania dostępnych wyników na </w:t>
            </w:r>
            <w:r>
              <w:rPr>
                <w:rFonts w:ascii="Arial" w:hAnsi="Arial" w:cs="Arial"/>
                <w:color w:val="000000"/>
                <w:sz w:val="22"/>
                <w:szCs w:val="22"/>
                <w:lang w:val="pl-PL"/>
              </w:rPr>
              <w:lastRenderedPageBreak/>
              <w:t xml:space="preserve">podstawie oddziału zlecającego, pracowni diagnostycznej, </w:t>
            </w:r>
            <w:proofErr w:type="spellStart"/>
            <w:r>
              <w:rPr>
                <w:rFonts w:ascii="Arial" w:hAnsi="Arial" w:cs="Arial"/>
                <w:color w:val="000000"/>
                <w:sz w:val="22"/>
                <w:szCs w:val="22"/>
                <w:lang w:val="pl-PL"/>
              </w:rPr>
              <w:t>AETitle</w:t>
            </w:r>
            <w:proofErr w:type="spellEnd"/>
            <w:r>
              <w:rPr>
                <w:rFonts w:ascii="Arial" w:hAnsi="Arial" w:cs="Arial"/>
                <w:color w:val="000000"/>
                <w:sz w:val="22"/>
                <w:szCs w:val="22"/>
                <w:lang w:val="pl-PL"/>
              </w:rPr>
              <w:t xml:space="preserve"> aparatu, daty zlecenia.</w:t>
            </w:r>
          </w:p>
          <w:bookmarkEnd w:id="1"/>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 xml:space="preserve">Możliwość wprowadzenia konwersji polskich znaków diakrytycznych do znaków występujących w języku angielskim (np. zastąpienie liter ‘ą’ literą ‘a’) dla komunikacji z wybranymi urządzeniami lub grupą urządzeń. Możliwość zmiany strony kodowej w komunikacji z wybranym urządzeniem spośród co najmniej: Latin1 (IR 100), Latin2 (IR 101), </w:t>
            </w:r>
            <w:proofErr w:type="spellStart"/>
            <w:r>
              <w:rPr>
                <w:rFonts w:ascii="Arial" w:hAnsi="Arial" w:cs="Arial"/>
                <w:color w:val="000000"/>
                <w:sz w:val="22"/>
                <w:szCs w:val="22"/>
                <w:lang w:val="pl-PL"/>
              </w:rPr>
              <w:t>Unicode</w:t>
            </w:r>
            <w:proofErr w:type="spellEnd"/>
            <w:r>
              <w:rPr>
                <w:rFonts w:ascii="Arial" w:hAnsi="Arial" w:cs="Arial"/>
                <w:color w:val="000000"/>
                <w:sz w:val="22"/>
                <w:szCs w:val="22"/>
                <w:lang w:val="pl-PL"/>
              </w:rPr>
              <w:t xml:space="preserve"> (IR 192)</w:t>
            </w:r>
          </w:p>
          <w:p w:rsidR="0054562C" w:rsidRDefault="0054562C" w:rsidP="008D7F9A">
            <w:pPr>
              <w:pStyle w:val="WW-Domylny"/>
              <w:spacing w:after="0" w:line="240" w:lineRule="atLeast"/>
              <w:rPr>
                <w:rFonts w:ascii="Arial" w:hAnsi="Arial" w:cs="Arial"/>
                <w:color w:val="000000"/>
                <w:sz w:val="22"/>
                <w:szCs w:val="22"/>
                <w:lang w:val="pl-PL"/>
              </w:rPr>
            </w:pP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System umożliwia skonfigurowanie dostępu do danych dla użytkowników z dowolnego komputera w sieci. Możliwość wymuszenia szyfrowanego połączenia między serwerem a stacją kliencką bez instalacji dodatkowego oprogramowania.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Bezodstpw"/>
              <w:spacing w:line="240" w:lineRule="atLeast"/>
              <w:ind w:right="660"/>
              <w:rPr>
                <w:lang w:val="en-US"/>
              </w:rPr>
            </w:pPr>
            <w:r>
              <w:rPr>
                <w:rFonts w:ascii="Arial" w:hAnsi="Arial" w:cs="Arial"/>
                <w:color w:val="000000"/>
                <w:sz w:val="22"/>
                <w:szCs w:val="22"/>
                <w:lang w:val="en-US"/>
              </w:rPr>
              <w:t xml:space="preserve">System </w:t>
            </w:r>
            <w:proofErr w:type="spellStart"/>
            <w:r>
              <w:rPr>
                <w:rFonts w:ascii="Arial" w:hAnsi="Arial" w:cs="Arial"/>
                <w:color w:val="000000"/>
                <w:sz w:val="22"/>
                <w:szCs w:val="22"/>
                <w:lang w:val="en-US"/>
              </w:rPr>
              <w:t>umożliwia</w:t>
            </w:r>
            <w:proofErr w:type="spellEnd"/>
            <w:r>
              <w:rPr>
                <w:rFonts w:ascii="Arial" w:hAnsi="Arial" w:cs="Arial"/>
                <w:color w:val="000000"/>
                <w:sz w:val="22"/>
                <w:szCs w:val="22"/>
                <w:lang w:val="en-US"/>
              </w:rPr>
              <w:t xml:space="preserve"> </w:t>
            </w:r>
            <w:proofErr w:type="spellStart"/>
            <w:r>
              <w:rPr>
                <w:rFonts w:ascii="Arial" w:hAnsi="Arial" w:cs="Arial"/>
                <w:color w:val="000000"/>
                <w:sz w:val="22"/>
                <w:szCs w:val="22"/>
                <w:lang w:val="en-US"/>
              </w:rPr>
              <w:t>archiwizację</w:t>
            </w:r>
            <w:proofErr w:type="spellEnd"/>
            <w:r>
              <w:rPr>
                <w:rFonts w:ascii="Arial" w:hAnsi="Arial" w:cs="Arial"/>
                <w:color w:val="000000"/>
                <w:sz w:val="22"/>
                <w:szCs w:val="22"/>
                <w:lang w:val="en-US"/>
              </w:rPr>
              <w:t xml:space="preserve"> </w:t>
            </w:r>
            <w:proofErr w:type="spellStart"/>
            <w:r>
              <w:rPr>
                <w:rFonts w:ascii="Arial" w:hAnsi="Arial" w:cs="Arial"/>
                <w:color w:val="000000"/>
                <w:sz w:val="22"/>
                <w:szCs w:val="22"/>
                <w:lang w:val="en-US"/>
              </w:rPr>
              <w:t>i</w:t>
            </w:r>
            <w:proofErr w:type="spellEnd"/>
            <w:r>
              <w:rPr>
                <w:rFonts w:ascii="Arial" w:hAnsi="Arial" w:cs="Arial"/>
                <w:color w:val="000000"/>
                <w:sz w:val="22"/>
                <w:szCs w:val="22"/>
                <w:lang w:val="en-US"/>
              </w:rPr>
              <w:t xml:space="preserve"> </w:t>
            </w:r>
            <w:proofErr w:type="spellStart"/>
            <w:r>
              <w:rPr>
                <w:rFonts w:ascii="Arial" w:hAnsi="Arial" w:cs="Arial"/>
                <w:color w:val="000000"/>
                <w:sz w:val="22"/>
                <w:szCs w:val="22"/>
                <w:lang w:val="en-US"/>
              </w:rPr>
              <w:t>wyświetlanie</w:t>
            </w:r>
            <w:proofErr w:type="spellEnd"/>
            <w:r>
              <w:rPr>
                <w:rFonts w:ascii="Arial" w:hAnsi="Arial" w:cs="Arial"/>
                <w:color w:val="000000"/>
                <w:sz w:val="22"/>
                <w:szCs w:val="22"/>
                <w:lang w:val="en-US"/>
              </w:rPr>
              <w:t xml:space="preserve"> </w:t>
            </w:r>
            <w:proofErr w:type="spellStart"/>
            <w:r>
              <w:rPr>
                <w:rFonts w:ascii="Arial" w:hAnsi="Arial" w:cs="Arial"/>
                <w:color w:val="000000"/>
                <w:sz w:val="22"/>
                <w:szCs w:val="22"/>
                <w:lang w:val="en-US"/>
              </w:rPr>
              <w:t>danych</w:t>
            </w:r>
            <w:proofErr w:type="spellEnd"/>
            <w:r>
              <w:rPr>
                <w:rFonts w:ascii="Arial" w:hAnsi="Arial" w:cs="Arial"/>
                <w:color w:val="000000"/>
                <w:sz w:val="22"/>
                <w:szCs w:val="22"/>
                <w:lang w:val="en-US"/>
              </w:rPr>
              <w:t xml:space="preserve"> </w:t>
            </w:r>
            <w:proofErr w:type="spellStart"/>
            <w:r>
              <w:rPr>
                <w:rFonts w:ascii="Arial" w:hAnsi="Arial" w:cs="Arial"/>
                <w:color w:val="000000"/>
                <w:sz w:val="22"/>
                <w:szCs w:val="22"/>
                <w:lang w:val="en-US"/>
              </w:rPr>
              <w:t>przesyłanych</w:t>
            </w:r>
            <w:proofErr w:type="spellEnd"/>
            <w:r>
              <w:rPr>
                <w:rFonts w:ascii="Arial" w:hAnsi="Arial" w:cs="Arial"/>
                <w:color w:val="000000"/>
                <w:sz w:val="22"/>
                <w:szCs w:val="22"/>
                <w:lang w:val="en-US"/>
              </w:rPr>
              <w:t xml:space="preserve"> w </w:t>
            </w:r>
            <w:proofErr w:type="spellStart"/>
            <w:r>
              <w:rPr>
                <w:rFonts w:ascii="Arial" w:hAnsi="Arial" w:cs="Arial"/>
                <w:color w:val="000000"/>
                <w:sz w:val="22"/>
                <w:szCs w:val="22"/>
                <w:lang w:val="en-US"/>
              </w:rPr>
              <w:t>oparciu</w:t>
            </w:r>
            <w:proofErr w:type="spellEnd"/>
            <w:r>
              <w:rPr>
                <w:rFonts w:ascii="Arial" w:hAnsi="Arial" w:cs="Arial"/>
                <w:color w:val="000000"/>
                <w:sz w:val="22"/>
                <w:szCs w:val="22"/>
                <w:lang w:val="en-US"/>
              </w:rPr>
              <w:t xml:space="preserve"> o standard DICOM 3.0, min. </w:t>
            </w:r>
            <w:proofErr w:type="spellStart"/>
            <w:r>
              <w:rPr>
                <w:rFonts w:ascii="Arial" w:hAnsi="Arial" w:cs="Arial"/>
                <w:color w:val="000000"/>
                <w:sz w:val="22"/>
                <w:szCs w:val="22"/>
                <w:lang w:val="en-US"/>
              </w:rPr>
              <w:t>klasy</w:t>
            </w:r>
            <w:proofErr w:type="spellEnd"/>
            <w:r>
              <w:rPr>
                <w:rFonts w:ascii="Arial" w:hAnsi="Arial" w:cs="Arial"/>
                <w:color w:val="000000"/>
                <w:sz w:val="22"/>
                <w:szCs w:val="22"/>
                <w:lang w:val="en-US"/>
              </w:rPr>
              <w:t xml:space="preserve"> SOP (SCU):</w:t>
            </w:r>
            <w:r>
              <w:rPr>
                <w:rFonts w:ascii="Arial" w:hAnsi="Arial" w:cs="Arial"/>
                <w:color w:val="000000"/>
                <w:sz w:val="22"/>
                <w:szCs w:val="22"/>
                <w:lang w:val="en-US"/>
              </w:rPr>
              <w:br/>
              <w:t>Standard CR Image Storage 1.2.840.10008.5.1.4.1.1.1</w:t>
            </w:r>
            <w:r>
              <w:rPr>
                <w:rFonts w:ascii="Arial" w:hAnsi="Arial" w:cs="Arial"/>
                <w:color w:val="000000"/>
                <w:sz w:val="22"/>
                <w:szCs w:val="22"/>
                <w:lang w:val="en-US"/>
              </w:rPr>
              <w:br/>
              <w:t>Standard Digital X-ray Image Storage (presentation, processing) 1.2.840.10008.5.1.4.1.1.1.1, 1.2.840.10008.5.1.4.1.1.1.1.1</w:t>
            </w:r>
            <w:r>
              <w:rPr>
                <w:rFonts w:ascii="Arial" w:hAnsi="Arial" w:cs="Arial"/>
                <w:color w:val="000000"/>
                <w:sz w:val="22"/>
                <w:szCs w:val="22"/>
                <w:lang w:val="en-US"/>
              </w:rPr>
              <w:br/>
              <w:t xml:space="preserve">Standard Mammography Image Storage (presentation, processing) </w:t>
            </w:r>
            <w:r>
              <w:rPr>
                <w:rFonts w:ascii="Arial" w:hAnsi="Arial" w:cs="Arial"/>
                <w:color w:val="000000"/>
                <w:sz w:val="22"/>
                <w:szCs w:val="22"/>
                <w:lang w:val="en-US"/>
              </w:rPr>
              <w:lastRenderedPageBreak/>
              <w:t>1.2.840.10008.5.1.4.1.1.1.2, 1.2.840.10008.5.1.4.1.1.1.2.1</w:t>
            </w:r>
            <w:r>
              <w:rPr>
                <w:rFonts w:ascii="Arial" w:hAnsi="Arial" w:cs="Arial"/>
                <w:color w:val="000000"/>
                <w:sz w:val="22"/>
                <w:szCs w:val="22"/>
                <w:lang w:val="en-US"/>
              </w:rPr>
              <w:br/>
              <w:t>Standard Intra-oral X-ray Image Storage (presentation, processing) 1.2.840.10008.5.1.4.1.1.1.3, 1.2.840.10008.5.1.4.1.1.1.3.1</w:t>
            </w:r>
            <w:r>
              <w:rPr>
                <w:rFonts w:ascii="Arial" w:hAnsi="Arial" w:cs="Arial"/>
                <w:color w:val="000000"/>
                <w:sz w:val="22"/>
                <w:szCs w:val="22"/>
                <w:lang w:val="en-US"/>
              </w:rPr>
              <w:br/>
              <w:t>Standard CT Image Storage 1.2.840.10008.5.1.4.1.1.2</w:t>
            </w:r>
            <w:r>
              <w:rPr>
                <w:rFonts w:ascii="Arial" w:hAnsi="Arial" w:cs="Arial"/>
                <w:color w:val="000000"/>
                <w:sz w:val="22"/>
                <w:szCs w:val="22"/>
                <w:lang w:val="en-US"/>
              </w:rPr>
              <w:br/>
              <w:t>Enhanced CT Image Storage 1.2.840.10008.5.1.4.1.1.2.1</w:t>
            </w:r>
            <w:r>
              <w:rPr>
                <w:rFonts w:ascii="Arial" w:hAnsi="Arial" w:cs="Arial"/>
                <w:color w:val="000000"/>
                <w:sz w:val="22"/>
                <w:szCs w:val="22"/>
                <w:lang w:val="en-US"/>
              </w:rPr>
              <w:br/>
              <w:t xml:space="preserve">Standard US </w:t>
            </w:r>
            <w:proofErr w:type="spellStart"/>
            <w:r>
              <w:rPr>
                <w:rFonts w:ascii="Arial" w:hAnsi="Arial" w:cs="Arial"/>
                <w:color w:val="000000"/>
                <w:sz w:val="22"/>
                <w:szCs w:val="22"/>
                <w:lang w:val="en-US"/>
              </w:rPr>
              <w:t>Multiframe</w:t>
            </w:r>
            <w:proofErr w:type="spellEnd"/>
            <w:r>
              <w:rPr>
                <w:rFonts w:ascii="Arial" w:hAnsi="Arial" w:cs="Arial"/>
                <w:color w:val="000000"/>
                <w:sz w:val="22"/>
                <w:szCs w:val="22"/>
                <w:lang w:val="en-US"/>
              </w:rPr>
              <w:t xml:space="preserve"> Image Storage (retired) 1.2.840.10008.5.1.4.1.1.3</w:t>
            </w:r>
            <w:r>
              <w:rPr>
                <w:rFonts w:ascii="Arial" w:hAnsi="Arial" w:cs="Arial"/>
                <w:color w:val="000000"/>
                <w:sz w:val="22"/>
                <w:szCs w:val="22"/>
                <w:lang w:val="en-US"/>
              </w:rPr>
              <w:br/>
              <w:t xml:space="preserve">Standard US </w:t>
            </w:r>
            <w:proofErr w:type="spellStart"/>
            <w:r>
              <w:rPr>
                <w:rFonts w:ascii="Arial" w:hAnsi="Arial" w:cs="Arial"/>
                <w:color w:val="000000"/>
                <w:sz w:val="22"/>
                <w:szCs w:val="22"/>
                <w:lang w:val="en-US"/>
              </w:rPr>
              <w:t>Multiframe</w:t>
            </w:r>
            <w:proofErr w:type="spellEnd"/>
            <w:r>
              <w:rPr>
                <w:rFonts w:ascii="Arial" w:hAnsi="Arial" w:cs="Arial"/>
                <w:color w:val="000000"/>
                <w:sz w:val="22"/>
                <w:szCs w:val="22"/>
                <w:lang w:val="en-US"/>
              </w:rPr>
              <w:t xml:space="preserve"> Image Storage 1.2.840.10008.5.1.4.1.1.3.1</w:t>
            </w:r>
            <w:r>
              <w:rPr>
                <w:rFonts w:ascii="Arial" w:hAnsi="Arial" w:cs="Arial"/>
                <w:color w:val="000000"/>
                <w:sz w:val="22"/>
                <w:szCs w:val="22"/>
                <w:lang w:val="en-US"/>
              </w:rPr>
              <w:br/>
              <w:t>Standard MR Image Storage 1.2.840.10008.5.1.4.1.1.4</w:t>
            </w:r>
            <w:r>
              <w:rPr>
                <w:rFonts w:ascii="Arial" w:hAnsi="Arial" w:cs="Arial"/>
                <w:color w:val="000000"/>
                <w:sz w:val="22"/>
                <w:szCs w:val="22"/>
                <w:lang w:val="en-US"/>
              </w:rPr>
              <w:br/>
              <w:t>Enhanced MR Image Storage 1.2.840.10008.5.1.4.1.1.4.1</w:t>
            </w:r>
            <w:r>
              <w:rPr>
                <w:rFonts w:ascii="Arial" w:hAnsi="Arial" w:cs="Arial"/>
                <w:color w:val="000000"/>
                <w:sz w:val="22"/>
                <w:szCs w:val="22"/>
                <w:lang w:val="en-US"/>
              </w:rPr>
              <w:br/>
              <w:t>Standard US Image Storage (retired) 1.2.840.10008.5.1.4.1.1.6</w:t>
            </w:r>
            <w:r>
              <w:rPr>
                <w:rFonts w:ascii="Arial" w:hAnsi="Arial" w:cs="Arial"/>
                <w:color w:val="000000"/>
                <w:sz w:val="22"/>
                <w:szCs w:val="22"/>
                <w:lang w:val="en-US"/>
              </w:rPr>
              <w:br/>
              <w:t>Standard US Image Storage 1.2.840.10008.5.1.4.1.1.6.1</w:t>
            </w:r>
            <w:r>
              <w:rPr>
                <w:rFonts w:ascii="Arial" w:hAnsi="Arial" w:cs="Arial"/>
                <w:color w:val="000000"/>
                <w:sz w:val="22"/>
                <w:szCs w:val="22"/>
                <w:lang w:val="en-US"/>
              </w:rPr>
              <w:br/>
              <w:t>Standard Secondary Capture Image Storage 1.2.840.10008.5.1.4.1.1.7</w:t>
            </w:r>
            <w:r>
              <w:rPr>
                <w:rFonts w:ascii="Arial" w:hAnsi="Arial" w:cs="Arial"/>
                <w:color w:val="000000"/>
                <w:sz w:val="22"/>
                <w:szCs w:val="22"/>
                <w:lang w:val="en-US"/>
              </w:rPr>
              <w:br/>
              <w:t>Multi-frame Single Bit Secondary Capture Image Storage 1.2.840.10008.5.1.4.1.1.7.1</w:t>
            </w:r>
            <w:r>
              <w:rPr>
                <w:rFonts w:ascii="Arial" w:hAnsi="Arial" w:cs="Arial"/>
                <w:color w:val="000000"/>
                <w:sz w:val="22"/>
                <w:szCs w:val="22"/>
                <w:lang w:val="en-US"/>
              </w:rPr>
              <w:br/>
              <w:t xml:space="preserve">Multi-frame Grayscale Byte Secondary Capture </w:t>
            </w:r>
            <w:r>
              <w:rPr>
                <w:rFonts w:ascii="Arial" w:hAnsi="Arial" w:cs="Arial"/>
                <w:color w:val="000000"/>
                <w:sz w:val="22"/>
                <w:szCs w:val="22"/>
                <w:lang w:val="en-US"/>
              </w:rPr>
              <w:lastRenderedPageBreak/>
              <w:t>Image Storage 1.2.840.10008.5.1.4.1.1.7.2</w:t>
            </w:r>
            <w:r>
              <w:rPr>
                <w:rFonts w:ascii="Arial" w:hAnsi="Arial" w:cs="Arial"/>
                <w:color w:val="000000"/>
                <w:sz w:val="22"/>
                <w:szCs w:val="22"/>
                <w:lang w:val="en-US"/>
              </w:rPr>
              <w:br/>
              <w:t>Multi-frame Grayscale Word Secondary Capture Image Storage 1.2.840.10008.5.1.4.1.1.7.3</w:t>
            </w:r>
            <w:r>
              <w:rPr>
                <w:rFonts w:ascii="Arial" w:hAnsi="Arial" w:cs="Arial"/>
                <w:color w:val="000000"/>
                <w:sz w:val="22"/>
                <w:szCs w:val="22"/>
                <w:lang w:val="en-US"/>
              </w:rPr>
              <w:br/>
              <w:t>Multi-frame True Color Secondary Capture Image Storage 1.2.840.10008.5.1.4.1.1.7.4</w:t>
            </w:r>
            <w:r>
              <w:rPr>
                <w:rFonts w:ascii="Arial" w:hAnsi="Arial" w:cs="Arial"/>
                <w:color w:val="000000"/>
                <w:sz w:val="22"/>
                <w:szCs w:val="22"/>
                <w:lang w:val="en-US"/>
              </w:rPr>
              <w:br/>
              <w:t>Standard Overlay Storage 1.2.840.10008.5.1.4.1.1.8</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Modality LUT Storage 1.2.840.10008.5.1.4.1.1.10</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VOI LUT Storage 1.2.840.10008.5.1.4.1.1.11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Grayscale Softcopy Presentation State Storage 1.2.840.10008.5.1.4.1.1.11.1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 xml:space="preserve">Standard X-ray </w:t>
            </w:r>
            <w:proofErr w:type="spellStart"/>
            <w:r>
              <w:rPr>
                <w:rFonts w:ascii="Arial" w:hAnsi="Arial" w:cs="Arial"/>
                <w:color w:val="000000"/>
                <w:sz w:val="22"/>
                <w:szCs w:val="22"/>
                <w:lang w:val="en-US"/>
              </w:rPr>
              <w:t>Angio</w:t>
            </w:r>
            <w:proofErr w:type="spellEnd"/>
            <w:r>
              <w:rPr>
                <w:rFonts w:ascii="Arial" w:hAnsi="Arial" w:cs="Arial"/>
                <w:color w:val="000000"/>
                <w:sz w:val="22"/>
                <w:szCs w:val="22"/>
                <w:lang w:val="en-US"/>
              </w:rPr>
              <w:t xml:space="preserve"> Image Storage 1.2.840.10008.5.1.4.1.1.12.1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X-ray Radio Fluoroscopy Image Storage 1.2.840.10008.5.1.4.1.1.12.2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NM Image Storage 1.2.840.10008.5.1.4.1.1.20</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Raw Data Storage 1.2.840.10008.5.1.4.1.1.66</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Spatial Registration Storage 1.2.840.10008.5.1.4.1.1.66.1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Spatial Fiducials Storage 1.2.840.10008.5.1.4.1.1.66.2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VL Image Storage (retired) 1.2.840.10008.5.1.4.1.1.77.1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lastRenderedPageBreak/>
              <w:t>Standard VL Multi-frame Image Storage 1.2.840.10008.5.1.4.1.1.77.2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VL Endoscopic Image Storage 1.2.840.10008.5.1.4.1.1.77.1.1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Video Endoscopic Image Storage 1.2.840.10008.5.1.4.1.1.77.1.1.1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VL Microscopic Image Storage 1.2.840.10008.5.1.4.1.1.77.1.2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Video Microscopic Image Storage 1.2.840.10008.5.1.4.1.1.77.1.2.1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VL Slide Microscopic Storage 1.2.840.10008.5.1.4.1.1.77.1.3</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VL Photographic Image Storage 1.2.840.10008.5.1.4.1.1.77.1.4</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Video Photographic Image Storage 1.2.840.10008.5.1.4.1.1.77.1.4.1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Ophthalmic Photographic 8 Bit Image Storage 1.2.840.10008.5.1.4.1.1.77.1.5.1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Ophthalmic Photographic 16 Bit Image Storage 1.2.840.10008.5.1.4.1.1.77.1.5.2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Structured Reporting Storage (Basic Text, Enhanced SR, Comprehensive) 1.2.840.10008.5.1.4.1.1.88.11, 1.2.840.10008.5.1.4.1.1.88.22, 1.2.840.10008.5.1.4.1.1.88.33</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 xml:space="preserve">Mammography CAD SR </w:t>
            </w:r>
            <w:r>
              <w:rPr>
                <w:rFonts w:ascii="Arial" w:hAnsi="Arial" w:cs="Arial"/>
                <w:color w:val="000000"/>
                <w:sz w:val="22"/>
                <w:szCs w:val="22"/>
                <w:lang w:val="en-US"/>
              </w:rPr>
              <w:lastRenderedPageBreak/>
              <w:t>1.2.840.10008.5.1.4.1.1.88.50</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Key Object Selection Document Storage 1.2.840.10008.5.1.4.1.1.88.59</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Chest CAD SR 1.2.840.10008.5.1.4.1.1.88.65</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PET Image Storage 1.2.840.10008.5.1.4.1.1.128</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PET Curve Storage 1.2.840.10008.5.1.4.1.1.129</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RT Image Storage 1.2.840.10008.5.1.4.1.1.481.1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 xml:space="preserve">Breast </w:t>
            </w:r>
            <w:proofErr w:type="spellStart"/>
            <w:r>
              <w:rPr>
                <w:rFonts w:ascii="Arial" w:hAnsi="Arial" w:cs="Arial"/>
                <w:color w:val="000000"/>
                <w:sz w:val="22"/>
                <w:szCs w:val="22"/>
                <w:lang w:val="en-US"/>
              </w:rPr>
              <w:t>Tomosynthesis</w:t>
            </w:r>
            <w:proofErr w:type="spellEnd"/>
            <w:r>
              <w:rPr>
                <w:rFonts w:ascii="Arial" w:hAnsi="Arial" w:cs="Arial"/>
                <w:color w:val="000000"/>
                <w:sz w:val="22"/>
                <w:szCs w:val="22"/>
                <w:lang w:val="en-US"/>
              </w:rPr>
              <w:t xml:space="preserve"> Image Storage 1.2.840.10008.5.1.4.1.1.13.1.3</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Encapsulated PDF Storage 1.2.840.10008.5.1.4.1.1.104.1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Waveform 12 Lead ECG Storage 1.2.840.10008.5.1.4.1.1.9.1.1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Waveform General ECG Storage 1.2.840.10008.5.1.4.1.1.9.1.2</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Bezodstpw"/>
              <w:spacing w:line="240" w:lineRule="atLeast"/>
              <w:ind w:right="660"/>
              <w:rPr>
                <w:rFonts w:ascii="Arial" w:hAnsi="Arial" w:cs="Arial"/>
                <w:color w:val="000000"/>
                <w:sz w:val="22"/>
                <w:szCs w:val="22"/>
              </w:rPr>
            </w:pPr>
            <w:r>
              <w:rPr>
                <w:rFonts w:ascii="Arial" w:hAnsi="Arial" w:cs="Arial"/>
                <w:color w:val="000000"/>
                <w:sz w:val="22"/>
                <w:szCs w:val="22"/>
              </w:rPr>
              <w:t>System umożliwia archiwizację i wyświetlanie danych przesyłanych w oparciu o standard DICOM 3.0, min. klasy SOP (SCP):</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Echo 1.2.840.10008.1.1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Storage Commitment 1.2.840.10008.1.20.1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Digital X-ray Image Storage (presentation, processing) 1.2.840.10008.5.1.4.1.1.1.1, 1.2.840.10008.5.1.4.1.1.1.1.1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lastRenderedPageBreak/>
              <w:t>Standard Mammography Image Storage (presentation, processing) 1.2.840.10008.5.1.4.1.1.1.2, 1.2.840.10008.5.1.4.1.1.1.2.1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Intra-oral X-ray Image Storage (presentation, processing) 1.2.840.10008.5.1.4.1.1.1.3, 1.2.840.10008.5.1.4.1.1.1.3.1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CR Image Storage 1.2.840.10008.5.1.4.1.1.1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CT Image Storage 1.2.840.10008.5.1.4.1.1.2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Enhanced CT Image Storage 1.2.840.10008.5.1.4.1.1.2.1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 xml:space="preserve">Standard US </w:t>
            </w:r>
            <w:proofErr w:type="spellStart"/>
            <w:r>
              <w:rPr>
                <w:rFonts w:ascii="Arial" w:hAnsi="Arial" w:cs="Arial"/>
                <w:color w:val="000000"/>
                <w:sz w:val="22"/>
                <w:szCs w:val="22"/>
                <w:lang w:val="en-US"/>
              </w:rPr>
              <w:t>Multiframe</w:t>
            </w:r>
            <w:proofErr w:type="spellEnd"/>
            <w:r>
              <w:rPr>
                <w:rFonts w:ascii="Arial" w:hAnsi="Arial" w:cs="Arial"/>
                <w:color w:val="000000"/>
                <w:sz w:val="22"/>
                <w:szCs w:val="22"/>
                <w:lang w:val="en-US"/>
              </w:rPr>
              <w:t xml:space="preserve"> Image Storage (retired) 1.2.840.10008.5.1.4.1.1.3</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 xml:space="preserve">Standard US </w:t>
            </w:r>
            <w:proofErr w:type="spellStart"/>
            <w:r>
              <w:rPr>
                <w:rFonts w:ascii="Arial" w:hAnsi="Arial" w:cs="Arial"/>
                <w:color w:val="000000"/>
                <w:sz w:val="22"/>
                <w:szCs w:val="22"/>
                <w:lang w:val="en-US"/>
              </w:rPr>
              <w:t>Multiframe</w:t>
            </w:r>
            <w:proofErr w:type="spellEnd"/>
            <w:r>
              <w:rPr>
                <w:rFonts w:ascii="Arial" w:hAnsi="Arial" w:cs="Arial"/>
                <w:color w:val="000000"/>
                <w:sz w:val="22"/>
                <w:szCs w:val="22"/>
                <w:lang w:val="en-US"/>
              </w:rPr>
              <w:t xml:space="preserve"> Image Storage 1.2.840.10008.5.1.4.1.1.3.1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MR Image Storage 1.2.840.10008.5.1.4.1.1.4</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Enhanced MR Image Storage 1.2.840.10008.5.1.4.1.1.4.1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US Image Storage (retired) 1.2.840.10008.5.1.4.1.1.6</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US Image Storage 1.2.840.10008.5.1.4.1.1.6.1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 xml:space="preserve">Standard Secondary Capture Image Storage </w:t>
            </w:r>
            <w:r>
              <w:rPr>
                <w:rFonts w:ascii="Arial" w:hAnsi="Arial" w:cs="Arial"/>
                <w:color w:val="000000"/>
                <w:sz w:val="22"/>
                <w:szCs w:val="22"/>
                <w:lang w:val="en-US"/>
              </w:rPr>
              <w:lastRenderedPageBreak/>
              <w:t>1.2.840.10008.5.1.4.1.1.7</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Multi-frame Single Bit Secondary Capture Image Storage 1.2.840.10008.5.1.4.1.1.7.1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Multi-frame Grayscale Byte Secondary Capture Image Storage 1.2.840.10008.5.1.4.1.1.7.2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Multi-frame Grayscale Word Secondary Capture Image Storage 1.2.840.10008.5.1.4.1.1.7.3</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Multi-frame True Color Secondary Capture Image Storage 1.2.840.10008.5.1.4.1.1.7.4</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Overlay Storage 1.2.840.10008.5.1.4.1.1.8</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Curve Storage 1.2.840.10008.5.1.4.1.1.9</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Modality LUT Storage 1.2.840.10008.5.1.4.1.1.10</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VOI LUT Storage</w:t>
            </w:r>
            <w:r>
              <w:rPr>
                <w:rFonts w:ascii="Arial" w:hAnsi="Arial" w:cs="Arial"/>
                <w:color w:val="000000"/>
                <w:sz w:val="22"/>
                <w:szCs w:val="22"/>
                <w:lang w:val="en-US"/>
              </w:rPr>
              <w:tab/>
              <w:t xml:space="preserve"> 1.2.840.10008.5.1.4.1.1.11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Grayscale Softcopy Presentation State Storage 1.2.840.10008.5.1.4.1.1.11.1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 xml:space="preserve">Standard X-ray </w:t>
            </w:r>
            <w:proofErr w:type="spellStart"/>
            <w:r>
              <w:rPr>
                <w:rFonts w:ascii="Arial" w:hAnsi="Arial" w:cs="Arial"/>
                <w:color w:val="000000"/>
                <w:sz w:val="22"/>
                <w:szCs w:val="22"/>
                <w:lang w:val="en-US"/>
              </w:rPr>
              <w:t>Angio</w:t>
            </w:r>
            <w:proofErr w:type="spellEnd"/>
            <w:r>
              <w:rPr>
                <w:rFonts w:ascii="Arial" w:hAnsi="Arial" w:cs="Arial"/>
                <w:color w:val="000000"/>
                <w:sz w:val="22"/>
                <w:szCs w:val="22"/>
                <w:lang w:val="en-US"/>
              </w:rPr>
              <w:t xml:space="preserve"> Image Storage 1.2.840.10008.5.1.4.1.1.12.1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X-ray Radio Fluoroscopy Image Storage 1.2.840.10008.5.1.4.1.1.12.2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NM Image Storage 1.2.840.10008.5.1.4.1.1.20</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Raw Data Storage 1.2.840.10008.5.1.4.1.1.66</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lastRenderedPageBreak/>
              <w:t>Spatial Registration Storage 1.2.840.10008.5.1.4.1.1.66.1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Spatial Fiducials Storage 1.2.840.10008.5.1.4.1.1.66.2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VL Image Storage (retired) 1.2.840.10008.5.1.4.1.1.77.1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VL Multi-frame Image Storage 1.2.840.10008.5.1.4.1.1.77.2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VL Endoscopic Image Storage 1.2.840.10008.5.1.4.1.1.77.1.1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Video Endoscopic Image Storage 1.2.840.10008.5.1.4.1.1.77.1.1.1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VL Microscopic Image Storage 1.2.840.10008.5.1.4.1.1.77.1.2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Video Microscopic Image Storage 1.2.840.10008.5.1.4.1.1.77.1.2.1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VL Slide Microscopic Storage 1.2.840.10008.5.1.4.1.1.77.1.3</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VL Photographic Image Storage 1.2.840.10008.5.1.4.1.1.77.1.4</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Video Photographic Image Storage 1.2.840.10008.5.1.4.1.1.77.1.4.1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Ophthalmic Photographic 8 Bit Image Storage 1.2.840.10008.5.1.4.1.1.77.1.5.1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Ophthalmic Photographic 16 Bit Image Storage 1.2.840.10008.5.1.4.1.1.77.1.5.2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lastRenderedPageBreak/>
              <w:t>Structured Reporting Storage (Basic Text, Enhanced SR, Comprehensive) 1.2.840.10008.5.1.4.1.1.88.11, 1.2.840.10008.5.1.4.1.1.88.22, 1.2.840.10008.5.1.4.1.1.88.33</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Mammography CAD SR 1.2.840.10008.5.1.4.1.1.88.50</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Key Object Selection Document 1.2.840.10008.5.1.4.1.1.88.59</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Chest CAD SR 1.2.840.10008.5.1.4.1.1.88.65</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PET Image Storage 1.2.840.10008.5.1.4.1.1.128</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PET Curve Storage 1.2.840.10008.5.1.4.1.1.129</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RT Image Storage 1.2.840.10008.5.1.4.1.1.481.1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RT Dose Storage 1.2.840.10008.5.1.4.1.1.481.2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RT Structure Set Storage 1.2.840.10008.5.1.4.1.1.481.3</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RT Plan Storage 1.2.840.10008.5.1.4.1.1.481.5</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 xml:space="preserve">Breast </w:t>
            </w:r>
            <w:proofErr w:type="spellStart"/>
            <w:r>
              <w:rPr>
                <w:rFonts w:ascii="Arial" w:hAnsi="Arial" w:cs="Arial"/>
                <w:color w:val="000000"/>
                <w:sz w:val="22"/>
                <w:szCs w:val="22"/>
                <w:lang w:val="en-US"/>
              </w:rPr>
              <w:t>Tomosynthesis</w:t>
            </w:r>
            <w:proofErr w:type="spellEnd"/>
            <w:r>
              <w:rPr>
                <w:rFonts w:ascii="Arial" w:hAnsi="Arial" w:cs="Arial"/>
                <w:color w:val="000000"/>
                <w:sz w:val="22"/>
                <w:szCs w:val="22"/>
                <w:lang w:val="en-US"/>
              </w:rPr>
              <w:t xml:space="preserve"> Image Storage 1.2.840.10008.5.1.4.1.1.13.1.3</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Encapsulated PDF Storage 1.2.840.10008.5.1.4.1.1.104.1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 xml:space="preserve">Standard Waveform 12 Lead ECG Storage </w:t>
            </w:r>
            <w:r>
              <w:rPr>
                <w:rFonts w:ascii="Arial" w:hAnsi="Arial" w:cs="Arial"/>
                <w:color w:val="000000"/>
                <w:sz w:val="22"/>
                <w:szCs w:val="22"/>
                <w:lang w:val="en-US"/>
              </w:rPr>
              <w:lastRenderedPageBreak/>
              <w:t>1.2.840.10008.5.1.4.1.1.9.1.1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Waveform General ECG Storage 1.2.840.10008.5.1.4.1.1.9.1.2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Patient Root Query/Retrieve - FIND 1.2.840.10008.5.1.4.1.2.1.1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Patient Root Query/Retrieve - MOVE 1.2.840.10008.5.1.4.1.2.1.2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Patient Root Query/Retrieve - GET 1.2.840.10008.5.1.4.1.2.1.3</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Study Root Query/Retrieve - FIND 1.2.840.10008.5.1.4.1.2.2.1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Study Root Query/Retrieve - MOVE 1.2.840.10008.5.1.4.1.2.2.2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Study Root Query/Retrieve - GET 1.2.840.10008.5.1.4.1.2.2.3</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Patient Study Only Query/Retrieve - FIND 1.2.840.10008.5.1.4.1.2.3.1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Patient Study Only Query/Retrieve - MOVE 1.2.840.10008.5.1.4.1.2.3.2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Patient Study Only Query/Retrieve - GET 1.2.840.10008.5.1.4.1.2.3.3</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Bezodstpw"/>
              <w:spacing w:line="240" w:lineRule="atLeast"/>
              <w:ind w:right="660"/>
              <w:rPr>
                <w:rFonts w:ascii="Arial" w:eastAsia="Arial Unicode MS" w:hAnsi="Arial" w:cs="Arial"/>
                <w:color w:val="000000"/>
                <w:sz w:val="22"/>
                <w:szCs w:val="22"/>
              </w:rPr>
            </w:pPr>
            <w:r>
              <w:rPr>
                <w:rFonts w:ascii="Arial" w:eastAsia="Arial Unicode MS" w:hAnsi="Arial" w:cs="Arial"/>
                <w:color w:val="000000"/>
                <w:sz w:val="22"/>
                <w:szCs w:val="22"/>
              </w:rPr>
              <w:t xml:space="preserve">Obsługa poniższych Transfer </w:t>
            </w:r>
            <w:proofErr w:type="spellStart"/>
            <w:r>
              <w:rPr>
                <w:rFonts w:ascii="Arial" w:eastAsia="Arial Unicode MS" w:hAnsi="Arial" w:cs="Arial"/>
                <w:color w:val="000000"/>
                <w:sz w:val="22"/>
                <w:szCs w:val="22"/>
              </w:rPr>
              <w:t>Syntax</w:t>
            </w:r>
            <w:proofErr w:type="spellEnd"/>
            <w:r>
              <w:rPr>
                <w:rFonts w:ascii="Arial" w:eastAsia="Arial Unicode MS" w:hAnsi="Arial" w:cs="Arial"/>
                <w:color w:val="000000"/>
                <w:sz w:val="22"/>
                <w:szCs w:val="22"/>
              </w:rPr>
              <w:t>:</w:t>
            </w:r>
          </w:p>
          <w:p w:rsidR="0054562C" w:rsidRDefault="0054562C" w:rsidP="008D7F9A">
            <w:pPr>
              <w:pStyle w:val="Bezodstpw"/>
              <w:spacing w:line="240" w:lineRule="atLeast"/>
              <w:ind w:right="660"/>
              <w:rPr>
                <w:rFonts w:ascii="Arial" w:eastAsia="Arial Unicode MS" w:hAnsi="Arial" w:cs="Arial"/>
                <w:color w:val="000000"/>
                <w:sz w:val="22"/>
                <w:szCs w:val="22"/>
                <w:lang w:val="en-US"/>
              </w:rPr>
            </w:pPr>
            <w:r>
              <w:rPr>
                <w:rFonts w:ascii="Arial" w:eastAsia="Arial Unicode MS" w:hAnsi="Arial" w:cs="Arial"/>
                <w:color w:val="000000"/>
                <w:sz w:val="22"/>
                <w:szCs w:val="22"/>
                <w:lang w:val="en-US"/>
              </w:rPr>
              <w:t>Implicit VR Little Endian Transfer Syntax 1.2.840.10008.1.2</w:t>
            </w:r>
          </w:p>
          <w:p w:rsidR="0054562C" w:rsidRDefault="0054562C" w:rsidP="008D7F9A">
            <w:pPr>
              <w:pStyle w:val="Bezodstpw"/>
              <w:spacing w:line="240" w:lineRule="atLeast"/>
              <w:ind w:right="660"/>
              <w:rPr>
                <w:rFonts w:ascii="Arial" w:eastAsia="Arial Unicode MS" w:hAnsi="Arial" w:cs="Arial"/>
                <w:color w:val="000000"/>
                <w:sz w:val="22"/>
                <w:szCs w:val="22"/>
                <w:lang w:val="en-US"/>
              </w:rPr>
            </w:pPr>
            <w:r>
              <w:rPr>
                <w:rFonts w:ascii="Arial" w:eastAsia="Arial Unicode MS" w:hAnsi="Arial" w:cs="Arial"/>
                <w:color w:val="000000"/>
                <w:sz w:val="22"/>
                <w:szCs w:val="22"/>
                <w:lang w:val="en-US"/>
              </w:rPr>
              <w:t>Explicit VR Little Endian Transfer Syntax 1.2.840.10008.1.2.1</w:t>
            </w:r>
          </w:p>
          <w:p w:rsidR="0054562C" w:rsidRDefault="0054562C" w:rsidP="008D7F9A">
            <w:pPr>
              <w:pStyle w:val="Bezodstpw"/>
              <w:spacing w:line="240" w:lineRule="atLeast"/>
              <w:ind w:right="660"/>
              <w:rPr>
                <w:rFonts w:ascii="Arial" w:eastAsia="Arial Unicode MS" w:hAnsi="Arial" w:cs="Arial"/>
                <w:color w:val="000000"/>
                <w:sz w:val="22"/>
                <w:szCs w:val="22"/>
                <w:lang w:val="en-US"/>
              </w:rPr>
            </w:pPr>
            <w:r>
              <w:rPr>
                <w:rFonts w:ascii="Arial" w:eastAsia="Arial Unicode MS" w:hAnsi="Arial" w:cs="Arial"/>
                <w:color w:val="000000"/>
                <w:sz w:val="22"/>
                <w:szCs w:val="22"/>
                <w:lang w:val="en-US"/>
              </w:rPr>
              <w:t xml:space="preserve">Explicit VR Big Endian Transfer Syntax </w:t>
            </w:r>
            <w:r>
              <w:rPr>
                <w:rFonts w:ascii="Arial" w:eastAsia="Arial Unicode MS" w:hAnsi="Arial" w:cs="Arial"/>
                <w:color w:val="000000"/>
                <w:sz w:val="22"/>
                <w:szCs w:val="22"/>
                <w:lang w:val="en-US"/>
              </w:rPr>
              <w:lastRenderedPageBreak/>
              <w:t>1.2.840.10008.1.2.2</w:t>
            </w:r>
          </w:p>
          <w:p w:rsidR="0054562C" w:rsidRDefault="0054562C" w:rsidP="008D7F9A">
            <w:pPr>
              <w:pStyle w:val="Bezodstpw"/>
              <w:spacing w:line="240" w:lineRule="atLeast"/>
              <w:ind w:right="660"/>
              <w:rPr>
                <w:rFonts w:ascii="Arial" w:eastAsia="Arial Unicode MS" w:hAnsi="Arial" w:cs="Arial"/>
                <w:color w:val="000000"/>
                <w:sz w:val="22"/>
                <w:szCs w:val="22"/>
                <w:lang w:val="en-US"/>
              </w:rPr>
            </w:pPr>
            <w:r>
              <w:rPr>
                <w:rFonts w:ascii="Arial" w:eastAsia="Arial Unicode MS" w:hAnsi="Arial" w:cs="Arial"/>
                <w:color w:val="000000"/>
                <w:sz w:val="22"/>
                <w:szCs w:val="22"/>
                <w:lang w:val="en-US"/>
              </w:rPr>
              <w:t>JPEG Baseline Transfer Syntax 1.2.840.10008.1.2.4.50</w:t>
            </w:r>
          </w:p>
          <w:p w:rsidR="0054562C" w:rsidRDefault="0054562C" w:rsidP="008D7F9A">
            <w:pPr>
              <w:pStyle w:val="Bezodstpw"/>
              <w:spacing w:line="240" w:lineRule="atLeast"/>
              <w:ind w:right="660"/>
              <w:rPr>
                <w:rFonts w:ascii="Arial" w:eastAsia="Arial Unicode MS" w:hAnsi="Arial" w:cs="Arial"/>
                <w:color w:val="000000"/>
                <w:sz w:val="22"/>
                <w:szCs w:val="22"/>
                <w:lang w:val="en-US"/>
              </w:rPr>
            </w:pPr>
            <w:r>
              <w:rPr>
                <w:rFonts w:ascii="Arial" w:eastAsia="Arial Unicode MS" w:hAnsi="Arial" w:cs="Arial"/>
                <w:color w:val="000000"/>
                <w:sz w:val="22"/>
                <w:szCs w:val="22"/>
                <w:lang w:val="en-US"/>
              </w:rPr>
              <w:t>JPEG Extended Transfer Syntax 1.2.840.10008.1.2.4.51</w:t>
            </w:r>
          </w:p>
          <w:p w:rsidR="0054562C" w:rsidRDefault="0054562C" w:rsidP="008D7F9A">
            <w:pPr>
              <w:pStyle w:val="Bezodstpw"/>
              <w:spacing w:line="240" w:lineRule="atLeast"/>
              <w:ind w:right="660"/>
              <w:rPr>
                <w:rFonts w:ascii="Arial" w:eastAsia="Arial Unicode MS" w:hAnsi="Arial" w:cs="Arial"/>
                <w:color w:val="000000"/>
                <w:sz w:val="22"/>
                <w:szCs w:val="22"/>
                <w:lang w:val="en-US"/>
              </w:rPr>
            </w:pPr>
            <w:r>
              <w:rPr>
                <w:rFonts w:ascii="Arial" w:eastAsia="Arial Unicode MS" w:hAnsi="Arial" w:cs="Arial"/>
                <w:color w:val="000000"/>
                <w:sz w:val="22"/>
                <w:szCs w:val="22"/>
                <w:lang w:val="en-US"/>
              </w:rPr>
              <w:t>JPEG Lossless, Non-Hierarchical, First-Order Prediction Transfer Syntax 1.2.840.10008.1.2.4.70</w:t>
            </w:r>
          </w:p>
          <w:p w:rsidR="0054562C" w:rsidRDefault="0054562C" w:rsidP="008D7F9A">
            <w:pPr>
              <w:pStyle w:val="Bezodstpw"/>
              <w:spacing w:line="240" w:lineRule="atLeast"/>
              <w:ind w:right="660"/>
              <w:rPr>
                <w:rFonts w:ascii="Arial" w:eastAsia="Arial Unicode MS" w:hAnsi="Arial" w:cs="Arial"/>
                <w:color w:val="000000"/>
                <w:sz w:val="22"/>
                <w:szCs w:val="22"/>
                <w:lang w:val="en-US"/>
              </w:rPr>
            </w:pPr>
            <w:r>
              <w:rPr>
                <w:rFonts w:ascii="Arial" w:eastAsia="Arial Unicode MS" w:hAnsi="Arial" w:cs="Arial"/>
                <w:color w:val="000000"/>
                <w:sz w:val="22"/>
                <w:szCs w:val="22"/>
                <w:lang w:val="en-US"/>
              </w:rPr>
              <w:t>JPEG2000 Image Compression (Lossless Only) 1.2.840.10008.1.2.4.90</w:t>
            </w:r>
          </w:p>
          <w:p w:rsidR="0054562C" w:rsidRDefault="0054562C" w:rsidP="008D7F9A">
            <w:pPr>
              <w:pStyle w:val="Bezodstpw"/>
              <w:spacing w:line="240" w:lineRule="atLeast"/>
              <w:ind w:right="660"/>
              <w:rPr>
                <w:rFonts w:ascii="Arial" w:eastAsia="Arial Unicode MS" w:hAnsi="Arial" w:cs="Arial"/>
                <w:color w:val="000000"/>
                <w:sz w:val="22"/>
                <w:szCs w:val="22"/>
                <w:lang w:val="en-US"/>
              </w:rPr>
            </w:pPr>
            <w:r>
              <w:rPr>
                <w:rFonts w:ascii="Arial" w:eastAsia="Arial Unicode MS" w:hAnsi="Arial" w:cs="Arial"/>
                <w:color w:val="000000"/>
                <w:sz w:val="22"/>
                <w:szCs w:val="22"/>
                <w:lang w:val="en-US"/>
              </w:rPr>
              <w:t>JPEG2000 Image Compression 1.2.840.10008.1.2.4.91</w:t>
            </w:r>
          </w:p>
          <w:p w:rsidR="0054562C" w:rsidRDefault="0054562C" w:rsidP="008D7F9A">
            <w:pPr>
              <w:pStyle w:val="Bezodstpw"/>
              <w:spacing w:line="240" w:lineRule="atLeast"/>
              <w:ind w:right="660"/>
              <w:rPr>
                <w:rFonts w:ascii="Arial" w:eastAsia="Arial Unicode MS" w:hAnsi="Arial" w:cs="Arial"/>
                <w:color w:val="000000"/>
                <w:sz w:val="22"/>
                <w:szCs w:val="22"/>
                <w:lang w:val="en-US"/>
              </w:rPr>
            </w:pPr>
            <w:r>
              <w:rPr>
                <w:rFonts w:ascii="Arial" w:eastAsia="Arial Unicode MS" w:hAnsi="Arial" w:cs="Arial"/>
                <w:color w:val="000000"/>
                <w:sz w:val="22"/>
                <w:szCs w:val="22"/>
                <w:lang w:val="en-US"/>
              </w:rPr>
              <w:t>RLE Transfer Syntax 1.2.840.10008.1.2.5</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pPr>
            <w:r>
              <w:rPr>
                <w:rFonts w:ascii="Arial" w:hAnsi="Arial" w:cs="Arial"/>
                <w:color w:val="000000"/>
                <w:sz w:val="22"/>
                <w:szCs w:val="22"/>
                <w:lang w:val="pl-PL"/>
              </w:rPr>
              <w:t xml:space="preserve">Deklaracja potwierdzająca zgodność z wymogami zawartymi wyżej zarówno dla serwera PACS jak i oprogramowania klienckiego, tzw. DICOM </w:t>
            </w:r>
            <w:proofErr w:type="spellStart"/>
            <w:r>
              <w:rPr>
                <w:rFonts w:ascii="Arial" w:hAnsi="Arial" w:cs="Arial"/>
                <w:color w:val="000000"/>
                <w:sz w:val="22"/>
                <w:szCs w:val="22"/>
                <w:lang w:val="pl-PL"/>
              </w:rPr>
              <w:t>Conformance</w:t>
            </w:r>
            <w:proofErr w:type="spellEnd"/>
            <w:r>
              <w:rPr>
                <w:rFonts w:ascii="Arial" w:hAnsi="Arial" w:cs="Arial"/>
                <w:color w:val="000000"/>
                <w:sz w:val="22"/>
                <w:szCs w:val="22"/>
                <w:lang w:val="pl-PL"/>
              </w:rPr>
              <w:t xml:space="preserve"> Statement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eastAsia="Arial Unicode MS" w:hAnsi="Arial" w:cs="Arial"/>
                <w:color w:val="000000"/>
                <w:sz w:val="22"/>
                <w:szCs w:val="22"/>
                <w:lang w:val="pl-PL"/>
              </w:rPr>
              <w:t xml:space="preserve">System umożliwia konfigurację wielu ścieżek, w których będą przechowywane pliki obrazowe. Możliwość określenia typu badań i źródła obrazów które będą zapisywane  w wybranej ścieżce </w:t>
            </w:r>
            <w:r>
              <w:rPr>
                <w:rFonts w:ascii="Arial" w:hAnsi="Arial" w:cs="Arial"/>
                <w:color w:val="000000"/>
                <w:sz w:val="22"/>
                <w:szCs w:val="22"/>
                <w:lang w:val="pl-PL"/>
              </w:rPr>
              <w:t>– możliwość określenia nielimitowanej ilości ścieżek</w:t>
            </w:r>
            <w:r>
              <w:rPr>
                <w:rFonts w:ascii="Arial" w:eastAsia="Arial Unicode MS" w:hAnsi="Arial" w:cs="Arial"/>
                <w:color w:val="000000"/>
                <w:sz w:val="22"/>
                <w:szCs w:val="22"/>
                <w:lang w:val="pl-PL"/>
              </w:rPr>
              <w: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 xml:space="preserve">Możliwość nadania priorytetu wybranej ścieżce określającego kolejność zapisywania danych w dostępnych ścieżkach (min. 8 priorytetów). Możliwość określenia maksymalnego zapełnienia dysku wybranej ścieżki, po przekroczeniu którego dane nie </w:t>
            </w:r>
            <w:r>
              <w:rPr>
                <w:rFonts w:ascii="Arial" w:eastAsia="Arial Unicode MS" w:hAnsi="Arial" w:cs="Arial"/>
                <w:color w:val="000000"/>
                <w:sz w:val="22"/>
                <w:szCs w:val="22"/>
                <w:lang w:val="pl-PL"/>
              </w:rPr>
              <w:lastRenderedPageBreak/>
              <w:t>będą w niej zapisywane.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bookmarkStart w:id="2" w:name="_Hlk490727804"/>
            <w:r>
              <w:rPr>
                <w:rFonts w:ascii="Arial" w:eastAsia="Arial Unicode MS" w:hAnsi="Arial" w:cs="Arial"/>
                <w:color w:val="000000"/>
                <w:sz w:val="22"/>
                <w:szCs w:val="22"/>
                <w:lang w:val="pl-PL"/>
              </w:rPr>
              <w:t xml:space="preserve">System umożliwia tworzenie kopii zapasowej obrazu w zdefiniowanej ścieżce. W przypadku awarii archiwum głównego następuje automatyczne przełączenie systemu </w:t>
            </w:r>
            <w:r>
              <w:rPr>
                <w:rFonts w:ascii="Arial" w:hAnsi="Arial" w:cs="Arial"/>
                <w:color w:val="000000"/>
                <w:sz w:val="22"/>
                <w:szCs w:val="22"/>
                <w:lang w:val="pl-PL"/>
              </w:rPr>
              <w:t xml:space="preserve">na dostęp do danych z archiwum zapasowego </w:t>
            </w:r>
            <w:r>
              <w:rPr>
                <w:rFonts w:ascii="Arial" w:eastAsia="Arial Unicode MS" w:hAnsi="Arial" w:cs="Arial"/>
                <w:color w:val="000000"/>
                <w:sz w:val="22"/>
                <w:szCs w:val="22"/>
                <w:lang w:val="pl-PL"/>
              </w:rPr>
              <w:t>bez przerwania pracy</w:t>
            </w:r>
            <w:r>
              <w:rPr>
                <w:rFonts w:ascii="Arial" w:hAnsi="Arial" w:cs="Arial"/>
                <w:color w:val="000000"/>
                <w:sz w:val="22"/>
                <w:szCs w:val="22"/>
                <w:lang w:val="pl-PL"/>
              </w:rPr>
              <w:t>. Obsługa co najmniej dwóch niezależnych repozytoriów na kopie zapasowe danych obrazowych, każde z możliwością definiowania wielu ścieżek dostępowych (partycje, udziały sieciowe).</w:t>
            </w:r>
            <w:bookmarkEnd w:id="2"/>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 xml:space="preserve">Walidacja odebranych badań na poziomie protokołu DICOM w stosunku do informacji ze zlecenia z systemu HIS. System musi sygnalizować, które badanie zostało </w:t>
            </w:r>
            <w:proofErr w:type="spellStart"/>
            <w:r>
              <w:rPr>
                <w:rFonts w:ascii="Arial" w:eastAsia="Arial Unicode MS" w:hAnsi="Arial" w:cs="Arial"/>
                <w:color w:val="000000"/>
                <w:sz w:val="22"/>
                <w:szCs w:val="22"/>
                <w:lang w:val="pl-PL"/>
              </w:rPr>
              <w:t>zwalidowane</w:t>
            </w:r>
            <w:proofErr w:type="spellEnd"/>
            <w:r>
              <w:rPr>
                <w:rFonts w:ascii="Arial" w:eastAsia="Arial Unicode MS" w:hAnsi="Arial" w:cs="Arial"/>
                <w:color w:val="000000"/>
                <w:sz w:val="22"/>
                <w:szCs w:val="22"/>
                <w:lang w:val="pl-PL"/>
              </w:rPr>
              <w:t xml:space="preserve"> jako wykonane do zlecenia i ma poprawne dane badania oraz rozróżniać badania </w:t>
            </w:r>
            <w:proofErr w:type="spellStart"/>
            <w:r>
              <w:rPr>
                <w:rFonts w:ascii="Arial" w:eastAsia="Arial Unicode MS" w:hAnsi="Arial" w:cs="Arial"/>
                <w:color w:val="000000"/>
                <w:sz w:val="22"/>
                <w:szCs w:val="22"/>
                <w:lang w:val="pl-PL"/>
              </w:rPr>
              <w:t>niezwalidowane</w:t>
            </w:r>
            <w:proofErr w:type="spellEnd"/>
            <w:r>
              <w:rPr>
                <w:rFonts w:ascii="Arial" w:eastAsia="Arial Unicode MS" w:hAnsi="Arial" w:cs="Arial"/>
                <w:color w:val="000000"/>
                <w:sz w:val="22"/>
                <w:szCs w:val="22"/>
                <w:lang w:val="pl-PL"/>
              </w:rPr>
              <w:t>. Możliwość wyświetlenia tylko badań powiązanych ze zleceniami z systemu HIS.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Procesy aplikacji na stacji klienckiej mogą pracować na koncie standardowego użytkownika systemu Windows bez praw administratora.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Panel / menedżer licencji umożliwiający centralne zarządzanie licencjami. Poszczególne licencje na oprogramowanie klienckie może być przypisywane do  wybranych grup lub użytkowników.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 xml:space="preserve">Archiwizacja wszystkich danych przekazywanych przez urządzenia diagnostyczne. Dane muszą być </w:t>
            </w:r>
            <w:r>
              <w:rPr>
                <w:rFonts w:ascii="Arial" w:hAnsi="Arial" w:cs="Arial"/>
                <w:color w:val="000000"/>
                <w:sz w:val="22"/>
                <w:szCs w:val="22"/>
                <w:lang w:val="pl-PL"/>
              </w:rPr>
              <w:lastRenderedPageBreak/>
              <w:t>zapisywane w archiwum on-line a także w kopii zapasowej w formacie DICOM, bez utraty żadnych informacji.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 xml:space="preserve">Automatyczna zmiana informacji w odbieranych plikach DICOM. Minimum na podstawie </w:t>
            </w:r>
            <w:proofErr w:type="spellStart"/>
            <w:r>
              <w:rPr>
                <w:rFonts w:ascii="Arial" w:eastAsia="Arial Unicode MS" w:hAnsi="Arial" w:cs="Arial"/>
                <w:color w:val="000000"/>
                <w:sz w:val="22"/>
                <w:szCs w:val="22"/>
                <w:lang w:val="pl-PL"/>
              </w:rPr>
              <w:t>AETitle</w:t>
            </w:r>
            <w:proofErr w:type="spellEnd"/>
            <w:r>
              <w:rPr>
                <w:rFonts w:ascii="Arial" w:eastAsia="Arial Unicode MS" w:hAnsi="Arial" w:cs="Arial"/>
                <w:color w:val="000000"/>
                <w:sz w:val="22"/>
                <w:szCs w:val="22"/>
                <w:lang w:val="pl-PL"/>
              </w:rPr>
              <w:t xml:space="preserve"> nadawcy, rodzaju urządzenia.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 xml:space="preserve">Obsługa nagrywania lokalnego na stacji roboczej płyt CD/DVD z badaniami. Możliwość nagrania płyty CD / DVD z badaniami po </w:t>
            </w:r>
            <w:proofErr w:type="spellStart"/>
            <w:r>
              <w:rPr>
                <w:rFonts w:ascii="Arial" w:eastAsia="Arial Unicode MS" w:hAnsi="Arial" w:cs="Arial"/>
                <w:color w:val="000000"/>
                <w:sz w:val="22"/>
                <w:szCs w:val="22"/>
                <w:lang w:val="pl-PL"/>
              </w:rPr>
              <w:t>anonimizacji</w:t>
            </w:r>
            <w:proofErr w:type="spellEnd"/>
            <w:r>
              <w:rPr>
                <w:rFonts w:ascii="Arial" w:eastAsia="Arial Unicode MS" w:hAnsi="Arial" w:cs="Arial"/>
                <w:color w:val="000000"/>
                <w:sz w:val="22"/>
                <w:szCs w:val="22"/>
                <w:lang w:val="pl-PL"/>
              </w:rPr>
              <w:t>, wyboru pojedynczego lub wielu badań do nagrania na jednej płycie, zawarcia opisu badania, adnotacji naniesionych przez radiologa.</w:t>
            </w:r>
          </w:p>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Płyta jest nagrywana z przeglądarką, która wyświetla dane demograficzne pacjenta i badania w konfigurowalny sposób.</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określenia rodzaju kompresji dla przechowywanych poszczególnych rodzajów obrazów, w tym co najmniej bez kompresji, skompresowane bezstratnie algorytmem JPEG2000.</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Graficzny panel administracyjny pozwalający na zmianę danych pacjenta i badania, dzielenie badania oraz łączenie badań, przenoszenie serii między badaniami.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eastAsia="Arial Unicode MS" w:hAnsi="Arial" w:cs="Arial"/>
                <w:color w:val="000000"/>
                <w:sz w:val="22"/>
                <w:szCs w:val="22"/>
                <w:lang w:val="pl-PL"/>
              </w:rPr>
              <w:t>Graficzny panel administracyjny umożliwiający:</w:t>
            </w:r>
            <w:r>
              <w:rPr>
                <w:rFonts w:ascii="Arial" w:eastAsia="Arial Unicode MS" w:hAnsi="Arial" w:cs="Arial"/>
                <w:color w:val="000000"/>
                <w:sz w:val="22"/>
                <w:szCs w:val="22"/>
                <w:lang w:val="pl-PL"/>
              </w:rPr>
              <w:br/>
              <w:t>- zarządzanie użytkownikami</w:t>
            </w:r>
            <w:r>
              <w:rPr>
                <w:rFonts w:ascii="Arial" w:hAnsi="Arial" w:cs="Arial"/>
                <w:color w:val="000000"/>
                <w:sz w:val="22"/>
                <w:szCs w:val="22"/>
                <w:lang w:val="pl-PL"/>
              </w:rPr>
              <w:br/>
            </w:r>
            <w:r>
              <w:rPr>
                <w:rFonts w:ascii="Arial" w:eastAsia="Arial Unicode MS" w:hAnsi="Arial" w:cs="Arial"/>
                <w:color w:val="000000"/>
                <w:sz w:val="22"/>
                <w:szCs w:val="22"/>
                <w:lang w:val="pl-PL"/>
              </w:rPr>
              <w:t>- zarządzanie grupami użytkowników i prawami tych grup</w:t>
            </w:r>
            <w:r>
              <w:rPr>
                <w:rFonts w:ascii="Arial" w:hAnsi="Arial" w:cs="Arial"/>
                <w:color w:val="000000"/>
                <w:sz w:val="22"/>
                <w:szCs w:val="22"/>
                <w:lang w:val="pl-PL"/>
              </w:rPr>
              <w:br/>
            </w:r>
            <w:r>
              <w:rPr>
                <w:rFonts w:ascii="Arial" w:eastAsia="Arial Unicode MS" w:hAnsi="Arial" w:cs="Arial"/>
                <w:color w:val="000000"/>
                <w:sz w:val="22"/>
                <w:szCs w:val="22"/>
                <w:lang w:val="pl-PL"/>
              </w:rPr>
              <w:lastRenderedPageBreak/>
              <w:t>- zarządzanie węzłami DICOM</w:t>
            </w:r>
            <w:r>
              <w:rPr>
                <w:rFonts w:ascii="Arial" w:hAnsi="Arial" w:cs="Arial"/>
                <w:color w:val="000000"/>
                <w:sz w:val="22"/>
                <w:szCs w:val="22"/>
                <w:lang w:val="pl-PL"/>
              </w:rPr>
              <w:br/>
            </w:r>
            <w:r>
              <w:rPr>
                <w:rFonts w:ascii="Arial" w:eastAsia="Arial Unicode MS" w:hAnsi="Arial" w:cs="Arial"/>
                <w:color w:val="000000"/>
                <w:sz w:val="22"/>
                <w:szCs w:val="22"/>
                <w:lang w:val="pl-PL"/>
              </w:rPr>
              <w:t xml:space="preserve">- zarządzanie regułami </w:t>
            </w:r>
            <w:proofErr w:type="spellStart"/>
            <w:r>
              <w:rPr>
                <w:rFonts w:ascii="Arial" w:eastAsia="Arial Unicode MS" w:hAnsi="Arial" w:cs="Arial"/>
                <w:color w:val="000000"/>
                <w:sz w:val="22"/>
                <w:szCs w:val="22"/>
                <w:lang w:val="pl-PL"/>
              </w:rPr>
              <w:t>autoroutingu</w:t>
            </w:r>
            <w:proofErr w:type="spellEnd"/>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Rejestrowanie zdarzeń systemowych z datą i godzina oraz stacją źródłową, min: logowanie/wylogowanie użytkownika, otworzenie badania, zmiana danych pacjenta.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Graficzny panel statystyczny z możliwością eksportu danych do formatu akceptowanego przez MS Excel, min: liczba badań ze względu na typ, lekarza zlecającego; liczby opisanych badań ze względu na radiologa.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tabs>
                <w:tab w:val="left" w:pos="2417"/>
              </w:tabs>
              <w:spacing w:after="0" w:line="240" w:lineRule="atLeast"/>
              <w:rPr>
                <w:rFonts w:ascii="Arial" w:hAnsi="Arial" w:cs="Arial"/>
                <w:color w:val="000000"/>
                <w:sz w:val="22"/>
                <w:szCs w:val="22"/>
                <w:lang w:val="pl-PL"/>
              </w:rPr>
            </w:pPr>
            <w:r>
              <w:rPr>
                <w:rFonts w:ascii="Arial" w:hAnsi="Arial" w:cs="Arial"/>
                <w:color w:val="000000"/>
                <w:sz w:val="22"/>
                <w:szCs w:val="22"/>
                <w:lang w:val="pl-PL"/>
              </w:rPr>
              <w:t>Możliwość tworzenia naukowej bazy badań, pozwalającej na przypisywanie badań lub obrazów do dowolnie skonfigurowanych kategorii prywatnych oraz publicznych.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Możliwość dostępu z oddalonej lokalizacji po szyfrowanym łączu do badań i opisów wraz z możliwością uruchomienia przeglądarki diagnostycznej z wyborem między trybem standardowym i dostosowanym do wolnego łącza Internetowego.</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 xml:space="preserve">Moduł PACS musi posiadać certyfikat klasy minimum </w:t>
            </w:r>
            <w:proofErr w:type="spellStart"/>
            <w:r>
              <w:rPr>
                <w:rFonts w:ascii="Arial" w:hAnsi="Arial" w:cs="Arial"/>
                <w:color w:val="000000"/>
                <w:sz w:val="22"/>
                <w:szCs w:val="22"/>
                <w:lang w:val="pl-PL"/>
              </w:rPr>
              <w:t>IIa</w:t>
            </w:r>
            <w:proofErr w:type="spellEnd"/>
            <w:r>
              <w:rPr>
                <w:rFonts w:ascii="Arial" w:hAnsi="Arial" w:cs="Arial"/>
                <w:color w:val="000000"/>
                <w:sz w:val="22"/>
                <w:szCs w:val="22"/>
                <w:lang w:val="pl-PL"/>
              </w:rPr>
              <w:t>, właściwy dla urządzeń lub oprogramowania medycznego używanego w procesie bezpośredniego diagnozowania lub/i monitorowania życiowych procesów fizjologicznych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eastAsia="Arial Unicode MS" w:hAnsi="Arial" w:cs="Arial"/>
                <w:color w:val="000000"/>
                <w:sz w:val="22"/>
                <w:szCs w:val="22"/>
              </w:rPr>
            </w:pPr>
            <w:proofErr w:type="spellStart"/>
            <w:r>
              <w:rPr>
                <w:rFonts w:ascii="Arial" w:eastAsia="Arial Unicode MS" w:hAnsi="Arial" w:cs="Arial"/>
                <w:color w:val="000000"/>
                <w:sz w:val="22"/>
                <w:szCs w:val="22"/>
              </w:rPr>
              <w:t>Autorouting</w:t>
            </w:r>
            <w:proofErr w:type="spellEnd"/>
            <w:r>
              <w:rPr>
                <w:rFonts w:ascii="Arial" w:eastAsia="Arial Unicode MS" w:hAnsi="Arial" w:cs="Arial"/>
                <w:color w:val="000000"/>
                <w:sz w:val="22"/>
                <w:szCs w:val="22"/>
              </w:rPr>
              <w:t xml:space="preserve"> badań po zadanych regułach, min: typ </w:t>
            </w:r>
            <w:r>
              <w:rPr>
                <w:rFonts w:ascii="Arial" w:eastAsia="Arial Unicode MS" w:hAnsi="Arial" w:cs="Arial"/>
                <w:color w:val="000000"/>
                <w:sz w:val="22"/>
                <w:szCs w:val="22"/>
              </w:rPr>
              <w:lastRenderedPageBreak/>
              <w:t xml:space="preserve">badania,  klasa SOP,  ID pacjenta, nazwy badania, stacji źródłowej, lekarza zlecającego, ram czasowych ze względu na dzień tygodnia i godzinę. Możliwość określenia czy badanie ma być </w:t>
            </w:r>
            <w:proofErr w:type="spellStart"/>
            <w:r>
              <w:rPr>
                <w:rFonts w:ascii="Arial" w:eastAsia="Arial Unicode MS" w:hAnsi="Arial" w:cs="Arial"/>
                <w:color w:val="000000"/>
                <w:sz w:val="22"/>
                <w:szCs w:val="22"/>
              </w:rPr>
              <w:t>anonimizowane</w:t>
            </w:r>
            <w:proofErr w:type="spellEnd"/>
            <w:r>
              <w:rPr>
                <w:rFonts w:ascii="Arial" w:eastAsia="Arial Unicode MS" w:hAnsi="Arial" w:cs="Arial"/>
                <w:color w:val="000000"/>
                <w:sz w:val="22"/>
                <w:szCs w:val="22"/>
              </w:rPr>
              <w:t>, przesłane zdekompresowane, skompresowane bezstratnie lub stratnie.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Administrator ma dostęp do plików logów dla innych usług powiązanych z systemem PACS - w tym dla następujących usług:</w:t>
            </w:r>
          </w:p>
          <w:p w:rsidR="0054562C" w:rsidRDefault="0054562C" w:rsidP="008D7F9A">
            <w:pPr>
              <w:pStyle w:val="Standarduser"/>
              <w:numPr>
                <w:ilvl w:val="1"/>
                <w:numId w:val="8"/>
              </w:numPr>
              <w:tabs>
                <w:tab w:val="clear" w:pos="708"/>
                <w:tab w:val="left" w:pos="991"/>
              </w:tabs>
              <w:spacing w:line="240" w:lineRule="atLeast"/>
              <w:ind w:left="283" w:hanging="170"/>
              <w:rPr>
                <w:rFonts w:ascii="Arial" w:hAnsi="Arial" w:cs="Arial"/>
                <w:color w:val="000000"/>
                <w:sz w:val="22"/>
                <w:szCs w:val="22"/>
              </w:rPr>
            </w:pPr>
            <w:proofErr w:type="spellStart"/>
            <w:r>
              <w:rPr>
                <w:rFonts w:ascii="Arial" w:hAnsi="Arial" w:cs="Arial"/>
                <w:color w:val="000000"/>
                <w:sz w:val="22"/>
                <w:szCs w:val="22"/>
              </w:rPr>
              <w:t>autorouting</w:t>
            </w:r>
            <w:proofErr w:type="spellEnd"/>
            <w:r>
              <w:rPr>
                <w:rFonts w:ascii="Arial" w:hAnsi="Arial" w:cs="Arial"/>
                <w:color w:val="000000"/>
                <w:sz w:val="22"/>
                <w:szCs w:val="22"/>
              </w:rPr>
              <w:t>;</w:t>
            </w:r>
          </w:p>
          <w:p w:rsidR="0054562C" w:rsidRDefault="0054562C" w:rsidP="008D7F9A">
            <w:pPr>
              <w:pStyle w:val="Standarduser"/>
              <w:numPr>
                <w:ilvl w:val="1"/>
                <w:numId w:val="8"/>
              </w:numPr>
              <w:tabs>
                <w:tab w:val="clear" w:pos="708"/>
                <w:tab w:val="left" w:pos="991"/>
              </w:tabs>
              <w:spacing w:line="240" w:lineRule="atLeast"/>
              <w:ind w:left="283" w:hanging="170"/>
              <w:rPr>
                <w:rFonts w:ascii="Arial" w:hAnsi="Arial" w:cs="Arial"/>
                <w:color w:val="000000"/>
                <w:sz w:val="22"/>
                <w:szCs w:val="22"/>
              </w:rPr>
            </w:pPr>
            <w:r>
              <w:rPr>
                <w:rFonts w:ascii="Arial" w:hAnsi="Arial" w:cs="Arial"/>
                <w:color w:val="000000"/>
                <w:sz w:val="22"/>
                <w:szCs w:val="22"/>
              </w:rPr>
              <w:t>administrator PACS;</w:t>
            </w:r>
          </w:p>
          <w:p w:rsidR="0054562C" w:rsidRDefault="0054562C" w:rsidP="008D7F9A">
            <w:pPr>
              <w:pStyle w:val="Standarduser"/>
              <w:numPr>
                <w:ilvl w:val="1"/>
                <w:numId w:val="8"/>
              </w:numPr>
              <w:tabs>
                <w:tab w:val="clear" w:pos="708"/>
                <w:tab w:val="left" w:pos="991"/>
              </w:tabs>
              <w:spacing w:line="240" w:lineRule="atLeast"/>
              <w:ind w:left="283" w:hanging="170"/>
              <w:rPr>
                <w:rFonts w:ascii="Arial" w:hAnsi="Arial" w:cs="Arial"/>
                <w:color w:val="000000"/>
                <w:sz w:val="22"/>
                <w:szCs w:val="22"/>
              </w:rPr>
            </w:pPr>
            <w:r>
              <w:rPr>
                <w:rFonts w:ascii="Arial" w:hAnsi="Arial" w:cs="Arial"/>
                <w:color w:val="000000"/>
                <w:sz w:val="22"/>
                <w:szCs w:val="22"/>
              </w:rPr>
              <w:t>listy robocze MWL;</w:t>
            </w:r>
          </w:p>
          <w:p w:rsidR="0054562C" w:rsidRDefault="0054562C" w:rsidP="008D7F9A">
            <w:pPr>
              <w:pStyle w:val="Standarduser"/>
              <w:numPr>
                <w:ilvl w:val="1"/>
                <w:numId w:val="8"/>
              </w:numPr>
              <w:tabs>
                <w:tab w:val="clear" w:pos="708"/>
                <w:tab w:val="left" w:pos="991"/>
              </w:tabs>
              <w:spacing w:line="240" w:lineRule="atLeast"/>
              <w:ind w:left="283" w:hanging="170"/>
              <w:rPr>
                <w:rFonts w:ascii="Arial" w:hAnsi="Arial" w:cs="Arial"/>
                <w:color w:val="000000"/>
                <w:sz w:val="22"/>
                <w:szCs w:val="22"/>
              </w:rPr>
            </w:pPr>
            <w:r>
              <w:rPr>
                <w:rFonts w:ascii="Arial" w:hAnsi="Arial" w:cs="Arial"/>
                <w:color w:val="000000"/>
                <w:sz w:val="22"/>
                <w:szCs w:val="22"/>
              </w:rPr>
              <w:t>interfejs wymiany danych HL7;</w:t>
            </w:r>
          </w:p>
          <w:p w:rsidR="0054562C" w:rsidRDefault="0054562C" w:rsidP="008D7F9A">
            <w:pPr>
              <w:pStyle w:val="Standarduser"/>
              <w:numPr>
                <w:ilvl w:val="1"/>
                <w:numId w:val="8"/>
              </w:numPr>
              <w:tabs>
                <w:tab w:val="clear" w:pos="708"/>
                <w:tab w:val="left" w:pos="991"/>
              </w:tabs>
              <w:spacing w:line="240" w:lineRule="atLeast"/>
              <w:ind w:left="283" w:hanging="170"/>
              <w:rPr>
                <w:rFonts w:ascii="Arial" w:hAnsi="Arial" w:cs="Arial"/>
                <w:color w:val="000000"/>
                <w:sz w:val="22"/>
                <w:szCs w:val="22"/>
              </w:rPr>
            </w:pPr>
            <w:r>
              <w:rPr>
                <w:rFonts w:ascii="Arial" w:hAnsi="Arial" w:cs="Arial"/>
                <w:color w:val="000000"/>
                <w:sz w:val="22"/>
                <w:szCs w:val="22"/>
              </w:rPr>
              <w:t>tworzenie kopii obrazów DICOM;</w:t>
            </w:r>
          </w:p>
          <w:p w:rsidR="0054562C" w:rsidRDefault="0054562C" w:rsidP="008D7F9A">
            <w:pPr>
              <w:pStyle w:val="Standarduser"/>
              <w:numPr>
                <w:ilvl w:val="1"/>
                <w:numId w:val="8"/>
              </w:numPr>
              <w:tabs>
                <w:tab w:val="clear" w:pos="708"/>
                <w:tab w:val="left" w:pos="991"/>
              </w:tabs>
              <w:spacing w:line="240" w:lineRule="atLeast"/>
              <w:ind w:left="283" w:hanging="170"/>
              <w:rPr>
                <w:rFonts w:ascii="Arial" w:hAnsi="Arial" w:cs="Arial"/>
                <w:color w:val="000000"/>
                <w:sz w:val="22"/>
                <w:szCs w:val="22"/>
              </w:rPr>
            </w:pPr>
            <w:r>
              <w:rPr>
                <w:rFonts w:ascii="Arial" w:hAnsi="Arial" w:cs="Arial"/>
                <w:color w:val="000000"/>
                <w:sz w:val="22"/>
                <w:szCs w:val="22"/>
              </w:rPr>
              <w:t>system dystrybucji obrazów.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Aplikacja musi umożliwiać przeglądanie zawartości danych nagłówkowych plików DICOM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Aplikacja musi umożliwiać wyszukiwanie badań w PACS na podstawie kryteriów:</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nazwisko i imię pacjenta;</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data urodzenia pacjenta;</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identyfikator pacjenta;</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numer badania;</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zakres dat wykonania badania;</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bookmarkStart w:id="3" w:name="_Hlk490728784"/>
            <w:r>
              <w:rPr>
                <w:rFonts w:ascii="Arial" w:hAnsi="Arial" w:cs="Arial"/>
                <w:color w:val="000000"/>
                <w:sz w:val="22"/>
                <w:szCs w:val="22"/>
              </w:rPr>
              <w:t>zakres dat importu badania do systemu;</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frazy występującej w opisie do badania;</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lastRenderedPageBreak/>
              <w:t>status badania (co najmniej opisane, nieopisane);</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priorytet;</w:t>
            </w:r>
          </w:p>
          <w:bookmarkEnd w:id="3"/>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nazwa badania;</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lekarz zlecający;</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lekarz opisujący;</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data wykonania opisu;</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modalność;</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urządzenie, z którego zostało wysłane badanie.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Aplikacja musi umożliwiać wyszukiwanie badań na urządzeniach DICOM podłączonych do PACS - wraz możliwością pobrania ich do PACS lub przesłania do innych urządzeń DICOM podłączonych do PACS.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Aplikacja musi zapewniać możliwość przenoszenia badań pomiędzy pacjentami.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Aplikacja musi umożliwiać zmianę danych pacjenta i badania znajdującego się w archiwum DICOM w zakresie:</w:t>
            </w:r>
          </w:p>
          <w:p w:rsidR="0054562C" w:rsidRDefault="0054562C" w:rsidP="008D7F9A">
            <w:pPr>
              <w:pStyle w:val="Standarduser"/>
              <w:numPr>
                <w:ilvl w:val="1"/>
                <w:numId w:val="10"/>
              </w:numPr>
              <w:tabs>
                <w:tab w:val="clear" w:pos="708"/>
              </w:tabs>
              <w:spacing w:line="240" w:lineRule="atLeast"/>
              <w:ind w:left="421" w:hanging="360"/>
              <w:rPr>
                <w:rFonts w:ascii="Arial" w:hAnsi="Arial" w:cs="Arial"/>
                <w:color w:val="000000"/>
                <w:sz w:val="22"/>
                <w:szCs w:val="22"/>
              </w:rPr>
            </w:pPr>
            <w:r>
              <w:rPr>
                <w:rFonts w:ascii="Arial" w:hAnsi="Arial" w:cs="Arial"/>
                <w:color w:val="000000"/>
                <w:sz w:val="22"/>
                <w:szCs w:val="22"/>
              </w:rPr>
              <w:t>imię, nazwisko pacjenta;</w:t>
            </w:r>
          </w:p>
          <w:p w:rsidR="0054562C" w:rsidRDefault="0054562C" w:rsidP="008D7F9A">
            <w:pPr>
              <w:pStyle w:val="Standarduser"/>
              <w:numPr>
                <w:ilvl w:val="1"/>
                <w:numId w:val="10"/>
              </w:numPr>
              <w:tabs>
                <w:tab w:val="clear" w:pos="708"/>
              </w:tabs>
              <w:spacing w:line="240" w:lineRule="atLeast"/>
              <w:ind w:left="421" w:hanging="360"/>
              <w:rPr>
                <w:rFonts w:ascii="Arial" w:hAnsi="Arial" w:cs="Arial"/>
                <w:color w:val="000000"/>
                <w:sz w:val="22"/>
                <w:szCs w:val="22"/>
              </w:rPr>
            </w:pPr>
            <w:r>
              <w:rPr>
                <w:rFonts w:ascii="Arial" w:hAnsi="Arial" w:cs="Arial"/>
                <w:color w:val="000000"/>
                <w:sz w:val="22"/>
                <w:szCs w:val="22"/>
              </w:rPr>
              <w:t>data urodzenia pacjenta;</w:t>
            </w:r>
          </w:p>
          <w:p w:rsidR="0054562C" w:rsidRDefault="0054562C" w:rsidP="008D7F9A">
            <w:pPr>
              <w:pStyle w:val="Standarduser"/>
              <w:numPr>
                <w:ilvl w:val="1"/>
                <w:numId w:val="10"/>
              </w:numPr>
              <w:tabs>
                <w:tab w:val="clear" w:pos="708"/>
              </w:tabs>
              <w:spacing w:line="240" w:lineRule="atLeast"/>
              <w:ind w:left="421" w:hanging="360"/>
              <w:rPr>
                <w:rFonts w:ascii="Arial" w:hAnsi="Arial" w:cs="Arial"/>
                <w:color w:val="000000"/>
                <w:sz w:val="22"/>
                <w:szCs w:val="22"/>
              </w:rPr>
            </w:pPr>
            <w:r>
              <w:rPr>
                <w:rFonts w:ascii="Arial" w:hAnsi="Arial" w:cs="Arial"/>
                <w:color w:val="000000"/>
                <w:sz w:val="22"/>
                <w:szCs w:val="22"/>
              </w:rPr>
              <w:t>płeć pacjenta;</w:t>
            </w:r>
          </w:p>
          <w:p w:rsidR="0054562C" w:rsidRDefault="0054562C" w:rsidP="008D7F9A">
            <w:pPr>
              <w:pStyle w:val="Standarduser"/>
              <w:numPr>
                <w:ilvl w:val="1"/>
                <w:numId w:val="10"/>
              </w:numPr>
              <w:tabs>
                <w:tab w:val="clear" w:pos="708"/>
              </w:tabs>
              <w:spacing w:line="240" w:lineRule="atLeast"/>
              <w:ind w:left="421" w:hanging="360"/>
              <w:rPr>
                <w:rFonts w:ascii="Arial" w:hAnsi="Arial" w:cs="Arial"/>
                <w:color w:val="000000"/>
                <w:sz w:val="22"/>
                <w:szCs w:val="22"/>
              </w:rPr>
            </w:pPr>
            <w:r>
              <w:rPr>
                <w:rFonts w:ascii="Arial" w:hAnsi="Arial" w:cs="Arial"/>
                <w:color w:val="000000"/>
                <w:sz w:val="22"/>
                <w:szCs w:val="22"/>
              </w:rPr>
              <w:t>numer badania;</w:t>
            </w:r>
          </w:p>
          <w:p w:rsidR="0054562C" w:rsidRDefault="0054562C" w:rsidP="008D7F9A">
            <w:pPr>
              <w:pStyle w:val="Standarduser"/>
              <w:numPr>
                <w:ilvl w:val="1"/>
                <w:numId w:val="10"/>
              </w:numPr>
              <w:tabs>
                <w:tab w:val="clear" w:pos="708"/>
              </w:tabs>
              <w:spacing w:line="240" w:lineRule="atLeast"/>
              <w:ind w:left="421" w:hanging="360"/>
              <w:rPr>
                <w:rFonts w:ascii="Arial" w:hAnsi="Arial" w:cs="Arial"/>
                <w:color w:val="000000"/>
                <w:sz w:val="22"/>
                <w:szCs w:val="22"/>
              </w:rPr>
            </w:pPr>
            <w:r>
              <w:rPr>
                <w:rFonts w:ascii="Arial" w:hAnsi="Arial" w:cs="Arial"/>
                <w:color w:val="000000"/>
                <w:sz w:val="22"/>
                <w:szCs w:val="22"/>
              </w:rPr>
              <w:t>nazwa badania.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Aplikacja musi umożliwiać przenoszenie pomiędzy badaniami (np. w przypadku błędu technika):</w:t>
            </w:r>
          </w:p>
          <w:p w:rsidR="0054562C" w:rsidRDefault="0054562C" w:rsidP="008D7F9A">
            <w:pPr>
              <w:pStyle w:val="Standarduser"/>
              <w:numPr>
                <w:ilvl w:val="1"/>
                <w:numId w:val="11"/>
              </w:numPr>
              <w:tabs>
                <w:tab w:val="clear" w:pos="708"/>
              </w:tabs>
              <w:spacing w:line="240" w:lineRule="atLeast"/>
              <w:ind w:left="137" w:hanging="142"/>
              <w:rPr>
                <w:rFonts w:ascii="Arial" w:hAnsi="Arial" w:cs="Arial"/>
                <w:color w:val="000000"/>
                <w:sz w:val="22"/>
                <w:szCs w:val="22"/>
              </w:rPr>
            </w:pPr>
            <w:r>
              <w:rPr>
                <w:rFonts w:ascii="Arial" w:hAnsi="Arial" w:cs="Arial"/>
                <w:color w:val="000000"/>
                <w:sz w:val="22"/>
                <w:szCs w:val="22"/>
              </w:rPr>
              <w:t>jednej lub wielu serii obrazów;</w:t>
            </w:r>
          </w:p>
          <w:p w:rsidR="0054562C" w:rsidRDefault="0054562C" w:rsidP="008D7F9A">
            <w:pPr>
              <w:pStyle w:val="Standarduser"/>
              <w:numPr>
                <w:ilvl w:val="1"/>
                <w:numId w:val="11"/>
              </w:numPr>
              <w:tabs>
                <w:tab w:val="clear" w:pos="708"/>
              </w:tabs>
              <w:spacing w:line="240" w:lineRule="atLeast"/>
              <w:ind w:left="137" w:hanging="142"/>
              <w:rPr>
                <w:rFonts w:ascii="Arial" w:hAnsi="Arial" w:cs="Arial"/>
                <w:color w:val="000000"/>
                <w:sz w:val="22"/>
                <w:szCs w:val="22"/>
              </w:rPr>
            </w:pPr>
            <w:r>
              <w:rPr>
                <w:rFonts w:ascii="Arial" w:hAnsi="Arial" w:cs="Arial"/>
                <w:color w:val="000000"/>
                <w:sz w:val="22"/>
                <w:szCs w:val="22"/>
              </w:rPr>
              <w:t>jednego lub wielu obrazów.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bookmarkStart w:id="4" w:name="_Hlk490728872"/>
            <w:r>
              <w:rPr>
                <w:rFonts w:ascii="Arial" w:hAnsi="Arial" w:cs="Arial"/>
                <w:color w:val="000000"/>
                <w:sz w:val="22"/>
                <w:szCs w:val="22"/>
              </w:rPr>
              <w:t>Aplikacja musi umożliwiać śledzenie zmian danych pacjenta i badania w bazie danych.</w:t>
            </w:r>
            <w:bookmarkEnd w:id="4"/>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Administrator ma możliwość skonfigurowanie serwera PACS w zakresie zmian następujących parametrów:</w:t>
            </w:r>
          </w:p>
          <w:p w:rsidR="0054562C" w:rsidRDefault="0054562C" w:rsidP="008D7F9A">
            <w:pPr>
              <w:pStyle w:val="Standarduser"/>
              <w:numPr>
                <w:ilvl w:val="1"/>
                <w:numId w:val="12"/>
              </w:numPr>
              <w:tabs>
                <w:tab w:val="clear" w:pos="708"/>
              </w:tabs>
              <w:spacing w:line="240" w:lineRule="atLeast"/>
              <w:ind w:left="137" w:hanging="137"/>
              <w:rPr>
                <w:rFonts w:ascii="Arial" w:hAnsi="Arial" w:cs="Arial"/>
                <w:color w:val="000000"/>
                <w:sz w:val="22"/>
                <w:szCs w:val="22"/>
              </w:rPr>
            </w:pPr>
            <w:r>
              <w:rPr>
                <w:rFonts w:ascii="Arial" w:hAnsi="Arial" w:cs="Arial"/>
                <w:color w:val="000000"/>
                <w:sz w:val="22"/>
                <w:szCs w:val="22"/>
              </w:rPr>
              <w:t>nazwa AE,</w:t>
            </w:r>
          </w:p>
          <w:p w:rsidR="0054562C" w:rsidRDefault="0054562C" w:rsidP="008D7F9A">
            <w:pPr>
              <w:pStyle w:val="Standarduser"/>
              <w:numPr>
                <w:ilvl w:val="1"/>
                <w:numId w:val="12"/>
              </w:numPr>
              <w:tabs>
                <w:tab w:val="clear" w:pos="708"/>
              </w:tabs>
              <w:spacing w:line="240" w:lineRule="atLeast"/>
              <w:ind w:left="137" w:hanging="137"/>
              <w:rPr>
                <w:rFonts w:ascii="Arial" w:hAnsi="Arial" w:cs="Arial"/>
                <w:color w:val="000000"/>
                <w:sz w:val="22"/>
                <w:szCs w:val="22"/>
              </w:rPr>
            </w:pPr>
            <w:r>
              <w:rPr>
                <w:rFonts w:ascii="Arial" w:hAnsi="Arial" w:cs="Arial"/>
                <w:color w:val="000000"/>
                <w:sz w:val="22"/>
                <w:szCs w:val="22"/>
              </w:rPr>
              <w:t>numer portu nasłuchu,</w:t>
            </w:r>
          </w:p>
          <w:p w:rsidR="0054562C" w:rsidRDefault="0054562C" w:rsidP="008D7F9A">
            <w:pPr>
              <w:pStyle w:val="Standarduser"/>
              <w:numPr>
                <w:ilvl w:val="1"/>
                <w:numId w:val="12"/>
              </w:numPr>
              <w:tabs>
                <w:tab w:val="clear" w:pos="708"/>
              </w:tabs>
              <w:spacing w:line="240" w:lineRule="atLeast"/>
              <w:ind w:left="137" w:hanging="137"/>
              <w:rPr>
                <w:rFonts w:ascii="Arial" w:hAnsi="Arial" w:cs="Arial"/>
                <w:color w:val="000000"/>
                <w:sz w:val="22"/>
                <w:szCs w:val="22"/>
              </w:rPr>
            </w:pPr>
            <w:r>
              <w:rPr>
                <w:rFonts w:ascii="Arial" w:hAnsi="Arial" w:cs="Arial"/>
                <w:color w:val="000000"/>
                <w:sz w:val="22"/>
                <w:szCs w:val="22"/>
              </w:rPr>
              <w:t>poziom logowania zdarzeń,</w:t>
            </w:r>
          </w:p>
          <w:p w:rsidR="0054562C" w:rsidRDefault="0054562C" w:rsidP="008D7F9A">
            <w:pPr>
              <w:pStyle w:val="Standarduser"/>
              <w:numPr>
                <w:ilvl w:val="1"/>
                <w:numId w:val="12"/>
              </w:numPr>
              <w:tabs>
                <w:tab w:val="clear" w:pos="708"/>
              </w:tabs>
              <w:spacing w:line="240" w:lineRule="atLeast"/>
              <w:ind w:left="137" w:hanging="137"/>
              <w:rPr>
                <w:rFonts w:ascii="Arial" w:hAnsi="Arial" w:cs="Arial"/>
                <w:color w:val="000000"/>
                <w:sz w:val="22"/>
                <w:szCs w:val="22"/>
              </w:rPr>
            </w:pPr>
            <w:r>
              <w:rPr>
                <w:rFonts w:ascii="Arial" w:hAnsi="Arial" w:cs="Arial"/>
                <w:color w:val="000000"/>
                <w:sz w:val="22"/>
                <w:szCs w:val="22"/>
              </w:rPr>
              <w:t>ilość połączeń do serwera,</w:t>
            </w:r>
          </w:p>
          <w:p w:rsidR="0054562C" w:rsidRDefault="0054562C" w:rsidP="008D7F9A">
            <w:pPr>
              <w:pStyle w:val="Standarduser"/>
              <w:numPr>
                <w:ilvl w:val="1"/>
                <w:numId w:val="12"/>
              </w:numPr>
              <w:tabs>
                <w:tab w:val="clear" w:pos="708"/>
              </w:tabs>
              <w:spacing w:line="240" w:lineRule="atLeast"/>
              <w:ind w:left="137" w:hanging="137"/>
              <w:rPr>
                <w:rFonts w:ascii="Arial" w:hAnsi="Arial" w:cs="Arial"/>
                <w:color w:val="000000"/>
                <w:sz w:val="22"/>
                <w:szCs w:val="22"/>
              </w:rPr>
            </w:pPr>
            <w:r>
              <w:rPr>
                <w:rFonts w:ascii="Arial" w:hAnsi="Arial" w:cs="Arial"/>
                <w:color w:val="000000"/>
                <w:sz w:val="22"/>
                <w:szCs w:val="22"/>
              </w:rPr>
              <w:t xml:space="preserve">Storage </w:t>
            </w:r>
            <w:proofErr w:type="spellStart"/>
            <w:r>
              <w:rPr>
                <w:rFonts w:ascii="Arial" w:hAnsi="Arial" w:cs="Arial"/>
                <w:color w:val="000000"/>
                <w:sz w:val="22"/>
                <w:szCs w:val="22"/>
              </w:rPr>
              <w:t>Commitment</w:t>
            </w:r>
            <w:proofErr w:type="spellEnd"/>
            <w:r>
              <w:rPr>
                <w:rFonts w:ascii="Arial" w:hAnsi="Arial" w:cs="Arial"/>
                <w:color w:val="000000"/>
                <w:sz w:val="22"/>
                <w:szCs w:val="22"/>
              </w:rPr>
              <w:t>,</w:t>
            </w:r>
          </w:p>
          <w:p w:rsidR="0054562C" w:rsidRDefault="0054562C" w:rsidP="008D7F9A">
            <w:pPr>
              <w:pStyle w:val="Standarduser"/>
              <w:numPr>
                <w:ilvl w:val="1"/>
                <w:numId w:val="12"/>
              </w:numPr>
              <w:tabs>
                <w:tab w:val="clear" w:pos="708"/>
              </w:tabs>
              <w:spacing w:line="240" w:lineRule="atLeast"/>
              <w:ind w:left="137" w:hanging="137"/>
              <w:rPr>
                <w:rFonts w:ascii="Arial" w:hAnsi="Arial" w:cs="Arial"/>
                <w:color w:val="000000"/>
                <w:sz w:val="22"/>
                <w:szCs w:val="22"/>
              </w:rPr>
            </w:pPr>
            <w:r>
              <w:rPr>
                <w:rFonts w:ascii="Arial" w:hAnsi="Arial" w:cs="Arial"/>
                <w:color w:val="000000"/>
                <w:sz w:val="22"/>
                <w:szCs w:val="22"/>
              </w:rPr>
              <w:t>parametry komunikacji HL7.</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Administrator musi mieć możliwość podgląd stanu i kontroli usług (start - stop-restart) związanych z serwerem PACS min.:</w:t>
            </w:r>
          </w:p>
          <w:p w:rsidR="0054562C" w:rsidRDefault="0054562C" w:rsidP="008D7F9A">
            <w:pPr>
              <w:pStyle w:val="Standarduser"/>
              <w:numPr>
                <w:ilvl w:val="1"/>
                <w:numId w:val="13"/>
              </w:numPr>
              <w:tabs>
                <w:tab w:val="clear" w:pos="708"/>
              </w:tabs>
              <w:spacing w:line="240" w:lineRule="atLeast"/>
              <w:ind w:left="421" w:hanging="360"/>
              <w:rPr>
                <w:rFonts w:ascii="Arial" w:hAnsi="Arial" w:cs="Arial"/>
                <w:color w:val="000000"/>
                <w:sz w:val="22"/>
                <w:szCs w:val="22"/>
              </w:rPr>
            </w:pPr>
            <w:proofErr w:type="spellStart"/>
            <w:r>
              <w:rPr>
                <w:rFonts w:ascii="Arial" w:hAnsi="Arial" w:cs="Arial"/>
                <w:color w:val="000000"/>
                <w:sz w:val="22"/>
                <w:szCs w:val="22"/>
              </w:rPr>
              <w:t>autorouting</w:t>
            </w:r>
            <w:proofErr w:type="spellEnd"/>
            <w:r>
              <w:rPr>
                <w:rFonts w:ascii="Arial" w:hAnsi="Arial" w:cs="Arial"/>
                <w:color w:val="000000"/>
                <w:sz w:val="22"/>
                <w:szCs w:val="22"/>
              </w:rPr>
              <w:t>;</w:t>
            </w:r>
          </w:p>
          <w:p w:rsidR="0054562C" w:rsidRDefault="0054562C" w:rsidP="008D7F9A">
            <w:pPr>
              <w:pStyle w:val="Standarduser"/>
              <w:numPr>
                <w:ilvl w:val="1"/>
                <w:numId w:val="13"/>
              </w:numPr>
              <w:tabs>
                <w:tab w:val="clear" w:pos="708"/>
              </w:tabs>
              <w:spacing w:line="240" w:lineRule="atLeast"/>
              <w:ind w:left="421" w:hanging="360"/>
              <w:rPr>
                <w:rFonts w:ascii="Arial" w:hAnsi="Arial" w:cs="Arial"/>
                <w:color w:val="000000"/>
                <w:sz w:val="22"/>
                <w:szCs w:val="22"/>
              </w:rPr>
            </w:pPr>
            <w:r>
              <w:rPr>
                <w:rFonts w:ascii="Arial" w:hAnsi="Arial" w:cs="Arial"/>
                <w:color w:val="000000"/>
                <w:sz w:val="22"/>
                <w:szCs w:val="22"/>
              </w:rPr>
              <w:t>moduł list roboczych (MWL);</w:t>
            </w:r>
          </w:p>
          <w:p w:rsidR="0054562C" w:rsidRDefault="0054562C" w:rsidP="008D7F9A">
            <w:pPr>
              <w:pStyle w:val="Standarduser"/>
              <w:numPr>
                <w:ilvl w:val="1"/>
                <w:numId w:val="13"/>
              </w:numPr>
              <w:tabs>
                <w:tab w:val="clear" w:pos="708"/>
              </w:tabs>
              <w:spacing w:line="240" w:lineRule="atLeast"/>
              <w:ind w:left="421" w:hanging="360"/>
              <w:rPr>
                <w:rFonts w:ascii="Arial" w:hAnsi="Arial" w:cs="Arial"/>
                <w:color w:val="000000"/>
                <w:sz w:val="22"/>
                <w:szCs w:val="22"/>
              </w:rPr>
            </w:pPr>
            <w:r>
              <w:rPr>
                <w:rFonts w:ascii="Arial" w:hAnsi="Arial" w:cs="Arial"/>
                <w:color w:val="000000"/>
                <w:sz w:val="22"/>
                <w:szCs w:val="22"/>
              </w:rPr>
              <w:t>interfejs wymiany danych HL7;</w:t>
            </w:r>
          </w:p>
          <w:p w:rsidR="0054562C" w:rsidRDefault="0054562C" w:rsidP="008D7F9A">
            <w:pPr>
              <w:pStyle w:val="Standarduser"/>
              <w:numPr>
                <w:ilvl w:val="1"/>
                <w:numId w:val="13"/>
              </w:numPr>
              <w:tabs>
                <w:tab w:val="clear" w:pos="708"/>
              </w:tabs>
              <w:spacing w:line="240" w:lineRule="atLeast"/>
              <w:ind w:left="421" w:hanging="360"/>
              <w:rPr>
                <w:rFonts w:ascii="Arial" w:hAnsi="Arial" w:cs="Arial"/>
                <w:color w:val="000000"/>
                <w:sz w:val="22"/>
                <w:szCs w:val="22"/>
              </w:rPr>
            </w:pPr>
            <w:r>
              <w:rPr>
                <w:rFonts w:ascii="Arial" w:hAnsi="Arial" w:cs="Arial"/>
                <w:color w:val="000000"/>
                <w:sz w:val="22"/>
                <w:szCs w:val="22"/>
              </w:rPr>
              <w:t>system dystrybucji obrazów.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Aplikacja musi pozwalać na podgląd wykorzystania licencji dostępowych do serwera PACS oraz umożliwiać administratorowi rozłączanie sesji użytkowników.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Aplikacja musi pozwalać na zarządzanie grupami użytkowników i przypisywanie uprawnień do grupy:</w:t>
            </w:r>
          </w:p>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r>
              <w:rPr>
                <w:rFonts w:ascii="Arial" w:hAnsi="Arial" w:cs="Arial"/>
                <w:color w:val="000000"/>
                <w:sz w:val="22"/>
                <w:szCs w:val="22"/>
              </w:rPr>
              <w:t>Archiwizacja badań</w:t>
            </w:r>
          </w:p>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r>
              <w:rPr>
                <w:rFonts w:ascii="Arial" w:hAnsi="Arial" w:cs="Arial"/>
                <w:color w:val="000000"/>
                <w:sz w:val="22"/>
                <w:szCs w:val="22"/>
              </w:rPr>
              <w:t xml:space="preserve">Ustawienia </w:t>
            </w:r>
            <w:proofErr w:type="spellStart"/>
            <w:r>
              <w:rPr>
                <w:rFonts w:ascii="Arial" w:hAnsi="Arial" w:cs="Arial"/>
                <w:color w:val="000000"/>
                <w:sz w:val="22"/>
                <w:szCs w:val="22"/>
              </w:rPr>
              <w:t>autoroutingu</w:t>
            </w:r>
            <w:proofErr w:type="spellEnd"/>
          </w:p>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r>
              <w:rPr>
                <w:rFonts w:ascii="Arial" w:hAnsi="Arial" w:cs="Arial"/>
                <w:color w:val="000000"/>
                <w:sz w:val="22"/>
                <w:szCs w:val="22"/>
              </w:rPr>
              <w:t>Usuwanie badań</w:t>
            </w:r>
          </w:p>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r>
              <w:rPr>
                <w:rFonts w:ascii="Arial" w:hAnsi="Arial" w:cs="Arial"/>
                <w:color w:val="000000"/>
                <w:sz w:val="22"/>
                <w:szCs w:val="22"/>
              </w:rPr>
              <w:lastRenderedPageBreak/>
              <w:t>Eksport badań</w:t>
            </w:r>
          </w:p>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bookmarkStart w:id="5" w:name="_Hlk490729244"/>
            <w:r>
              <w:rPr>
                <w:rFonts w:ascii="Arial" w:hAnsi="Arial" w:cs="Arial"/>
                <w:color w:val="000000"/>
                <w:sz w:val="22"/>
                <w:szCs w:val="22"/>
              </w:rPr>
              <w:t>Zanonimizowany eksport badań</w:t>
            </w:r>
          </w:p>
          <w:bookmarkEnd w:id="5"/>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r>
              <w:rPr>
                <w:rFonts w:ascii="Arial" w:hAnsi="Arial" w:cs="Arial"/>
                <w:color w:val="000000"/>
                <w:sz w:val="22"/>
                <w:szCs w:val="22"/>
              </w:rPr>
              <w:t>Zarządzanie użytkownikami i grupami użytkowników</w:t>
            </w:r>
          </w:p>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r>
              <w:rPr>
                <w:rFonts w:ascii="Arial" w:hAnsi="Arial" w:cs="Arial"/>
                <w:color w:val="000000"/>
                <w:sz w:val="22"/>
                <w:szCs w:val="22"/>
              </w:rPr>
              <w:t>Przesyłanie badań pomiędzy węzłami</w:t>
            </w:r>
          </w:p>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r>
              <w:rPr>
                <w:rFonts w:ascii="Arial" w:hAnsi="Arial" w:cs="Arial"/>
                <w:color w:val="000000"/>
                <w:sz w:val="22"/>
                <w:szCs w:val="22"/>
              </w:rPr>
              <w:t>Zarządzanie węzłami</w:t>
            </w:r>
          </w:p>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bookmarkStart w:id="6" w:name="_Hlk490729234"/>
            <w:r>
              <w:rPr>
                <w:rFonts w:ascii="Arial" w:hAnsi="Arial" w:cs="Arial"/>
                <w:color w:val="000000"/>
                <w:sz w:val="22"/>
                <w:szCs w:val="22"/>
              </w:rPr>
              <w:t>Nagrywanie badań na płyty</w:t>
            </w:r>
          </w:p>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r>
              <w:rPr>
                <w:rFonts w:ascii="Arial" w:hAnsi="Arial" w:cs="Arial"/>
                <w:color w:val="000000"/>
                <w:sz w:val="22"/>
                <w:szCs w:val="22"/>
              </w:rPr>
              <w:t>Dodawanie komentarzy do badań</w:t>
            </w:r>
          </w:p>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r>
              <w:rPr>
                <w:rFonts w:ascii="Arial" w:hAnsi="Arial" w:cs="Arial"/>
                <w:color w:val="000000"/>
                <w:sz w:val="22"/>
                <w:szCs w:val="22"/>
              </w:rPr>
              <w:t>Wydruk zdjęć na drukarce medycznej</w:t>
            </w:r>
          </w:p>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r>
              <w:rPr>
                <w:rFonts w:ascii="Arial" w:hAnsi="Arial" w:cs="Arial"/>
                <w:color w:val="000000"/>
                <w:sz w:val="22"/>
                <w:szCs w:val="22"/>
              </w:rPr>
              <w:t>Podgląd treści opisu</w:t>
            </w:r>
            <w:bookmarkEnd w:id="6"/>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Możliwość ograniczenia dostępu do badań przechowywanych w PACS na podstawie typu badania (modalność), jednostki kierującej, lekarza zlecającego.</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Użytkownikowi można ograniczyć dostęp tylko do badań mu przypisanych.</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Możliwość przypisywania badań automatycznie na podstawie reguł jak i ręcznie przez osobę, która do danego badania ma dostęp.</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Integracja desktopowa z dowolnego zewnętrznego systemu poprzez wywołanie z niego aplikacji PACS. Możliwość uruchomienia przeglądarki PACS ze wskazaniem użytkownika z systemu wywołującego. Wywoływanie minimum:</w:t>
            </w:r>
          </w:p>
          <w:p w:rsidR="0054562C" w:rsidRDefault="0054562C" w:rsidP="008D7F9A">
            <w:pPr>
              <w:pStyle w:val="Bezodstpw"/>
              <w:numPr>
                <w:ilvl w:val="0"/>
                <w:numId w:val="15"/>
              </w:numPr>
              <w:spacing w:line="240" w:lineRule="atLeast"/>
              <w:ind w:left="279" w:hanging="260"/>
              <w:rPr>
                <w:rFonts w:ascii="Arial" w:hAnsi="Arial" w:cs="Arial"/>
                <w:color w:val="000000"/>
                <w:sz w:val="22"/>
                <w:szCs w:val="22"/>
              </w:rPr>
            </w:pPr>
            <w:r>
              <w:rPr>
                <w:rFonts w:ascii="Arial" w:hAnsi="Arial" w:cs="Arial"/>
                <w:color w:val="000000"/>
                <w:sz w:val="22"/>
                <w:szCs w:val="22"/>
              </w:rPr>
              <w:t>Badania po numerze akcesji</w:t>
            </w:r>
          </w:p>
          <w:p w:rsidR="0054562C" w:rsidRDefault="0054562C" w:rsidP="008D7F9A">
            <w:pPr>
              <w:pStyle w:val="Bezodstpw"/>
              <w:numPr>
                <w:ilvl w:val="0"/>
                <w:numId w:val="15"/>
              </w:numPr>
              <w:spacing w:line="240" w:lineRule="atLeast"/>
              <w:ind w:left="279" w:hanging="260"/>
              <w:rPr>
                <w:rFonts w:ascii="Arial" w:hAnsi="Arial" w:cs="Arial"/>
                <w:color w:val="000000"/>
                <w:sz w:val="22"/>
                <w:szCs w:val="22"/>
              </w:rPr>
            </w:pPr>
            <w:r>
              <w:rPr>
                <w:rFonts w:ascii="Arial" w:hAnsi="Arial" w:cs="Arial"/>
                <w:color w:val="000000"/>
                <w:sz w:val="22"/>
                <w:szCs w:val="22"/>
              </w:rPr>
              <w:t xml:space="preserve">Badania po parze numerów – akcesji i </w:t>
            </w:r>
            <w:r>
              <w:rPr>
                <w:rFonts w:ascii="Arial" w:hAnsi="Arial" w:cs="Arial"/>
                <w:color w:val="000000"/>
                <w:sz w:val="22"/>
                <w:szCs w:val="22"/>
              </w:rPr>
              <w:lastRenderedPageBreak/>
              <w:t>identyfikatora pacjenta</w:t>
            </w:r>
          </w:p>
          <w:p w:rsidR="0054562C" w:rsidRDefault="0054562C" w:rsidP="008D7F9A">
            <w:pPr>
              <w:pStyle w:val="Bezodstpw"/>
              <w:numPr>
                <w:ilvl w:val="0"/>
                <w:numId w:val="15"/>
              </w:numPr>
              <w:spacing w:line="240" w:lineRule="atLeast"/>
              <w:ind w:left="279" w:hanging="260"/>
              <w:rPr>
                <w:rFonts w:ascii="Arial" w:hAnsi="Arial" w:cs="Arial"/>
                <w:color w:val="000000"/>
                <w:sz w:val="22"/>
                <w:szCs w:val="22"/>
              </w:rPr>
            </w:pPr>
            <w:r>
              <w:rPr>
                <w:rFonts w:ascii="Arial" w:hAnsi="Arial" w:cs="Arial"/>
                <w:color w:val="000000"/>
                <w:sz w:val="22"/>
                <w:szCs w:val="22"/>
              </w:rPr>
              <w:t>Badania po numerze STUDY INSTANCE UID</w:t>
            </w:r>
          </w:p>
          <w:p w:rsidR="0054562C" w:rsidRDefault="0054562C" w:rsidP="008D7F9A">
            <w:pPr>
              <w:pStyle w:val="Bezodstpw"/>
              <w:numPr>
                <w:ilvl w:val="0"/>
                <w:numId w:val="15"/>
              </w:numPr>
              <w:spacing w:line="240" w:lineRule="atLeast"/>
              <w:ind w:left="279" w:hanging="260"/>
              <w:rPr>
                <w:rFonts w:ascii="Arial" w:hAnsi="Arial" w:cs="Arial"/>
                <w:color w:val="000000"/>
                <w:sz w:val="22"/>
                <w:szCs w:val="22"/>
              </w:rPr>
            </w:pPr>
            <w:r>
              <w:rPr>
                <w:rFonts w:ascii="Arial" w:hAnsi="Arial" w:cs="Arial"/>
                <w:color w:val="000000"/>
                <w:sz w:val="22"/>
                <w:szCs w:val="22"/>
              </w:rPr>
              <w:t>Wszystkich badań danego pacjenta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Możliwość konfiguracji systemu aby powtórnie wysyłane badania były ponownie importowane (nadpisywane), buforowane (zapis w inne niż archiwum główne miejsce), usuwane bez zapisu.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Obsługa DICOM Query/</w:t>
            </w:r>
            <w:proofErr w:type="spellStart"/>
            <w:r>
              <w:rPr>
                <w:rFonts w:ascii="Arial" w:hAnsi="Arial" w:cs="Arial"/>
                <w:color w:val="000000"/>
                <w:sz w:val="22"/>
                <w:szCs w:val="22"/>
                <w:lang w:val="pl-PL"/>
              </w:rPr>
              <w:t>Retrieve</w:t>
            </w:r>
            <w:proofErr w:type="spellEnd"/>
            <w:r>
              <w:rPr>
                <w:rFonts w:ascii="Arial" w:hAnsi="Arial" w:cs="Arial"/>
                <w:color w:val="000000"/>
                <w:sz w:val="22"/>
                <w:szCs w:val="22"/>
                <w:lang w:val="pl-PL"/>
              </w:rPr>
              <w:t xml:space="preserve"> dla zewnętrznych węzłów DICOM (stacje diagnostyczne, urządzenia diagnostyczne, duplikatory). Możliwość ustawienia usługi Query/</w:t>
            </w:r>
            <w:proofErr w:type="spellStart"/>
            <w:r>
              <w:rPr>
                <w:rFonts w:ascii="Arial" w:hAnsi="Arial" w:cs="Arial"/>
                <w:color w:val="000000"/>
                <w:sz w:val="22"/>
                <w:szCs w:val="22"/>
                <w:lang w:val="pl-PL"/>
              </w:rPr>
              <w:t>Retrieve</w:t>
            </w:r>
            <w:proofErr w:type="spellEnd"/>
            <w:r>
              <w:rPr>
                <w:rFonts w:ascii="Arial" w:hAnsi="Arial" w:cs="Arial"/>
                <w:color w:val="000000"/>
                <w:sz w:val="22"/>
                <w:szCs w:val="22"/>
                <w:lang w:val="pl-PL"/>
              </w:rPr>
              <w:t xml:space="preserve"> na odrębnym porcie i innej nazwie niż usługa DICOM C-STORE. Możliwość konfiguracji unikatowych ustawień dla zapytań Query/</w:t>
            </w:r>
            <w:proofErr w:type="spellStart"/>
            <w:r>
              <w:rPr>
                <w:rFonts w:ascii="Arial" w:hAnsi="Arial" w:cs="Arial"/>
                <w:color w:val="000000"/>
                <w:sz w:val="22"/>
                <w:szCs w:val="22"/>
                <w:lang w:val="pl-PL"/>
              </w:rPr>
              <w:t>Retrieve</w:t>
            </w:r>
            <w:proofErr w:type="spellEnd"/>
            <w:r>
              <w:rPr>
                <w:rFonts w:ascii="Arial" w:hAnsi="Arial" w:cs="Arial"/>
                <w:color w:val="000000"/>
                <w:sz w:val="22"/>
                <w:szCs w:val="22"/>
                <w:lang w:val="pl-PL"/>
              </w:rPr>
              <w:t xml:space="preserve"> dla wybranych urządzeń (min. Konwersja polskich znaków diakrytycznych na postać znaków dostępnych w języku angielskim). Możliwość konfiguracji dostępu do badań przez DICOM Query/</w:t>
            </w:r>
            <w:proofErr w:type="spellStart"/>
            <w:r>
              <w:rPr>
                <w:rFonts w:ascii="Arial" w:hAnsi="Arial" w:cs="Arial"/>
                <w:color w:val="000000"/>
                <w:sz w:val="22"/>
                <w:szCs w:val="22"/>
                <w:lang w:val="pl-PL"/>
              </w:rPr>
              <w:t>Retrieve</w:t>
            </w:r>
            <w:proofErr w:type="spellEnd"/>
            <w:r>
              <w:rPr>
                <w:rFonts w:ascii="Arial" w:hAnsi="Arial" w:cs="Arial"/>
                <w:color w:val="000000"/>
                <w:sz w:val="22"/>
                <w:szCs w:val="22"/>
                <w:lang w:val="pl-PL"/>
              </w:rPr>
              <w:t xml:space="preserve"> dla węzłów DICOM tylko pochodzących z danej grupy urządzeń (np. tylko CT).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Obsługa woluminów tymczasowych do przetrzymywania części plików.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Możliwość eksportu badania na dysk zewnętrzny w jakości diagnostycznej i referencyjnej wraz z przeglądarką obrazów.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eastAsia="Arial Unicode MS" w:hAnsi="Arial" w:cs="Arial"/>
                <w:b/>
                <w:color w:val="000000"/>
                <w:sz w:val="22"/>
                <w:szCs w:val="22"/>
                <w:lang w:val="pl-PL"/>
              </w:rPr>
              <w:t>Klient kliniczny – przeglądowy / dystrybucja sieciowa (</w:t>
            </w:r>
            <w:r>
              <w:rPr>
                <w:rFonts w:ascii="Arial" w:eastAsia="Arial Unicode MS" w:hAnsi="Arial" w:cs="Arial"/>
                <w:color w:val="000000"/>
                <w:sz w:val="22"/>
                <w:szCs w:val="22"/>
                <w:lang w:val="pl-PL"/>
              </w:rPr>
              <w:t>Brak limitu liczby licencji)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 xml:space="preserve">Klient kliniczny przeglądowy tego samego producenta </w:t>
            </w:r>
            <w:r>
              <w:rPr>
                <w:rFonts w:ascii="Arial" w:hAnsi="Arial" w:cs="Arial"/>
                <w:color w:val="000000"/>
                <w:sz w:val="22"/>
                <w:szCs w:val="22"/>
                <w:lang w:val="pl-PL"/>
              </w:rPr>
              <w:lastRenderedPageBreak/>
              <w:t>co system PACS.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Automatyczna instalacja z sieci oprogramowania klienckiego na stacjach roboczych. Aplikacja nie wymaga żadnej ingerencji użytkownika podczas instalacji na dowolnym komputerze w sieci.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Automatyczna aktualizacja oprogramowania bez ingerencji użytkownika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pPr>
            <w:r>
              <w:rPr>
                <w:rFonts w:ascii="Arial" w:eastAsia="Arial Unicode MS" w:hAnsi="Arial" w:cs="Arial"/>
                <w:color w:val="000000"/>
                <w:sz w:val="22"/>
                <w:szCs w:val="22"/>
                <w:lang w:val="pl-PL"/>
              </w:rPr>
              <w:t xml:space="preserve">Dostęp do systemu chroniony hasłem. Możliwość </w:t>
            </w:r>
            <w:r>
              <w:rPr>
                <w:rFonts w:ascii="Arial" w:hAnsi="Arial" w:cs="Arial"/>
                <w:color w:val="000000"/>
                <w:sz w:val="22"/>
                <w:szCs w:val="22"/>
                <w:lang w:val="pl-PL"/>
              </w:rPr>
              <w:t>automatycznego wylogowania użytkownika po zadanym okresie nieaktywności. Możliwość blokowania konta użytkownika po zdefiniowanej próbie nieudanych logowań.</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Aplikacja automatycznie wykrywa ilość podłączonych monitorów i wybiera odpowiedni tryb wyświetlania na podstawie informacji zapisanych w profilu użytkownika, min: protokoły wyświetlania na poszczególnych monitorach.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W przypadku podłączenia czterech monitorów system umożliwia podział na następujące obszary wyświetlania: 1-1-1-1; 1-3; 1-2-1; 3-1; 1-1-2; 2-2; 2-1-1; 4</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eastAsia="Arial Unicode MS" w:hAnsi="Arial" w:cs="Arial"/>
                <w:color w:val="000000"/>
                <w:sz w:val="22"/>
                <w:szCs w:val="22"/>
                <w:lang w:val="pl-PL"/>
              </w:rPr>
              <w:t xml:space="preserve">Wyszukiwanie badań </w:t>
            </w:r>
            <w:r>
              <w:rPr>
                <w:rFonts w:ascii="Arial" w:hAnsi="Arial" w:cs="Arial"/>
                <w:color w:val="000000"/>
                <w:sz w:val="22"/>
                <w:szCs w:val="22"/>
                <w:lang w:val="pl-PL"/>
              </w:rPr>
              <w:t>co najmniej wg numeru ID badania, numeru ID pacjenta, nazwiska (imienia) pacjenta, daty wykonania, rodzaju badania, typu urządzenia, nazwy badania, daty wykonania opisu, statusu. Możliwość tworzenia i zapisywania własnych filtrów na podstawie zadanych kryteriów.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eastAsia="Arial Unicode MS" w:hAnsi="Arial" w:cs="Arial"/>
                <w:color w:val="000000"/>
                <w:sz w:val="22"/>
                <w:szCs w:val="22"/>
                <w:lang w:val="pl-PL"/>
              </w:rPr>
              <w:t xml:space="preserve">Zakładki „Ulubione” w którym przechowywane są odnośniki do wybranych przez użytkownika badań. Możliwość podziału zakładek na foldery i </w:t>
            </w:r>
            <w:proofErr w:type="spellStart"/>
            <w:r>
              <w:rPr>
                <w:rFonts w:ascii="Arial" w:eastAsia="Arial Unicode MS" w:hAnsi="Arial" w:cs="Arial"/>
                <w:color w:val="000000"/>
                <w:sz w:val="22"/>
                <w:szCs w:val="22"/>
                <w:lang w:val="pl-PL"/>
              </w:rPr>
              <w:t>podfoldery</w:t>
            </w:r>
            <w:proofErr w:type="spellEnd"/>
            <w:r>
              <w:rPr>
                <w:rFonts w:ascii="Arial" w:eastAsia="Arial Unicode MS" w:hAnsi="Arial" w:cs="Arial"/>
                <w:color w:val="000000"/>
                <w:sz w:val="22"/>
                <w:szCs w:val="22"/>
                <w:lang w:val="pl-PL"/>
              </w:rPr>
              <w:t xml:space="preserve"> </w:t>
            </w:r>
            <w:r>
              <w:rPr>
                <w:rFonts w:ascii="Arial" w:hAnsi="Arial" w:cs="Arial"/>
                <w:color w:val="000000"/>
                <w:sz w:val="22"/>
                <w:szCs w:val="22"/>
                <w:lang w:val="pl-PL"/>
              </w:rPr>
              <w:t>– nielimitowana ilość zakładek</w:t>
            </w:r>
            <w:r>
              <w:rPr>
                <w:rFonts w:ascii="Arial" w:eastAsia="Arial Unicode MS" w:hAnsi="Arial" w:cs="Arial"/>
                <w:color w:val="000000"/>
                <w:sz w:val="22"/>
                <w:szCs w:val="22"/>
                <w:lang w:val="pl-PL"/>
              </w:rPr>
              <w: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Po wybraniu badania na liście roboczej oprogramowanie sygnalizuje obecność innych badań wygranego pacjenta, wyświetla opis badania oraz miniatury obrazów badania.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szybkiego podglądu badań i opisów tego samego pacjenta z poziomu okna przeglądarki obrazów DICOM bez konieczności powrotu na listę badań.</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Automatyczną aktualizacja list roboczych w wybranych przez użytkownika interwałach czasowych.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 xml:space="preserve">Możliwość wydruku opisu </w:t>
            </w:r>
            <w:bookmarkStart w:id="7" w:name="_Hlk491241960"/>
            <w:r>
              <w:rPr>
                <w:rFonts w:ascii="Arial" w:eastAsia="Arial Unicode MS" w:hAnsi="Arial" w:cs="Arial"/>
                <w:color w:val="000000"/>
                <w:sz w:val="22"/>
                <w:szCs w:val="22"/>
                <w:lang w:val="pl-PL"/>
              </w:rPr>
              <w:t xml:space="preserve">(wszystkie dotychczasowe wersje, np. jeżeli nowa wersja jest uzupełnieniem, lub tylko ostatnia) </w:t>
            </w:r>
            <w:bookmarkEnd w:id="7"/>
            <w:r>
              <w:rPr>
                <w:rFonts w:ascii="Arial" w:eastAsia="Arial Unicode MS" w:hAnsi="Arial" w:cs="Arial"/>
                <w:color w:val="000000"/>
                <w:sz w:val="22"/>
                <w:szCs w:val="22"/>
                <w:lang w:val="pl-PL"/>
              </w:rPr>
              <w:t>jak i obrazów badania na drukarce lokalnej</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wydruku badania na drukarce medycznej (klisz), w tym na formacie A3.</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definiowania indywidualnych pasków narzędziowych z dostępnych narzędzi do obróbki obrazu. Graficzny edytor pasków. Przypisywanie różnych pasków narzędziowych do różnych rodzajów badań.</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 xml:space="preserve">Graficzny edytor definiowania indywidualnych protokołów wyświetlania w zależności od min. liczby </w:t>
            </w:r>
            <w:r>
              <w:rPr>
                <w:rFonts w:ascii="Arial" w:eastAsia="Arial Unicode MS" w:hAnsi="Arial" w:cs="Arial"/>
                <w:color w:val="000000"/>
                <w:sz w:val="22"/>
                <w:szCs w:val="22"/>
                <w:lang w:val="pl-PL"/>
              </w:rPr>
              <w:lastRenderedPageBreak/>
              <w:t xml:space="preserve">podłączonych monitorów,  typu badania, </w:t>
            </w:r>
            <w:proofErr w:type="spellStart"/>
            <w:r>
              <w:rPr>
                <w:rFonts w:ascii="Arial" w:eastAsia="Arial Unicode MS" w:hAnsi="Arial" w:cs="Arial"/>
                <w:color w:val="000000"/>
                <w:sz w:val="22"/>
                <w:szCs w:val="22"/>
                <w:lang w:val="pl-PL"/>
              </w:rPr>
              <w:t>AETitle</w:t>
            </w:r>
            <w:proofErr w:type="spellEnd"/>
            <w:r>
              <w:rPr>
                <w:rFonts w:ascii="Arial" w:eastAsia="Arial Unicode MS" w:hAnsi="Arial" w:cs="Arial"/>
                <w:color w:val="000000"/>
                <w:sz w:val="22"/>
                <w:szCs w:val="22"/>
                <w:lang w:val="pl-PL"/>
              </w:rPr>
              <w:t xml:space="preserve"> źródła badania, nazwy badania.</w:t>
            </w:r>
          </w:p>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Konfiguracja min: wybrania monitorów na którym mają być wyświetlane obrazy;  podział obszaru min. 1x1,2x2,2x3,3x4,4x5; wybranego paska narzędziowego, wyświetlania poprzednich badań pacjenta, rozmieszczenia serii na ekranie (ustawienie umiejscowienia w zależności od numeru lub kolejności serii) i ustawień okna dla wybranej serii.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System umożliwia zapisanie indywidualnych ustawień wyświetlania dla każdego użytkownika centralnie, tak żeby były one dostępne na każdej stacji roboczej. Indywidualne ustawienia zawierają co najmniej:</w:t>
            </w:r>
          </w:p>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protokoły wyświetlania z podziałem na ilość podłączonych monitorów do stacji klienckiej, skróty klawiszowe, ustawienia konfiguracji listy roboczej, predefiniowane filtry wyszukiwania badań, ustawienia przeszukiwania listy badań.</w:t>
            </w:r>
          </w:p>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Użytkownik logujący się z dowolnej maszyny otrzymuje ustawienia ze swojego profilu.</w:t>
            </w:r>
          </w:p>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Możliwość konfiguracji więcej niż 20 predefiniowanych filtrów wyszukiwania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eastAsia="Arial Unicode MS" w:hAnsi="Arial" w:cs="Arial"/>
                <w:color w:val="000000"/>
                <w:sz w:val="22"/>
                <w:szCs w:val="22"/>
                <w:lang w:val="pl-PL"/>
              </w:rPr>
              <w:t xml:space="preserve">Wyświetlanie min. badań typu </w:t>
            </w:r>
            <w:r>
              <w:rPr>
                <w:rFonts w:ascii="Arial" w:hAnsi="Arial" w:cs="Arial"/>
                <w:color w:val="000000"/>
                <w:sz w:val="22"/>
                <w:szCs w:val="22"/>
                <w:lang w:val="pl-PL"/>
              </w:rPr>
              <w:t>CR, DX, MG, USG, MR, CT, ECG, SC, OT, NM i PET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bCs/>
                <w:iCs/>
                <w:color w:val="000000"/>
                <w:sz w:val="22"/>
                <w:szCs w:val="22"/>
                <w:lang w:val="pl-PL"/>
              </w:rPr>
            </w:pPr>
            <w:r>
              <w:rPr>
                <w:rFonts w:ascii="Arial" w:hAnsi="Arial" w:cs="Arial"/>
                <w:bCs/>
                <w:iCs/>
                <w:color w:val="000000"/>
                <w:sz w:val="22"/>
                <w:szCs w:val="22"/>
                <w:lang w:val="pl-PL"/>
              </w:rPr>
              <w:t>Możliwość jednoczesnego wyświetlenia badan różnych pacjentów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bCs/>
                <w:iCs/>
                <w:color w:val="000000"/>
                <w:sz w:val="22"/>
                <w:szCs w:val="22"/>
                <w:lang w:val="pl-PL"/>
              </w:rPr>
            </w:pPr>
            <w:r>
              <w:rPr>
                <w:rFonts w:ascii="Arial" w:hAnsi="Arial" w:cs="Arial"/>
                <w:bCs/>
                <w:iCs/>
                <w:color w:val="000000"/>
                <w:sz w:val="22"/>
                <w:szCs w:val="22"/>
                <w:lang w:val="pl-PL"/>
              </w:rPr>
              <w:t xml:space="preserve">Możliwość jednoczesnego wyświetlania badania </w:t>
            </w:r>
            <w:r>
              <w:rPr>
                <w:rFonts w:ascii="Arial" w:hAnsi="Arial" w:cs="Arial"/>
                <w:bCs/>
                <w:iCs/>
                <w:color w:val="000000"/>
                <w:sz w:val="22"/>
                <w:szCs w:val="22"/>
                <w:lang w:val="pl-PL"/>
              </w:rPr>
              <w:lastRenderedPageBreak/>
              <w:t>otwartego bezpośrednio z płyty (bez importu do PACS) oraz pochodzącego z archiwum PACS.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hAnsi="Arial" w:cs="Arial"/>
                <w:bCs/>
                <w:iCs/>
                <w:color w:val="000000"/>
                <w:sz w:val="22"/>
                <w:szCs w:val="22"/>
                <w:lang w:val="pl-PL"/>
              </w:rPr>
              <w:t>Sortowanie obrazów w serii według znaczników DICOM min. w</w:t>
            </w:r>
            <w:r>
              <w:rPr>
                <w:rFonts w:ascii="Arial" w:hAnsi="Arial" w:cs="Arial"/>
                <w:color w:val="000000"/>
                <w:sz w:val="22"/>
                <w:szCs w:val="22"/>
                <w:lang w:val="pl-PL"/>
              </w:rPr>
              <w:t>g numeru ID obrazu, pozycji warstwy, czasu akwizycji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ręcznego ustalenia dowolnej kolejności obrazów w serii.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otworzenia badania z wyświetleniem tylko obrazów „istotnych” – kluczowych.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hAnsi="Arial" w:cs="Arial"/>
                <w:bCs/>
                <w:iCs/>
                <w:color w:val="000000"/>
                <w:sz w:val="22"/>
                <w:szCs w:val="22"/>
                <w:lang w:val="pl-PL"/>
              </w:rPr>
              <w:t>Organizowanie przeglądania sekwencji obrazów, min:</w:t>
            </w:r>
            <w:r>
              <w:rPr>
                <w:rFonts w:ascii="Arial" w:hAnsi="Arial" w:cs="Arial"/>
                <w:bCs/>
                <w:iCs/>
                <w:color w:val="000000"/>
                <w:sz w:val="22"/>
                <w:szCs w:val="22"/>
                <w:lang w:val="pl-PL"/>
              </w:rPr>
              <w:br/>
              <w:t xml:space="preserve">- </w:t>
            </w:r>
            <w:r>
              <w:rPr>
                <w:rFonts w:ascii="Arial" w:hAnsi="Arial" w:cs="Arial"/>
                <w:color w:val="000000"/>
                <w:sz w:val="22"/>
                <w:szCs w:val="22"/>
                <w:lang w:val="pl-PL"/>
              </w:rPr>
              <w:t>zmiana kolejności;</w:t>
            </w:r>
            <w:r>
              <w:rPr>
                <w:rFonts w:ascii="Arial" w:hAnsi="Arial" w:cs="Arial"/>
                <w:color w:val="000000"/>
                <w:sz w:val="22"/>
                <w:szCs w:val="22"/>
                <w:lang w:val="pl-PL"/>
              </w:rPr>
              <w:br/>
              <w:t>- tryb animacji (ustawianie prędkości, kierunku, początku i końca zapętlanie animacji);</w:t>
            </w:r>
            <w:r>
              <w:rPr>
                <w:rFonts w:ascii="Arial" w:hAnsi="Arial" w:cs="Arial"/>
                <w:color w:val="000000"/>
                <w:sz w:val="22"/>
                <w:szCs w:val="22"/>
                <w:lang w:val="pl-PL"/>
              </w:rPr>
              <w:br/>
              <w:t>- scalanie obrazów wybranych serii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System musi umożliwiać zapis (eksport) na lokalnym dysku obrazu z adnotacjami jako plik JPEG BMP, TIFF, DICOM, AVI. Przy zapisie plików wieloklatkowych do AVI – możliwość wyboru kodeka (w tym MPEG4).</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System musi umożliwiać podział badania wieloklatkowego na pojedyncze obrazy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hAnsi="Arial" w:cs="Arial"/>
                <w:bCs/>
                <w:iCs/>
                <w:color w:val="000000"/>
                <w:sz w:val="22"/>
                <w:szCs w:val="22"/>
                <w:lang w:val="pl-PL"/>
              </w:rPr>
              <w:t>Obróbka obrazów w zakresie podstawowym, min.</w:t>
            </w:r>
            <w:r>
              <w:rPr>
                <w:rFonts w:ascii="Arial" w:hAnsi="Arial" w:cs="Arial"/>
                <w:color w:val="000000"/>
                <w:sz w:val="22"/>
                <w:szCs w:val="22"/>
                <w:lang w:val="pl-PL"/>
              </w:rPr>
              <w:br/>
              <w:t>- ustawienia okna;</w:t>
            </w:r>
            <w:r>
              <w:rPr>
                <w:rFonts w:ascii="Arial" w:hAnsi="Arial" w:cs="Arial"/>
                <w:color w:val="000000"/>
                <w:sz w:val="22"/>
                <w:szCs w:val="22"/>
                <w:lang w:val="pl-PL"/>
              </w:rPr>
              <w:br/>
              <w:t>- negatyw / pozytyw;</w:t>
            </w:r>
            <w:r>
              <w:rPr>
                <w:rFonts w:ascii="Arial" w:hAnsi="Arial" w:cs="Arial"/>
                <w:color w:val="000000"/>
                <w:sz w:val="22"/>
                <w:szCs w:val="22"/>
                <w:lang w:val="pl-PL"/>
              </w:rPr>
              <w:br/>
              <w:t xml:space="preserve">- </w:t>
            </w:r>
            <w:proofErr w:type="spellStart"/>
            <w:r>
              <w:rPr>
                <w:rFonts w:ascii="Arial" w:hAnsi="Arial" w:cs="Arial"/>
                <w:color w:val="000000"/>
                <w:sz w:val="22"/>
                <w:szCs w:val="22"/>
                <w:lang w:val="pl-PL"/>
              </w:rPr>
              <w:t>blendowanie</w:t>
            </w:r>
            <w:proofErr w:type="spellEnd"/>
            <w:r>
              <w:rPr>
                <w:rFonts w:ascii="Arial" w:hAnsi="Arial" w:cs="Arial"/>
                <w:color w:val="000000"/>
                <w:sz w:val="22"/>
                <w:szCs w:val="22"/>
                <w:lang w:val="pl-PL"/>
              </w:rPr>
              <w:t>;</w:t>
            </w:r>
            <w:r>
              <w:rPr>
                <w:rFonts w:ascii="Arial" w:hAnsi="Arial" w:cs="Arial"/>
                <w:color w:val="000000"/>
                <w:sz w:val="22"/>
                <w:szCs w:val="22"/>
                <w:lang w:val="pl-PL"/>
              </w:rPr>
              <w:br/>
              <w:t>- obroty 90° i 180°, odbicia lustrzane;</w:t>
            </w:r>
            <w:r>
              <w:rPr>
                <w:rFonts w:ascii="Arial" w:hAnsi="Arial" w:cs="Arial"/>
                <w:color w:val="000000"/>
                <w:sz w:val="22"/>
                <w:szCs w:val="22"/>
                <w:lang w:val="pl-PL"/>
              </w:rPr>
              <w:br/>
              <w:t xml:space="preserve">- wyświetlanie w trybie skali 1:1 </w:t>
            </w:r>
            <w:r>
              <w:rPr>
                <w:rFonts w:ascii="Arial" w:hAnsi="Arial" w:cs="Arial"/>
                <w:color w:val="000000"/>
                <w:sz w:val="22"/>
                <w:szCs w:val="22"/>
                <w:lang w:val="pl-PL"/>
              </w:rPr>
              <w:br/>
            </w:r>
            <w:r>
              <w:rPr>
                <w:rFonts w:ascii="Arial" w:hAnsi="Arial" w:cs="Arial"/>
                <w:color w:val="000000"/>
                <w:sz w:val="22"/>
                <w:szCs w:val="22"/>
                <w:lang w:val="pl-PL"/>
              </w:rPr>
              <w:lastRenderedPageBreak/>
              <w:t>- funkcja ruchomej lupy z płynnym powiększaniem;</w:t>
            </w:r>
            <w:r>
              <w:rPr>
                <w:rFonts w:ascii="Arial" w:hAnsi="Arial" w:cs="Arial"/>
                <w:color w:val="000000"/>
                <w:sz w:val="22"/>
                <w:szCs w:val="22"/>
                <w:lang w:val="pl-PL"/>
              </w:rPr>
              <w:br/>
              <w:t>- ukrywanie danych pacjenta;</w:t>
            </w:r>
            <w:r>
              <w:rPr>
                <w:rFonts w:ascii="Arial" w:hAnsi="Arial" w:cs="Arial"/>
                <w:color w:val="000000"/>
                <w:sz w:val="22"/>
                <w:szCs w:val="22"/>
                <w:lang w:val="pl-PL"/>
              </w:rPr>
              <w:br/>
              <w:t>- płynne powiększanie całości obrazu;</w:t>
            </w:r>
            <w:r>
              <w:rPr>
                <w:rFonts w:ascii="Arial" w:hAnsi="Arial" w:cs="Arial"/>
                <w:color w:val="000000"/>
                <w:sz w:val="22"/>
                <w:szCs w:val="22"/>
                <w:lang w:val="pl-PL"/>
              </w:rPr>
              <w:br/>
              <w:t>- określenie zakresu działania modyfikacji obrazu – jeden obraz, cała seria;</w:t>
            </w:r>
            <w:r>
              <w:rPr>
                <w:rFonts w:ascii="Arial" w:hAnsi="Arial" w:cs="Arial"/>
                <w:color w:val="000000"/>
                <w:sz w:val="22"/>
                <w:szCs w:val="22"/>
                <w:lang w:val="pl-PL"/>
              </w:rPr>
              <w:br/>
              <w:t>- filtr wyostrzający i wygładzający.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hAnsi="Arial" w:cs="Arial"/>
                <w:bCs/>
                <w:iCs/>
                <w:color w:val="000000"/>
                <w:sz w:val="22"/>
                <w:szCs w:val="22"/>
                <w:lang w:val="pl-PL"/>
              </w:rPr>
              <w:t>Pomiary na obrazach w zakresie podstawowym, min</w:t>
            </w:r>
            <w:r>
              <w:rPr>
                <w:rFonts w:ascii="Arial" w:hAnsi="Arial" w:cs="Arial"/>
                <w:color w:val="000000"/>
                <w:sz w:val="22"/>
                <w:szCs w:val="22"/>
                <w:lang w:val="pl-PL"/>
              </w:rPr>
              <w:t>.:</w:t>
            </w:r>
            <w:r>
              <w:rPr>
                <w:rFonts w:ascii="Arial" w:hAnsi="Arial" w:cs="Arial"/>
                <w:color w:val="000000"/>
                <w:sz w:val="22"/>
                <w:szCs w:val="22"/>
                <w:lang w:val="pl-PL"/>
              </w:rPr>
              <w:br/>
              <w:t>- Odległości po linii prostej;</w:t>
            </w:r>
            <w:r>
              <w:rPr>
                <w:rFonts w:ascii="Arial" w:hAnsi="Arial" w:cs="Arial"/>
                <w:color w:val="000000"/>
                <w:sz w:val="22"/>
                <w:szCs w:val="22"/>
                <w:lang w:val="pl-PL"/>
              </w:rPr>
              <w:br/>
              <w:t>- Odległość po krzywej;</w:t>
            </w:r>
            <w:r>
              <w:rPr>
                <w:rFonts w:ascii="Arial" w:hAnsi="Arial" w:cs="Arial"/>
                <w:color w:val="000000"/>
                <w:sz w:val="22"/>
                <w:szCs w:val="22"/>
                <w:lang w:val="pl-PL"/>
              </w:rPr>
              <w:br/>
              <w:t>- Histogram;</w:t>
            </w:r>
            <w:r>
              <w:rPr>
                <w:rFonts w:ascii="Arial" w:hAnsi="Arial" w:cs="Arial"/>
                <w:color w:val="000000"/>
                <w:sz w:val="22"/>
                <w:szCs w:val="22"/>
                <w:lang w:val="pl-PL"/>
              </w:rPr>
              <w:br/>
              <w:t>- Kalibracja geometryczna;</w:t>
            </w:r>
            <w:r>
              <w:rPr>
                <w:rFonts w:ascii="Arial" w:hAnsi="Arial" w:cs="Arial"/>
                <w:color w:val="000000"/>
                <w:sz w:val="22"/>
                <w:szCs w:val="22"/>
                <w:lang w:val="pl-PL"/>
              </w:rPr>
              <w:br/>
              <w:t>- Kąty między dwoma nieprzecinającymi się prostymi;</w:t>
            </w:r>
            <w:r>
              <w:rPr>
                <w:rFonts w:ascii="Arial" w:hAnsi="Arial" w:cs="Arial"/>
                <w:color w:val="000000"/>
                <w:sz w:val="22"/>
                <w:szCs w:val="22"/>
                <w:lang w:val="pl-PL"/>
              </w:rPr>
              <w:br/>
              <w:t>- Kąty między kolejnymi nieprzecinającymi się prostymi;</w:t>
            </w:r>
            <w:r>
              <w:rPr>
                <w:rFonts w:ascii="Arial" w:hAnsi="Arial" w:cs="Arial"/>
                <w:color w:val="000000"/>
                <w:sz w:val="22"/>
                <w:szCs w:val="22"/>
                <w:lang w:val="pl-PL"/>
              </w:rPr>
              <w:br/>
              <w:t>- Automatyczne kreślenie linii łączącej środki dwóch innych odcinków;</w:t>
            </w:r>
            <w:r>
              <w:rPr>
                <w:rFonts w:ascii="Arial" w:hAnsi="Arial" w:cs="Arial"/>
                <w:color w:val="000000"/>
                <w:sz w:val="22"/>
                <w:szCs w:val="22"/>
                <w:lang w:val="pl-PL"/>
              </w:rPr>
              <w:br/>
              <w:t>- Kąt między dwoma liniami łączącymi środki par innych odcinków;</w:t>
            </w:r>
            <w:r>
              <w:rPr>
                <w:rFonts w:ascii="Arial" w:hAnsi="Arial" w:cs="Arial"/>
                <w:color w:val="000000"/>
                <w:sz w:val="22"/>
                <w:szCs w:val="22"/>
                <w:lang w:val="pl-PL"/>
              </w:rPr>
              <w:br/>
              <w:t xml:space="preserve">- Kąt </w:t>
            </w:r>
            <w:proofErr w:type="spellStart"/>
            <w:r>
              <w:rPr>
                <w:rFonts w:ascii="Arial" w:hAnsi="Arial" w:cs="Arial"/>
                <w:color w:val="000000"/>
                <w:sz w:val="22"/>
                <w:szCs w:val="22"/>
                <w:lang w:val="pl-PL"/>
              </w:rPr>
              <w:t>Cobba</w:t>
            </w:r>
            <w:proofErr w:type="spellEnd"/>
            <w:r>
              <w:rPr>
                <w:rFonts w:ascii="Arial" w:hAnsi="Arial" w:cs="Arial"/>
                <w:color w:val="000000"/>
                <w:sz w:val="22"/>
                <w:szCs w:val="22"/>
                <w:lang w:val="pl-PL"/>
              </w:rPr>
              <w:t>;</w:t>
            </w:r>
            <w:r>
              <w:rPr>
                <w:rFonts w:ascii="Arial" w:hAnsi="Arial" w:cs="Arial"/>
                <w:color w:val="000000"/>
                <w:sz w:val="22"/>
                <w:szCs w:val="22"/>
                <w:lang w:val="pl-PL"/>
              </w:rPr>
              <w:br/>
              <w:t>- Balans kręgosłupa;</w:t>
            </w:r>
            <w:r>
              <w:rPr>
                <w:rFonts w:ascii="Arial" w:hAnsi="Arial" w:cs="Arial"/>
                <w:color w:val="000000"/>
                <w:sz w:val="22"/>
                <w:szCs w:val="22"/>
                <w:lang w:val="pl-PL"/>
              </w:rPr>
              <w:br/>
              <w:t>- Wskaźnik sercowo-płucny;</w:t>
            </w:r>
            <w:r>
              <w:rPr>
                <w:rFonts w:ascii="Arial" w:hAnsi="Arial" w:cs="Arial"/>
                <w:color w:val="000000"/>
                <w:sz w:val="22"/>
                <w:szCs w:val="22"/>
                <w:lang w:val="pl-PL"/>
              </w:rPr>
              <w:br/>
              <w:t>- Wskaźnik rozbieżności długości kości udowych;</w:t>
            </w:r>
            <w:r>
              <w:rPr>
                <w:rFonts w:ascii="Arial" w:hAnsi="Arial" w:cs="Arial"/>
                <w:color w:val="000000"/>
                <w:sz w:val="22"/>
                <w:szCs w:val="22"/>
                <w:lang w:val="pl-PL"/>
              </w:rPr>
              <w:br/>
              <w:t xml:space="preserve">- Pomiar objętości obszaru na podstawie obrazów 2D z wyborem algorytmu eliptycznego, sferycznego i Lamberta; </w:t>
            </w:r>
            <w:r>
              <w:rPr>
                <w:rFonts w:ascii="Arial" w:hAnsi="Arial" w:cs="Arial"/>
                <w:color w:val="000000"/>
                <w:sz w:val="22"/>
                <w:szCs w:val="22"/>
                <w:lang w:val="pl-PL"/>
              </w:rPr>
              <w:br/>
              <w:t>- Wyznaczanie linii centralnej;</w:t>
            </w:r>
            <w:r>
              <w:rPr>
                <w:rFonts w:ascii="Arial" w:hAnsi="Arial" w:cs="Arial"/>
                <w:color w:val="000000"/>
                <w:sz w:val="22"/>
                <w:szCs w:val="22"/>
                <w:lang w:val="pl-PL"/>
              </w:rPr>
              <w:br/>
              <w:t xml:space="preserve">- Wartość piksela znajdującego się pod kursorem </w:t>
            </w:r>
            <w:r>
              <w:rPr>
                <w:rFonts w:ascii="Arial" w:hAnsi="Arial" w:cs="Arial"/>
                <w:color w:val="000000"/>
                <w:sz w:val="22"/>
                <w:szCs w:val="22"/>
                <w:lang w:val="pl-PL"/>
              </w:rPr>
              <w:lastRenderedPageBreak/>
              <w:t>myszy (w przypadku badan TK, wartość HU);</w:t>
            </w:r>
            <w:r>
              <w:rPr>
                <w:rFonts w:ascii="Arial" w:hAnsi="Arial" w:cs="Arial"/>
                <w:color w:val="000000"/>
                <w:sz w:val="22"/>
                <w:szCs w:val="22"/>
                <w:lang w:val="pl-PL"/>
              </w:rPr>
              <w:br/>
              <w:t>- Pomiary statystyczne na wybranym ROI (region zainteresowania) w kształcie elipsy, wielokąta lub dowolnego kształtu z wyznaczeniem wartości minimalnej, maksymalnej średniej i odchylenia standardowego oraz prezentacją histogramu zaznaczonego obszaru.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hAnsi="Arial" w:cs="Arial"/>
                <w:bCs/>
                <w:iCs/>
                <w:color w:val="000000"/>
                <w:sz w:val="22"/>
                <w:szCs w:val="22"/>
                <w:lang w:val="pl-PL"/>
              </w:rPr>
              <w:t>Nanoszenie i usuwanie adnotacji na obrazach</w:t>
            </w:r>
            <w:r>
              <w:rPr>
                <w:rFonts w:ascii="Arial" w:hAnsi="Arial" w:cs="Arial"/>
                <w:color w:val="000000"/>
                <w:sz w:val="22"/>
                <w:szCs w:val="22"/>
                <w:lang w:val="pl-PL"/>
              </w:rPr>
              <w:br/>
              <w:t>- Tekst dowolny;</w:t>
            </w:r>
            <w:r>
              <w:rPr>
                <w:rFonts w:ascii="Arial" w:hAnsi="Arial" w:cs="Arial"/>
                <w:color w:val="000000"/>
                <w:sz w:val="22"/>
                <w:szCs w:val="22"/>
                <w:lang w:val="pl-PL"/>
              </w:rPr>
              <w:br/>
              <w:t xml:space="preserve">- Tekst predefiniowany przez użytkownika; </w:t>
            </w:r>
            <w:r>
              <w:rPr>
                <w:rFonts w:ascii="Arial" w:hAnsi="Arial" w:cs="Arial"/>
                <w:color w:val="000000"/>
                <w:sz w:val="22"/>
                <w:szCs w:val="22"/>
                <w:lang w:val="pl-PL"/>
              </w:rPr>
              <w:br/>
              <w:t>- Linie proste;</w:t>
            </w:r>
            <w:r>
              <w:rPr>
                <w:rFonts w:ascii="Arial" w:hAnsi="Arial" w:cs="Arial"/>
                <w:color w:val="000000"/>
                <w:sz w:val="22"/>
                <w:szCs w:val="22"/>
                <w:lang w:val="pl-PL"/>
              </w:rPr>
              <w:br/>
              <w:t>- Strzałki z podpisem;</w:t>
            </w:r>
            <w:r>
              <w:rPr>
                <w:rFonts w:ascii="Arial" w:hAnsi="Arial" w:cs="Arial"/>
                <w:color w:val="000000"/>
                <w:sz w:val="22"/>
                <w:szCs w:val="22"/>
                <w:lang w:val="pl-PL"/>
              </w:rPr>
              <w:br/>
              <w:t>- Notatka dodawana do wybranego miejsca obrazu, z wyświetleniem tylko tytułu tej notatki, z możliwością otworzenia pełnego tekstu;</w:t>
            </w:r>
            <w:r>
              <w:rPr>
                <w:rFonts w:ascii="Arial" w:hAnsi="Arial" w:cs="Arial"/>
                <w:color w:val="000000"/>
                <w:sz w:val="22"/>
                <w:szCs w:val="22"/>
                <w:lang w:val="pl-PL"/>
              </w:rPr>
              <w:br/>
              <w:t>- Prostokąty;</w:t>
            </w:r>
            <w:r>
              <w:rPr>
                <w:rFonts w:ascii="Arial" w:hAnsi="Arial" w:cs="Arial"/>
                <w:color w:val="000000"/>
                <w:sz w:val="22"/>
                <w:szCs w:val="22"/>
                <w:lang w:val="pl-PL"/>
              </w:rPr>
              <w:br/>
              <w:t>- Wielokąty regularne;</w:t>
            </w:r>
            <w:r>
              <w:rPr>
                <w:rFonts w:ascii="Arial" w:hAnsi="Arial" w:cs="Arial"/>
                <w:color w:val="000000"/>
                <w:sz w:val="22"/>
                <w:szCs w:val="22"/>
                <w:lang w:val="pl-PL"/>
              </w:rPr>
              <w:br/>
              <w:t>- Okręgi;</w:t>
            </w:r>
            <w:r>
              <w:rPr>
                <w:rFonts w:ascii="Arial" w:hAnsi="Arial" w:cs="Arial"/>
                <w:color w:val="000000"/>
                <w:sz w:val="22"/>
                <w:szCs w:val="22"/>
                <w:lang w:val="pl-PL"/>
              </w:rPr>
              <w:br/>
              <w:t>- Edycja (przesuwanie i zmiany zawartości / kształtów);</w:t>
            </w:r>
            <w:r>
              <w:rPr>
                <w:rFonts w:ascii="Arial" w:hAnsi="Arial" w:cs="Arial"/>
                <w:color w:val="000000"/>
                <w:sz w:val="22"/>
                <w:szCs w:val="22"/>
                <w:lang w:val="pl-PL"/>
              </w:rPr>
              <w:br/>
              <w:t>- Szybkie ukrywanie i przywracanie;</w:t>
            </w:r>
            <w:r>
              <w:rPr>
                <w:rFonts w:ascii="Arial" w:hAnsi="Arial" w:cs="Arial"/>
                <w:color w:val="000000"/>
                <w:sz w:val="22"/>
                <w:szCs w:val="22"/>
                <w:lang w:val="pl-PL"/>
              </w:rPr>
              <w:br/>
              <w:t xml:space="preserve">- Szybkie usuwanie wybranych oraz wszystkich adnotacji; </w:t>
            </w:r>
            <w:r>
              <w:rPr>
                <w:rFonts w:ascii="Arial" w:hAnsi="Arial" w:cs="Arial"/>
                <w:color w:val="000000"/>
                <w:sz w:val="22"/>
                <w:szCs w:val="22"/>
                <w:lang w:val="pl-PL"/>
              </w:rPr>
              <w:br/>
              <w:t>- Etykietowanie kręgów.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Predefiniowanie indywidualnych ustawień okna z podziałem na typ badania, min. 10 ustawień, z szybkim dostępem za pomocą skrótów klawiszowych.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Automatyczna synchronizacja i przeglądanie synchroniczne serii TK i MR w obrębie badania. Ręczna synchronizacja i przeglądanie synchroniczne serii TK i MR w różnych badaniach.</w:t>
            </w:r>
          </w:p>
          <w:p w:rsidR="0054562C" w:rsidRDefault="0054562C" w:rsidP="008D7F9A">
            <w:pPr>
              <w:pStyle w:val="WW-Domylny"/>
              <w:spacing w:after="0" w:line="240" w:lineRule="atLeast"/>
              <w:rPr>
                <w:rFonts w:ascii="Arial" w:eastAsia="Arial Unicode MS" w:hAnsi="Arial" w:cs="Arial"/>
                <w:color w:val="000000"/>
                <w:sz w:val="22"/>
                <w:szCs w:val="22"/>
                <w:lang w:val="pl-PL"/>
              </w:rPr>
            </w:pPr>
            <w:bookmarkStart w:id="8" w:name="_Hlk491156300"/>
            <w:r>
              <w:rPr>
                <w:rFonts w:ascii="Arial" w:eastAsia="Arial Unicode MS" w:hAnsi="Arial" w:cs="Arial"/>
                <w:color w:val="000000"/>
                <w:sz w:val="22"/>
                <w:szCs w:val="22"/>
                <w:lang w:val="pl-PL"/>
              </w:rPr>
              <w:t>Możliwość określenia, które serie podlegają synchronizacji – dotyczy synchronizacji automatycznej jak i ręcznej.</w:t>
            </w:r>
            <w:bookmarkEnd w:id="8"/>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skopiowania wybranego kawałka obrazu do schowka systemowego</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Znacznik informujący użytkownika o wyświetleniu wszystkich obrazów w serii.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Ostrzeżenie w postaci dodatkowego komunikatu w przypadku gdy nie wszystkie obrazy z danego badania zostały wyświetlone.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Progresywne wczytywanie obrazów z indywidualnym skokowym określeniem domyślnej ilości wczytanych danych ze względu na typ badania.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bCs/>
                <w:iCs/>
                <w:color w:val="000000"/>
                <w:sz w:val="22"/>
                <w:szCs w:val="22"/>
                <w:lang w:val="pl-PL"/>
              </w:rPr>
            </w:pPr>
            <w:r>
              <w:rPr>
                <w:rFonts w:ascii="Arial" w:hAnsi="Arial" w:cs="Arial"/>
                <w:bCs/>
                <w:iCs/>
                <w:color w:val="000000"/>
                <w:sz w:val="22"/>
                <w:szCs w:val="22"/>
                <w:lang w:val="pl-PL"/>
              </w:rPr>
              <w:t>Indywidualnie definiowane skróty klawiszowe, min. wyświetl opis badania, zamknij badanie, otwórz badanie, zmiana okna, minimalizacja, lista robocza, włącz/wyłącz dane demograficzne, włącz/wyłącz adnotacje i pomiary.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dodania i odtworzenia głosowego opisu badania.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Prezentacja statusu badania na liście roboczej. Min. status informujący o oczekiwaniu na opis, zakończeniu opisu, zatwierdzeniu opisu.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System umożliwia ustawienie aplikacji stacji klienckiej w stan czuwania, tak, że badania spełniające zdefiniowane kryteria są ściągane do pamięci podręcznej stacji diagnostycznej bez ingerencji użytkownika.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wyświetlenia listy badań z DICOMDIR znajdujących się na nośniku optycznym umieszczonym w lokalnym napędzie CD. Możliwość importu tych badań do systemu PACS z edycją podstawowych danych pacjenta.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pobierania badań z innych systemów za pomocą DICOM Query/</w:t>
            </w:r>
            <w:proofErr w:type="spellStart"/>
            <w:r>
              <w:rPr>
                <w:rFonts w:ascii="Arial" w:eastAsia="Arial Unicode MS" w:hAnsi="Arial" w:cs="Arial"/>
                <w:color w:val="000000"/>
                <w:sz w:val="22"/>
                <w:szCs w:val="22"/>
                <w:lang w:val="pl-PL"/>
              </w:rPr>
              <w:t>Retrieve</w:t>
            </w:r>
            <w:proofErr w:type="spellEnd"/>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otworzenia pojedynczych plików DICOM z lokalnego folderu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automatycznego otwierania wraz z badaniem komentarza do zlecenia pochodzącego z systemu HIS bądź wpisanego przez innego użytkownika ręcznie w systemie PACS.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Automatyczne ładowanie przez przeglądarkę obrazów zaimportowanych po otwarciu badania.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konfiguracji wyświetlanych jako etykiety na otwartych zdjęciach szczegółów badania / obrazu w tym możliwość wyświetlenia minimum:</w:t>
            </w:r>
          </w:p>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Imię i nazwisko pacjenta, identyfikator pacjenta, inne id pacjenta, numer badania, data urodzenia pacjenta, parametry ekspozycji i dawki</w:t>
            </w:r>
          </w:p>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 xml:space="preserve">Możliwość zmiany wielkości i rodzaju czcionki dla </w:t>
            </w:r>
            <w:r>
              <w:rPr>
                <w:rFonts w:ascii="Arial" w:eastAsia="Arial Unicode MS" w:hAnsi="Arial" w:cs="Arial"/>
                <w:color w:val="000000"/>
                <w:sz w:val="22"/>
                <w:szCs w:val="22"/>
                <w:lang w:val="pl-PL"/>
              </w:rPr>
              <w:lastRenderedPageBreak/>
              <w:t>każdej ze szczegółowych informacji.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Aplikowanie tablic LUT przy wyświetlaniu dla zdjęć gdzie są one dostępne.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konfiguracji wyboru funkcji dostępnych pod klawiszami myszy.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bookmarkStart w:id="9" w:name="_Hlk491157468"/>
            <w:r>
              <w:rPr>
                <w:rFonts w:ascii="Arial" w:eastAsia="Arial Unicode MS" w:hAnsi="Arial" w:cs="Arial"/>
                <w:color w:val="000000"/>
                <w:sz w:val="22"/>
                <w:szCs w:val="22"/>
                <w:lang w:val="pl-PL"/>
              </w:rPr>
              <w:t xml:space="preserve">Możliwość doposażenia systemu o integrację z systemem </w:t>
            </w:r>
            <w:proofErr w:type="spellStart"/>
            <w:r>
              <w:rPr>
                <w:rFonts w:ascii="Arial" w:eastAsia="Arial Unicode MS" w:hAnsi="Arial" w:cs="Arial"/>
                <w:color w:val="000000"/>
                <w:sz w:val="22"/>
                <w:szCs w:val="22"/>
                <w:lang w:val="pl-PL"/>
              </w:rPr>
              <w:t>ActiveDirectory</w:t>
            </w:r>
            <w:proofErr w:type="spellEnd"/>
            <w:r>
              <w:rPr>
                <w:rFonts w:ascii="Arial" w:eastAsia="Arial Unicode MS" w:hAnsi="Arial" w:cs="Arial"/>
                <w:color w:val="000000"/>
                <w:sz w:val="22"/>
                <w:szCs w:val="22"/>
                <w:lang w:val="pl-PL"/>
              </w:rPr>
              <w:t xml:space="preserve"> i obsługę logowania do aplikacji przy pomocy loginu i hasła z Active Directory jak i hasła lokalnego.</w:t>
            </w:r>
            <w:bookmarkEnd w:id="9"/>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b/>
                <w:color w:val="000000"/>
                <w:sz w:val="22"/>
                <w:szCs w:val="22"/>
                <w:lang w:val="pl-PL"/>
              </w:rPr>
            </w:pPr>
            <w:r>
              <w:rPr>
                <w:rFonts w:ascii="Arial" w:eastAsia="Arial Unicode MS" w:hAnsi="Arial" w:cs="Arial"/>
                <w:b/>
                <w:color w:val="000000"/>
                <w:sz w:val="22"/>
                <w:szCs w:val="22"/>
                <w:lang w:val="pl-PL"/>
              </w:rPr>
              <w:t>Klient diagnostyczny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Klient diagnostyczny RTG tożsamy z klientem rozszerzony o poniższe funkcjonalności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jc w:val="center"/>
              <w:rPr>
                <w:rFonts w:ascii="Arial" w:hAnsi="Arial" w:cs="Arial"/>
                <w:color w:val="000000"/>
                <w:sz w:val="22"/>
                <w:szCs w:val="22"/>
                <w:lang w:val="pl-PL"/>
              </w:rPr>
            </w:pPr>
            <w:r>
              <w:rPr>
                <w:rFonts w:ascii="Arial" w:hAnsi="Arial" w:cs="Arial"/>
                <w:color w:val="000000"/>
                <w:sz w:val="22"/>
                <w:szCs w:val="22"/>
                <w:lang w:val="pl-PL"/>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Zapisywanie w systemie PACS i udostępnianie zmian wprowadzonych na obrazach, min: adnotacje i pomiary, ustawienia okna, kalibracja, obrót, odbicie lustrzane.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jc w:val="center"/>
              <w:rPr>
                <w:rFonts w:ascii="Arial" w:hAnsi="Arial" w:cs="Arial"/>
                <w:color w:val="000000"/>
                <w:sz w:val="22"/>
                <w:szCs w:val="22"/>
                <w:lang w:val="pl-PL"/>
              </w:rPr>
            </w:pPr>
            <w:r>
              <w:rPr>
                <w:rFonts w:ascii="Arial" w:hAnsi="Arial" w:cs="Arial"/>
                <w:color w:val="000000"/>
                <w:sz w:val="22"/>
                <w:szCs w:val="22"/>
                <w:lang w:val="pl-PL"/>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wykonywania tzw. zrzutów ekranowych min. z wybranego obrazu, całego ekranu i dodanie ich do badania w archiwum jako nowa seria.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jc w:val="center"/>
              <w:rPr>
                <w:rFonts w:ascii="Arial" w:hAnsi="Arial" w:cs="Arial"/>
                <w:color w:val="000000"/>
                <w:sz w:val="22"/>
                <w:szCs w:val="22"/>
                <w:lang w:val="pl-PL"/>
              </w:rPr>
            </w:pPr>
            <w:r>
              <w:rPr>
                <w:rFonts w:ascii="Arial" w:hAnsi="Arial" w:cs="Arial"/>
                <w:color w:val="000000"/>
                <w:sz w:val="22"/>
                <w:szCs w:val="22"/>
                <w:lang w:val="pl-PL"/>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Możliwość oznaczenia wybranego obrazu w badaniu jako „istotny”.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jc w:val="center"/>
              <w:rPr>
                <w:rFonts w:ascii="Arial" w:hAnsi="Arial" w:cs="Arial"/>
                <w:color w:val="000000"/>
                <w:sz w:val="22"/>
                <w:szCs w:val="22"/>
                <w:lang w:val="pl-PL"/>
              </w:rPr>
            </w:pPr>
            <w:r>
              <w:rPr>
                <w:rFonts w:ascii="Arial" w:hAnsi="Arial" w:cs="Arial"/>
                <w:color w:val="000000"/>
                <w:sz w:val="22"/>
                <w:szCs w:val="22"/>
                <w:lang w:val="pl-PL"/>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umieszczania na wydruku opisu obrazów z badania lub wykonanych zrzutów.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jc w:val="center"/>
              <w:rPr>
                <w:rFonts w:ascii="Arial" w:hAnsi="Arial" w:cs="Arial"/>
                <w:color w:val="000000"/>
                <w:sz w:val="22"/>
                <w:szCs w:val="22"/>
                <w:lang w:val="pl-PL"/>
              </w:rPr>
            </w:pPr>
            <w:r>
              <w:rPr>
                <w:rFonts w:ascii="Arial" w:hAnsi="Arial" w:cs="Arial"/>
                <w:color w:val="000000"/>
                <w:sz w:val="22"/>
                <w:szCs w:val="22"/>
                <w:lang w:val="pl-PL"/>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 xml:space="preserve">Wtórne rekonstrukcje MPR warstw CT i MR (2D) płaszczyznach min, wieńcowej, strzałkowej, skośnej. Możliwość zapisania rekonstrukcji jako nowa seria w badaniu ze wskazaniem ilości i odstępów między </w:t>
            </w:r>
            <w:r>
              <w:rPr>
                <w:rFonts w:ascii="Arial" w:hAnsi="Arial" w:cs="Arial"/>
                <w:color w:val="000000"/>
                <w:sz w:val="22"/>
                <w:szCs w:val="22"/>
                <w:lang w:val="pl-PL"/>
              </w:rPr>
              <w:lastRenderedPageBreak/>
              <w:t>zapisywanymi rekonstruowanymi obrazami.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jc w:val="center"/>
              <w:rPr>
                <w:rFonts w:ascii="Arial" w:hAnsi="Arial" w:cs="Arial"/>
                <w:color w:val="000000"/>
                <w:sz w:val="22"/>
                <w:szCs w:val="22"/>
                <w:lang w:val="pl-PL"/>
              </w:rPr>
            </w:pPr>
            <w:r>
              <w:rPr>
                <w:rFonts w:ascii="Arial" w:hAnsi="Arial" w:cs="Arial"/>
                <w:color w:val="000000"/>
                <w:sz w:val="22"/>
                <w:szCs w:val="22"/>
                <w:lang w:val="pl-PL"/>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Wtórne rekonstrukcje MPR warstw  TK i MR po dowolnej krzywej (3DMPR). Możliwość zapisania rekonstrukcji jako nowa seria w badaniu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jc w:val="center"/>
              <w:rPr>
                <w:rFonts w:ascii="Arial" w:hAnsi="Arial" w:cs="Arial"/>
                <w:color w:val="000000"/>
                <w:sz w:val="22"/>
                <w:szCs w:val="22"/>
                <w:lang w:val="pl-PL"/>
              </w:rPr>
            </w:pPr>
            <w:r>
              <w:rPr>
                <w:rFonts w:ascii="Arial" w:hAnsi="Arial" w:cs="Arial"/>
                <w:color w:val="000000"/>
                <w:sz w:val="22"/>
                <w:szCs w:val="22"/>
                <w:lang w:val="pl-PL"/>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Określenie grubości warstwy rekonstrukcji.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jc w:val="center"/>
              <w:rPr>
                <w:rFonts w:ascii="Arial" w:hAnsi="Arial" w:cs="Arial"/>
                <w:color w:val="000000"/>
                <w:sz w:val="22"/>
                <w:szCs w:val="22"/>
                <w:lang w:val="pl-PL"/>
              </w:rPr>
            </w:pPr>
            <w:r>
              <w:rPr>
                <w:rFonts w:ascii="Arial" w:hAnsi="Arial" w:cs="Arial"/>
                <w:color w:val="000000"/>
                <w:sz w:val="22"/>
                <w:szCs w:val="22"/>
                <w:lang w:val="pl-PL"/>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 xml:space="preserve">Rekonstrukcje MIP, </w:t>
            </w:r>
            <w:proofErr w:type="spellStart"/>
            <w:r>
              <w:rPr>
                <w:rFonts w:ascii="Arial" w:hAnsi="Arial" w:cs="Arial"/>
                <w:color w:val="000000"/>
                <w:sz w:val="22"/>
                <w:szCs w:val="22"/>
                <w:lang w:val="pl-PL"/>
              </w:rPr>
              <w:t>MinIP</w:t>
            </w:r>
            <w:proofErr w:type="spellEnd"/>
            <w:r>
              <w:rPr>
                <w:rFonts w:ascii="Arial" w:hAnsi="Arial" w:cs="Arial"/>
                <w:color w:val="000000"/>
                <w:sz w:val="22"/>
                <w:szCs w:val="22"/>
                <w:lang w:val="pl-PL"/>
              </w:rPr>
              <w:t>, z określeniem dowolnego VOI . Możliwość „odcinania” nieistotnych części rekonstrukcji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Tworzenie automatycznych sekwencji obrazów rekonstrukcji MIP w różnych pozycjach i zapisanie ich do PACS.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Możliwość oznaczenia kręgów na widoku w płaszczyźnie czołowej lub strzałkowej, tak, że po przejściu do widoku płaszczyzny poziomej system powinien pokazywać informację na wysokości jakiego kręgu znajduje się wyświetlany obraz.</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tworzenia katalogów "kominkowych", w których można zapamiętać chwilowe ustawienia parametrów wyświetlania danego badania (obraz w serii, parametry okna, obrót, rekonstrukcja) tak, aby można było w przyszłości wywołać to badanie z takimi ustawieniami wyświetlania jak zapisane bez konieczności indywidualnego przywracania poszczególnych parametrów wyświetlania – możliwość współdzielenia zapisanych stanów z innymi użytkownikami i tworzenia listy z zapisanych prac.</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zapisania zmian sposobu i układu wyświetlania badania, aby można było do niego wrócić z poziomu otwartego badania w przyszłości. Obsługa zapisu wielu stanów.</w:t>
            </w:r>
            <w:r>
              <w:rPr>
                <w:rFonts w:ascii="Arial" w:eastAsia="Arial Unicode MS" w:hAnsi="Arial" w:cs="Arial"/>
                <w:color w:val="000000"/>
                <w:sz w:val="22"/>
                <w:szCs w:val="22"/>
                <w:lang w:val="pl-PL"/>
              </w:rPr>
              <w:br/>
            </w:r>
            <w:bookmarkStart w:id="10" w:name="_Hlk491177756"/>
            <w:r>
              <w:rPr>
                <w:rFonts w:ascii="Arial" w:eastAsia="Arial Unicode MS" w:hAnsi="Arial" w:cs="Arial"/>
                <w:color w:val="000000"/>
                <w:sz w:val="22"/>
                <w:szCs w:val="22"/>
                <w:lang w:val="pl-PL"/>
              </w:rPr>
              <w:t>Możliwość konfiguracji, aby gdy w pamięci jest zapisany układ wyświetlania badania to był on automatycznie aplikowany przy otwieraniu badania.</w:t>
            </w:r>
            <w:bookmarkEnd w:id="10"/>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zapisywanie powiększeń obrazu jako plików GSPS (</w:t>
            </w:r>
            <w:proofErr w:type="spellStart"/>
            <w:r>
              <w:rPr>
                <w:rFonts w:ascii="Arial" w:eastAsia="Arial Unicode MS" w:hAnsi="Arial" w:cs="Arial"/>
                <w:color w:val="000000"/>
                <w:sz w:val="22"/>
                <w:szCs w:val="22"/>
                <w:lang w:val="pl-PL"/>
              </w:rPr>
              <w:t>Grayscale</w:t>
            </w:r>
            <w:proofErr w:type="spellEnd"/>
            <w:r>
              <w:rPr>
                <w:rFonts w:ascii="Arial" w:eastAsia="Arial Unicode MS" w:hAnsi="Arial" w:cs="Arial"/>
                <w:color w:val="000000"/>
                <w:sz w:val="22"/>
                <w:szCs w:val="22"/>
                <w:lang w:val="pl-PL"/>
              </w:rPr>
              <w:t xml:space="preserve"> </w:t>
            </w:r>
            <w:proofErr w:type="spellStart"/>
            <w:r>
              <w:rPr>
                <w:rFonts w:ascii="Arial" w:eastAsia="Arial Unicode MS" w:hAnsi="Arial" w:cs="Arial"/>
                <w:color w:val="000000"/>
                <w:sz w:val="22"/>
                <w:szCs w:val="22"/>
                <w:lang w:val="pl-PL"/>
              </w:rPr>
              <w:t>Softcopy</w:t>
            </w:r>
            <w:proofErr w:type="spellEnd"/>
            <w:r>
              <w:rPr>
                <w:rFonts w:ascii="Arial" w:eastAsia="Arial Unicode MS" w:hAnsi="Arial" w:cs="Arial"/>
                <w:color w:val="000000"/>
                <w:sz w:val="22"/>
                <w:szCs w:val="22"/>
                <w:lang w:val="pl-PL"/>
              </w:rPr>
              <w:t xml:space="preserve"> Presentation </w:t>
            </w:r>
            <w:proofErr w:type="spellStart"/>
            <w:r>
              <w:rPr>
                <w:rFonts w:ascii="Arial" w:eastAsia="Arial Unicode MS" w:hAnsi="Arial" w:cs="Arial"/>
                <w:color w:val="000000"/>
                <w:sz w:val="22"/>
                <w:szCs w:val="22"/>
                <w:lang w:val="pl-PL"/>
              </w:rPr>
              <w:t>State</w:t>
            </w:r>
            <w:proofErr w:type="spellEnd"/>
            <w:r>
              <w:rPr>
                <w:rFonts w:ascii="Arial" w:eastAsia="Arial Unicode MS" w:hAnsi="Arial" w:cs="Arial"/>
                <w:color w:val="000000"/>
                <w:sz w:val="22"/>
                <w:szCs w:val="22"/>
                <w:lang w:val="pl-PL"/>
              </w:rPr>
              <w:t>) oraz możliwość włączenia ich automatycznego aplikowania przy uruchamianiu badania.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Sygnalizacja pojawiania się nowych badań w systemie PACS.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Style w:val="FontStyle15"/>
                <w:sz w:val="22"/>
                <w:szCs w:val="22"/>
                <w:lang w:val="pl-PL"/>
              </w:rPr>
              <w:t>Inne wymagania dla systemu i wdrożenia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jc w:val="center"/>
              <w:rPr>
                <w:rFonts w:ascii="Arial" w:hAnsi="Arial" w:cs="Arial"/>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jc w:val="center"/>
              <w:rPr>
                <w:rFonts w:ascii="Arial" w:hAnsi="Arial" w:cs="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WW-Domylny"/>
              <w:spacing w:after="0" w:line="240" w:lineRule="atLeast"/>
              <w:rPr>
                <w:rFonts w:ascii="Arial" w:hAnsi="Arial" w:cs="Arial"/>
                <w:bCs/>
                <w:iCs/>
                <w:color w:val="000000"/>
                <w:sz w:val="22"/>
                <w:szCs w:val="22"/>
                <w:lang w:val="pl-PL"/>
              </w:rPr>
            </w:pPr>
            <w:r>
              <w:rPr>
                <w:rFonts w:ascii="Arial" w:hAnsi="Arial" w:cs="Arial"/>
                <w:bCs/>
                <w:iCs/>
                <w:color w:val="000000"/>
                <w:sz w:val="22"/>
                <w:szCs w:val="22"/>
                <w:lang w:val="pl-PL"/>
              </w:rPr>
              <w:t>Interfejs w języku polskim, pomoc w języku polskim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WW-Domylny"/>
              <w:spacing w:after="0" w:line="240" w:lineRule="atLeast"/>
              <w:rPr>
                <w:rFonts w:ascii="Arial" w:hAnsi="Arial" w:cs="Arial"/>
                <w:bCs/>
                <w:iCs/>
                <w:color w:val="000000"/>
                <w:sz w:val="22"/>
                <w:szCs w:val="22"/>
                <w:lang w:val="pl-PL"/>
              </w:rPr>
            </w:pPr>
            <w:r>
              <w:rPr>
                <w:rFonts w:ascii="Arial" w:hAnsi="Arial" w:cs="Arial"/>
                <w:bCs/>
                <w:iCs/>
                <w:color w:val="000000"/>
                <w:sz w:val="22"/>
                <w:szCs w:val="22"/>
                <w:lang w:val="pl-PL"/>
              </w:rPr>
              <w:t>Możliwość rozszerzenia o zintegrowany z systemem komunikator umożliwiający podgląd informacji o zalogowanych użytkownikach, wymianę informacji tekstowych między użytkownikami i przekazywanie odniesień do badań wprost z przeglądarki systemu PACS.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Pr="00D76ED6" w:rsidRDefault="0054562C" w:rsidP="008D7F9A">
            <w:pPr>
              <w:pStyle w:val="WW-Domylny"/>
              <w:spacing w:after="0" w:line="240" w:lineRule="atLeast"/>
              <w:rPr>
                <w:lang w:val="pl-PL"/>
              </w:rPr>
            </w:pPr>
            <w:r>
              <w:rPr>
                <w:rFonts w:ascii="Arial" w:hAnsi="Arial" w:cs="Arial"/>
                <w:bCs/>
                <w:iCs/>
                <w:color w:val="000000"/>
                <w:sz w:val="22"/>
                <w:szCs w:val="22"/>
                <w:lang w:val="pl-PL"/>
              </w:rPr>
              <w:t>Grupowanie użytkowników</w:t>
            </w:r>
            <w:r>
              <w:rPr>
                <w:rFonts w:ascii="Arial" w:hAnsi="Arial" w:cs="Arial"/>
                <w:color w:val="000000"/>
                <w:sz w:val="22"/>
                <w:szCs w:val="22"/>
                <w:lang w:val="pl-PL"/>
              </w:rPr>
              <w:br/>
              <w:t>Możliwość definiowania uprawnień na poziomie grup użytkowników (ról)</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Pr="00D76ED6" w:rsidRDefault="0054562C" w:rsidP="008D7F9A">
            <w:pPr>
              <w:pStyle w:val="WW-Domylny"/>
              <w:spacing w:after="0" w:line="240" w:lineRule="atLeast"/>
              <w:rPr>
                <w:lang w:val="pl-PL"/>
              </w:rPr>
            </w:pPr>
            <w:r>
              <w:rPr>
                <w:rFonts w:ascii="Arial" w:hAnsi="Arial" w:cs="Arial"/>
                <w:bCs/>
                <w:iCs/>
                <w:color w:val="000000"/>
                <w:sz w:val="22"/>
                <w:szCs w:val="22"/>
                <w:lang w:val="pl-PL"/>
              </w:rPr>
              <w:t>Dzienniki zdarzeń Serwera PACS</w:t>
            </w:r>
            <w:r>
              <w:rPr>
                <w:rFonts w:ascii="Arial" w:hAnsi="Arial" w:cs="Arial"/>
                <w:color w:val="000000"/>
                <w:sz w:val="22"/>
                <w:szCs w:val="22"/>
                <w:lang w:val="pl-PL"/>
              </w:rPr>
              <w:br/>
              <w:t>Rejestrowanie zdarzeń związanych z pracą systemu PACS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Pr="00D76ED6" w:rsidRDefault="0054562C" w:rsidP="008D7F9A">
            <w:pPr>
              <w:pStyle w:val="WW-Domylny"/>
              <w:spacing w:after="0" w:line="240" w:lineRule="atLeast"/>
              <w:rPr>
                <w:lang w:val="pl-PL"/>
              </w:rPr>
            </w:pPr>
            <w:r>
              <w:rPr>
                <w:rFonts w:ascii="Arial" w:hAnsi="Arial" w:cs="Arial"/>
                <w:bCs/>
                <w:iCs/>
                <w:color w:val="000000"/>
                <w:sz w:val="22"/>
                <w:szCs w:val="22"/>
                <w:lang w:val="pl-PL"/>
              </w:rPr>
              <w:t>Dzienniki zdarzeń systemu dystrybucji sieciowej</w:t>
            </w:r>
            <w:r>
              <w:rPr>
                <w:rFonts w:ascii="Arial" w:hAnsi="Arial" w:cs="Arial"/>
                <w:color w:val="000000"/>
                <w:sz w:val="22"/>
                <w:szCs w:val="22"/>
                <w:lang w:val="pl-PL"/>
              </w:rPr>
              <w:br/>
              <w:t>Rejestrowanie zdarzeń związanych z pracą systemu webowej dystrybucji badań</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Pr="00D76ED6" w:rsidRDefault="0054562C" w:rsidP="008D7F9A">
            <w:pPr>
              <w:pStyle w:val="WW-Domylny"/>
              <w:spacing w:after="0" w:line="240" w:lineRule="atLeast"/>
              <w:rPr>
                <w:lang w:val="pl-PL"/>
              </w:rPr>
            </w:pPr>
            <w:r>
              <w:rPr>
                <w:rFonts w:ascii="Arial" w:hAnsi="Arial" w:cs="Arial"/>
                <w:bCs/>
                <w:iCs/>
                <w:color w:val="000000"/>
                <w:sz w:val="22"/>
                <w:szCs w:val="22"/>
                <w:lang w:val="pl-PL"/>
              </w:rPr>
              <w:t>Notowanie zdarzenia protokołów</w:t>
            </w:r>
            <w:r>
              <w:rPr>
                <w:rFonts w:ascii="Arial" w:hAnsi="Arial" w:cs="Arial"/>
                <w:color w:val="000000"/>
                <w:sz w:val="22"/>
                <w:szCs w:val="22"/>
                <w:lang w:val="pl-PL"/>
              </w:rPr>
              <w:br/>
              <w:t xml:space="preserve">Przychodzące i wychodzące wiadomości DICOM i HL7 (DICOM </w:t>
            </w:r>
            <w:proofErr w:type="spellStart"/>
            <w:r>
              <w:rPr>
                <w:rFonts w:ascii="Arial" w:hAnsi="Arial" w:cs="Arial"/>
                <w:color w:val="000000"/>
                <w:sz w:val="22"/>
                <w:szCs w:val="22"/>
                <w:lang w:val="pl-PL"/>
              </w:rPr>
              <w:t>Modality</w:t>
            </w:r>
            <w:proofErr w:type="spellEnd"/>
            <w:r>
              <w:rPr>
                <w:rFonts w:ascii="Arial" w:hAnsi="Arial" w:cs="Arial"/>
                <w:color w:val="000000"/>
                <w:sz w:val="22"/>
                <w:szCs w:val="22"/>
                <w:lang w:val="pl-PL"/>
              </w:rPr>
              <w:t xml:space="preserve"> </w:t>
            </w:r>
            <w:proofErr w:type="spellStart"/>
            <w:r>
              <w:rPr>
                <w:rFonts w:ascii="Arial" w:hAnsi="Arial" w:cs="Arial"/>
                <w:color w:val="000000"/>
                <w:sz w:val="22"/>
                <w:szCs w:val="22"/>
                <w:lang w:val="pl-PL"/>
              </w:rPr>
              <w:t>Worklist</w:t>
            </w:r>
            <w:proofErr w:type="spellEnd"/>
            <w:r>
              <w:rPr>
                <w:rFonts w:ascii="Arial" w:hAnsi="Arial" w:cs="Arial"/>
                <w:color w:val="000000"/>
                <w:sz w:val="22"/>
                <w:szCs w:val="22"/>
                <w:lang w:val="pl-PL"/>
              </w:rPr>
              <w:t>, MPPS, C-FIND)</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Pr="00D76ED6" w:rsidRDefault="0054562C" w:rsidP="008D7F9A">
            <w:pPr>
              <w:pStyle w:val="WW-Domylny"/>
              <w:spacing w:after="0" w:line="240" w:lineRule="atLeast"/>
              <w:rPr>
                <w:lang w:val="pl-PL"/>
              </w:rPr>
            </w:pPr>
            <w:r>
              <w:rPr>
                <w:rFonts w:ascii="Arial" w:hAnsi="Arial" w:cs="Arial"/>
                <w:bCs/>
                <w:iCs/>
                <w:color w:val="000000"/>
                <w:sz w:val="22"/>
                <w:szCs w:val="22"/>
                <w:lang w:val="pl-PL"/>
              </w:rPr>
              <w:t>Notowanie zdarzenia walidacji badań</w:t>
            </w:r>
            <w:r>
              <w:rPr>
                <w:rFonts w:ascii="Arial" w:hAnsi="Arial" w:cs="Arial"/>
                <w:color w:val="000000"/>
                <w:sz w:val="22"/>
                <w:szCs w:val="22"/>
                <w:lang w:val="pl-PL"/>
              </w:rPr>
              <w:br/>
              <w:t>Zmiany numerów i nazwisk pacjentów, numerów badań, dowiązywanie badań, negatywne weryfikacje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WW-Domylny"/>
              <w:spacing w:after="0" w:line="240" w:lineRule="atLeast"/>
              <w:rPr>
                <w:rFonts w:ascii="Arial" w:hAnsi="Arial" w:cs="Arial"/>
                <w:bCs/>
                <w:iCs/>
                <w:color w:val="000000"/>
                <w:sz w:val="22"/>
                <w:szCs w:val="22"/>
                <w:lang w:val="pl-PL"/>
              </w:rPr>
            </w:pPr>
            <w:r>
              <w:rPr>
                <w:rFonts w:ascii="Arial" w:hAnsi="Arial" w:cs="Arial"/>
                <w:bCs/>
                <w:iCs/>
                <w:color w:val="000000"/>
                <w:sz w:val="22"/>
                <w:szCs w:val="22"/>
                <w:lang w:val="pl-PL"/>
              </w:rPr>
              <w:t>Możliwość wysyłki treści opisu do badań poprzez wiadomość e-mail, który jest szyfrowany certyfikatem lub hasłem.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WW-Domylny"/>
              <w:spacing w:after="0" w:line="240" w:lineRule="atLeast"/>
              <w:rPr>
                <w:rFonts w:ascii="Arial" w:hAnsi="Arial" w:cs="Arial"/>
                <w:bCs/>
                <w:iCs/>
                <w:color w:val="000000"/>
                <w:sz w:val="22"/>
                <w:szCs w:val="22"/>
                <w:lang w:val="pl-PL"/>
              </w:rPr>
            </w:pPr>
            <w:r>
              <w:rPr>
                <w:rFonts w:ascii="Arial" w:hAnsi="Arial" w:cs="Arial"/>
                <w:bCs/>
                <w:iCs/>
                <w:color w:val="000000"/>
                <w:sz w:val="22"/>
                <w:szCs w:val="22"/>
                <w:lang w:val="pl-PL"/>
              </w:rPr>
              <w:t xml:space="preserve">Obsługa plików DICOM </w:t>
            </w:r>
            <w:proofErr w:type="spellStart"/>
            <w:r>
              <w:rPr>
                <w:rFonts w:ascii="Arial" w:hAnsi="Arial" w:cs="Arial"/>
                <w:bCs/>
                <w:iCs/>
                <w:color w:val="000000"/>
                <w:sz w:val="22"/>
                <w:szCs w:val="22"/>
                <w:lang w:val="pl-PL"/>
              </w:rPr>
              <w:t>encapsulated</w:t>
            </w:r>
            <w:proofErr w:type="spellEnd"/>
            <w:r>
              <w:rPr>
                <w:rFonts w:ascii="Arial" w:hAnsi="Arial" w:cs="Arial"/>
                <w:bCs/>
                <w:iCs/>
                <w:color w:val="000000"/>
                <w:sz w:val="22"/>
                <w:szCs w:val="22"/>
                <w:lang w:val="pl-PL"/>
              </w:rPr>
              <w:t xml:space="preserve"> PDF.</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WW-Domylny"/>
              <w:spacing w:after="0" w:line="240" w:lineRule="atLeast"/>
              <w:rPr>
                <w:rFonts w:ascii="Arial" w:hAnsi="Arial" w:cs="Arial"/>
                <w:bCs/>
                <w:iCs/>
                <w:color w:val="000000"/>
                <w:sz w:val="22"/>
                <w:szCs w:val="22"/>
                <w:lang w:val="pl-PL"/>
              </w:rPr>
            </w:pPr>
            <w:r>
              <w:rPr>
                <w:rFonts w:ascii="Arial" w:hAnsi="Arial" w:cs="Arial"/>
                <w:bCs/>
                <w:iCs/>
                <w:color w:val="000000"/>
                <w:sz w:val="22"/>
                <w:szCs w:val="22"/>
                <w:lang w:val="pl-PL"/>
              </w:rPr>
              <w:t>Przechowywanie haseł w bazie danych w postaci wyniku funkcji skrótu</w:t>
            </w:r>
          </w:p>
          <w:p w:rsidR="0054562C" w:rsidRDefault="0054562C" w:rsidP="008D7F9A">
            <w:pPr>
              <w:pStyle w:val="WW-Domylny"/>
              <w:spacing w:after="0" w:line="240" w:lineRule="atLeast"/>
              <w:rPr>
                <w:rFonts w:ascii="Arial" w:hAnsi="Arial" w:cs="Arial"/>
                <w:bCs/>
                <w:iCs/>
                <w:color w:val="000000"/>
                <w:sz w:val="22"/>
                <w:szCs w:val="22"/>
                <w:lang w:val="pl-PL"/>
              </w:rPr>
            </w:pPr>
            <w:r>
              <w:rPr>
                <w:rFonts w:ascii="Arial" w:hAnsi="Arial" w:cs="Arial"/>
                <w:bCs/>
                <w:iCs/>
                <w:color w:val="000000"/>
                <w:sz w:val="22"/>
                <w:szCs w:val="22"/>
                <w:lang w:val="pl-PL"/>
              </w:rPr>
              <w:t xml:space="preserve">Hasło powinno zostać zmienione przez dodatkową zmienną wartość, a następnie z wyniku powinien być przeliczony skrót. W systemie przechowywana jest zmienna wartość dodana do hasła i skrót hasła z tą wartością.  </w:t>
            </w:r>
          </w:p>
          <w:p w:rsidR="0054562C" w:rsidRDefault="0054562C" w:rsidP="008D7F9A">
            <w:pPr>
              <w:pStyle w:val="WW-Domylny"/>
              <w:spacing w:after="0" w:line="240" w:lineRule="atLeast"/>
              <w:rPr>
                <w:rFonts w:ascii="Arial" w:hAnsi="Arial" w:cs="Arial"/>
                <w:bCs/>
                <w:iCs/>
                <w:color w:val="000000"/>
                <w:sz w:val="22"/>
                <w:szCs w:val="22"/>
                <w:lang w:val="pl-PL"/>
              </w:rPr>
            </w:pPr>
            <w:r>
              <w:rPr>
                <w:rFonts w:ascii="Arial" w:hAnsi="Arial" w:cs="Arial"/>
                <w:bCs/>
                <w:iCs/>
                <w:color w:val="000000"/>
                <w:sz w:val="22"/>
                <w:szCs w:val="22"/>
                <w:lang w:val="pl-PL"/>
              </w:rPr>
              <w:t>Zalecane funkcje skrótu: SHA-2</w:t>
            </w:r>
          </w:p>
          <w:p w:rsidR="0054562C" w:rsidRDefault="0054562C" w:rsidP="008D7F9A">
            <w:pPr>
              <w:pStyle w:val="WW-Domylny"/>
              <w:spacing w:after="0" w:line="240" w:lineRule="atLeast"/>
              <w:rPr>
                <w:rFonts w:ascii="Arial" w:hAnsi="Arial" w:cs="Arial"/>
                <w:bCs/>
                <w:iCs/>
                <w:color w:val="000000"/>
                <w:sz w:val="22"/>
                <w:szCs w:val="22"/>
                <w:lang w:val="pl-PL"/>
              </w:rPr>
            </w:pPr>
            <w:r>
              <w:rPr>
                <w:rFonts w:ascii="Arial" w:hAnsi="Arial" w:cs="Arial"/>
                <w:bCs/>
                <w:iCs/>
                <w:color w:val="000000"/>
                <w:sz w:val="22"/>
                <w:szCs w:val="22"/>
                <w:lang w:val="pl-PL"/>
              </w:rPr>
              <w:t>Niedozwolone funkcje skrótu: MD1 - MD5, SHA-1</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Obsługa duplikatora płyt. Oprogramowanie do obsługi duplikatorów ma stanowić niezależny węzeł DICOM.</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Wymagania funkcjonalne oprogramowania:</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odbiór badań za pośrednictwem komunikacji DICOM</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lastRenderedPageBreak/>
              <w:t>odbieranie skompresowanych plików (JPEG2000)</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nagrywanie na nośniki CD/DVD wraz z przeglądarką DICOM nieskompresowanych plików .dcm</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nagrywanie na nośniki CD/DVD wraz z przeglądarką pliki w postaci .jpg</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odbiór opisów badań za pośrednictwem komunikacji HL7 /opcja - w przypadku, gdy system PACS/RIS/HIS potrafi obsłużyć taką funkcjonalność/</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nagrywanie na nośniki CD/DVD opisu w formacie .pdf oraz .txt</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możliwość zdefiniowania szablonu opisu badania nagrywanego na nośnik w zależności od modalności badania</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możliwość zdefiniowania szablonu etykietki drukowanej na nośnik w zależności od modalności badania</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nagrywanie dowolnej ilości wybranych badań na jeden nośnik (jeżeli objętość wybranych badań przekroczy dostępne miejsce na nośniku to aplikacja powinna automatycznie wypalić zadanie na kilku płytach).</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obsługa wszystkich modeli robotów marek EPSON, RIMAGE (zmiana robota nie wymaga wykupienia dodatkowej licencji)</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lastRenderedPageBreak/>
              <w:t>optymalizacja kosztów i automatyczny dobór nośników (CD/DVD) dla robotów umożliwiających pracę zarówno z nośnikami CD jak i z DVD</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konfigurowalny czas automatycznego rozpoczęcia nagrywania płyty od zakończenia transferu plików badania (komunikacja DICOM)</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optymalizacja czasu produkcji dużych zadań wymagających podziału na kilka nośników</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weryfikacja poprawności przygotowanego zadania</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interfejs użytkownika desktopowy bądź webowy chroniony hasłem obsługujący ekran dotykowy umożliwiający:</w:t>
            </w:r>
          </w:p>
          <w:p w:rsidR="0054562C" w:rsidRDefault="0054562C" w:rsidP="008D7F9A">
            <w:pPr>
              <w:pStyle w:val="Standard"/>
              <w:widowControl w:val="0"/>
              <w:numPr>
                <w:ilvl w:val="0"/>
                <w:numId w:val="16"/>
              </w:numPr>
              <w:tabs>
                <w:tab w:val="left" w:pos="-3459"/>
              </w:tabs>
              <w:spacing w:line="240" w:lineRule="atLeast"/>
              <w:ind w:left="794" w:hanging="227"/>
              <w:rPr>
                <w:rFonts w:ascii="Arial" w:hAnsi="Arial" w:cs="Arial"/>
                <w:color w:val="000000"/>
                <w:sz w:val="22"/>
                <w:szCs w:val="22"/>
              </w:rPr>
            </w:pPr>
            <w:r>
              <w:rPr>
                <w:rFonts w:ascii="Arial" w:hAnsi="Arial" w:cs="Arial"/>
                <w:color w:val="000000"/>
                <w:sz w:val="22"/>
                <w:szCs w:val="22"/>
              </w:rPr>
              <w:t>Filtrowanie dostępnych badań zarchiwizowanych w systemie min po: imię, nazwisko; data urodzenia; data badania; modalność; nazwa badania</w:t>
            </w:r>
          </w:p>
          <w:p w:rsidR="0054562C" w:rsidRDefault="0054562C" w:rsidP="008D7F9A">
            <w:pPr>
              <w:pStyle w:val="Standard"/>
              <w:widowControl w:val="0"/>
              <w:numPr>
                <w:ilvl w:val="0"/>
                <w:numId w:val="16"/>
              </w:numPr>
              <w:tabs>
                <w:tab w:val="left" w:pos="-3459"/>
              </w:tabs>
              <w:spacing w:line="240" w:lineRule="atLeast"/>
              <w:ind w:left="794" w:hanging="227"/>
              <w:rPr>
                <w:rFonts w:ascii="Arial" w:hAnsi="Arial" w:cs="Arial"/>
                <w:color w:val="000000"/>
                <w:sz w:val="22"/>
                <w:szCs w:val="22"/>
              </w:rPr>
            </w:pPr>
            <w:r>
              <w:rPr>
                <w:rFonts w:ascii="Arial" w:hAnsi="Arial" w:cs="Arial"/>
                <w:color w:val="000000"/>
                <w:sz w:val="22"/>
                <w:szCs w:val="22"/>
              </w:rPr>
              <w:t>Przeszukiwanie innych podpiętych systemów przez DICOM Query/</w:t>
            </w:r>
            <w:proofErr w:type="spellStart"/>
            <w:r>
              <w:rPr>
                <w:rFonts w:ascii="Arial" w:hAnsi="Arial" w:cs="Arial"/>
                <w:color w:val="000000"/>
                <w:sz w:val="22"/>
                <w:szCs w:val="22"/>
              </w:rPr>
              <w:t>Retrieve</w:t>
            </w:r>
            <w:proofErr w:type="spellEnd"/>
            <w:r>
              <w:rPr>
                <w:rFonts w:ascii="Arial" w:hAnsi="Arial" w:cs="Arial"/>
                <w:color w:val="000000"/>
                <w:sz w:val="22"/>
                <w:szCs w:val="22"/>
              </w:rPr>
              <w:t xml:space="preserve"> min po: imię, nazwisko; data urodzenia; data badania; modalność; nazwa badania</w:t>
            </w:r>
          </w:p>
          <w:p w:rsidR="0054562C" w:rsidRDefault="0054562C" w:rsidP="008D7F9A">
            <w:pPr>
              <w:pStyle w:val="Standard"/>
              <w:widowControl w:val="0"/>
              <w:numPr>
                <w:ilvl w:val="0"/>
                <w:numId w:val="16"/>
              </w:numPr>
              <w:tabs>
                <w:tab w:val="left" w:pos="-3459"/>
              </w:tabs>
              <w:spacing w:line="240" w:lineRule="atLeast"/>
              <w:ind w:left="794" w:hanging="170"/>
              <w:rPr>
                <w:rFonts w:ascii="Arial" w:hAnsi="Arial" w:cs="Arial"/>
                <w:color w:val="000000"/>
                <w:sz w:val="22"/>
                <w:szCs w:val="22"/>
              </w:rPr>
            </w:pPr>
            <w:r>
              <w:rPr>
                <w:rFonts w:ascii="Arial" w:hAnsi="Arial" w:cs="Arial"/>
                <w:color w:val="000000"/>
                <w:sz w:val="22"/>
                <w:szCs w:val="22"/>
              </w:rPr>
              <w:t>Możliwość pobierania badań z dodanych węzłów DICOM przez DICOM Query/</w:t>
            </w:r>
            <w:proofErr w:type="spellStart"/>
            <w:r>
              <w:rPr>
                <w:rFonts w:ascii="Arial" w:hAnsi="Arial" w:cs="Arial"/>
                <w:color w:val="000000"/>
                <w:sz w:val="22"/>
                <w:szCs w:val="22"/>
              </w:rPr>
              <w:t>Retrieve</w:t>
            </w:r>
            <w:proofErr w:type="spellEnd"/>
            <w:r>
              <w:rPr>
                <w:rFonts w:ascii="Arial" w:hAnsi="Arial" w:cs="Arial"/>
                <w:color w:val="000000"/>
                <w:sz w:val="22"/>
                <w:szCs w:val="22"/>
              </w:rPr>
              <w:t xml:space="preserve"> (konieczny podgląd statusu i progresu)[informacja jest automatycznie aktualizowana]</w:t>
            </w:r>
          </w:p>
          <w:p w:rsidR="0054562C" w:rsidRDefault="0054562C" w:rsidP="008D7F9A">
            <w:pPr>
              <w:pStyle w:val="Standard"/>
              <w:widowControl w:val="0"/>
              <w:numPr>
                <w:ilvl w:val="0"/>
                <w:numId w:val="16"/>
              </w:numPr>
              <w:tabs>
                <w:tab w:val="left" w:pos="-3459"/>
              </w:tabs>
              <w:spacing w:line="240" w:lineRule="atLeast"/>
              <w:ind w:left="794" w:hanging="113"/>
              <w:rPr>
                <w:rFonts w:ascii="Arial" w:hAnsi="Arial" w:cs="Arial"/>
                <w:color w:val="000000"/>
                <w:sz w:val="22"/>
                <w:szCs w:val="22"/>
              </w:rPr>
            </w:pPr>
            <w:r>
              <w:rPr>
                <w:rFonts w:ascii="Arial" w:hAnsi="Arial" w:cs="Arial"/>
                <w:color w:val="000000"/>
                <w:sz w:val="22"/>
                <w:szCs w:val="22"/>
              </w:rPr>
              <w:lastRenderedPageBreak/>
              <w:t>Możliwość definiowania dowolnej ilości użytkowników pracujących w aplikacji</w:t>
            </w:r>
          </w:p>
          <w:p w:rsidR="0054562C" w:rsidRDefault="0054562C" w:rsidP="008D7F9A">
            <w:pPr>
              <w:pStyle w:val="Standard"/>
              <w:widowControl w:val="0"/>
              <w:numPr>
                <w:ilvl w:val="0"/>
                <w:numId w:val="16"/>
              </w:numPr>
              <w:tabs>
                <w:tab w:val="left" w:pos="-3459"/>
              </w:tabs>
              <w:spacing w:line="240" w:lineRule="atLeast"/>
              <w:ind w:left="794" w:hanging="113"/>
              <w:rPr>
                <w:rFonts w:ascii="Arial" w:hAnsi="Arial" w:cs="Arial"/>
                <w:color w:val="000000"/>
                <w:sz w:val="22"/>
                <w:szCs w:val="22"/>
              </w:rPr>
            </w:pPr>
            <w:r>
              <w:rPr>
                <w:rFonts w:ascii="Arial" w:hAnsi="Arial" w:cs="Arial"/>
                <w:color w:val="000000"/>
                <w:sz w:val="22"/>
                <w:szCs w:val="22"/>
              </w:rPr>
              <w:t>Podgląd statusów przygotowywanych zadań wraz z i progresem (informacja jest automatycznie aktualizowana)</w:t>
            </w:r>
          </w:p>
          <w:p w:rsidR="0054562C" w:rsidRDefault="0054562C" w:rsidP="008D7F9A">
            <w:pPr>
              <w:pStyle w:val="Standard"/>
              <w:widowControl w:val="0"/>
              <w:numPr>
                <w:ilvl w:val="0"/>
                <w:numId w:val="16"/>
              </w:numPr>
              <w:tabs>
                <w:tab w:val="left" w:pos="-3346"/>
              </w:tabs>
              <w:spacing w:line="240" w:lineRule="atLeast"/>
              <w:ind w:left="907" w:right="794" w:hanging="170"/>
              <w:rPr>
                <w:rFonts w:ascii="Arial" w:hAnsi="Arial" w:cs="Arial"/>
                <w:color w:val="000000"/>
                <w:sz w:val="22"/>
                <w:szCs w:val="22"/>
              </w:rPr>
            </w:pPr>
            <w:r>
              <w:rPr>
                <w:rFonts w:ascii="Arial" w:hAnsi="Arial" w:cs="Arial"/>
                <w:color w:val="000000"/>
                <w:sz w:val="22"/>
                <w:szCs w:val="22"/>
              </w:rPr>
              <w:t>Definiowanie zadań zawierającymi kilka badań.</w:t>
            </w:r>
          </w:p>
          <w:p w:rsidR="0054562C" w:rsidRDefault="0054562C" w:rsidP="008D7F9A">
            <w:pPr>
              <w:pStyle w:val="Standard"/>
              <w:widowControl w:val="0"/>
              <w:numPr>
                <w:ilvl w:val="6"/>
                <w:numId w:val="22"/>
              </w:numPr>
              <w:tabs>
                <w:tab w:val="left" w:pos="-3799"/>
              </w:tabs>
              <w:spacing w:line="240" w:lineRule="atLeast"/>
              <w:ind w:left="454" w:right="794" w:hanging="340"/>
              <w:rPr>
                <w:rFonts w:ascii="Arial" w:hAnsi="Arial" w:cs="Arial"/>
                <w:color w:val="000000"/>
                <w:sz w:val="22"/>
                <w:szCs w:val="22"/>
              </w:rPr>
            </w:pPr>
            <w:r>
              <w:rPr>
                <w:rFonts w:ascii="Arial" w:hAnsi="Arial" w:cs="Arial"/>
                <w:color w:val="000000"/>
                <w:sz w:val="22"/>
                <w:szCs w:val="22"/>
              </w:rPr>
              <w:t>możliwość ręcznego definiowania dostępnego miejsca na nośnikach CD/DVD</w:t>
            </w:r>
          </w:p>
          <w:p w:rsidR="0054562C" w:rsidRDefault="0054562C" w:rsidP="008D7F9A">
            <w:pPr>
              <w:pStyle w:val="Standard"/>
              <w:widowControl w:val="0"/>
              <w:numPr>
                <w:ilvl w:val="6"/>
                <w:numId w:val="22"/>
              </w:numPr>
              <w:tabs>
                <w:tab w:val="left" w:pos="-3799"/>
              </w:tabs>
              <w:spacing w:line="240" w:lineRule="atLeast"/>
              <w:ind w:left="454" w:right="794" w:hanging="340"/>
              <w:rPr>
                <w:rFonts w:ascii="Arial" w:hAnsi="Arial" w:cs="Arial"/>
                <w:color w:val="000000"/>
                <w:sz w:val="22"/>
                <w:szCs w:val="22"/>
              </w:rPr>
            </w:pPr>
            <w:r>
              <w:rPr>
                <w:rFonts w:ascii="Arial" w:hAnsi="Arial" w:cs="Arial"/>
                <w:color w:val="000000"/>
                <w:sz w:val="22"/>
                <w:szCs w:val="22"/>
              </w:rPr>
              <w:t>automatyczne kasowanie najstarszych badań z komputera sterującego w przypadku przekroczenia limitu zajętości dysku.</w:t>
            </w:r>
          </w:p>
          <w:p w:rsidR="0054562C" w:rsidRDefault="0054562C" w:rsidP="008D7F9A">
            <w:pPr>
              <w:pStyle w:val="Standard"/>
              <w:widowControl w:val="0"/>
              <w:numPr>
                <w:ilvl w:val="6"/>
                <w:numId w:val="22"/>
              </w:numPr>
              <w:tabs>
                <w:tab w:val="left" w:pos="-3799"/>
              </w:tabs>
              <w:spacing w:line="240" w:lineRule="atLeast"/>
              <w:ind w:left="454" w:right="794" w:hanging="340"/>
              <w:rPr>
                <w:rFonts w:ascii="Arial" w:hAnsi="Arial" w:cs="Arial"/>
                <w:color w:val="000000"/>
                <w:sz w:val="22"/>
                <w:szCs w:val="22"/>
              </w:rPr>
            </w:pPr>
            <w:r>
              <w:rPr>
                <w:rFonts w:ascii="Arial" w:hAnsi="Arial" w:cs="Arial"/>
                <w:color w:val="000000"/>
                <w:sz w:val="22"/>
                <w:szCs w:val="22"/>
              </w:rPr>
              <w:t>Możliwość dopasowania wyglądu strony powitalnej aplikacji startującej po włożeniu nagranego nośnika do napędu komputera (z uwzględnieniem logo zamawiającego). Strona powitalna pozwala na wybór przeglądarki: JPEG / DICOM bądź otwarcie opisu wybranego badania.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Możliwość rozbudowy systemu o następujące moduły tego samego producenta:</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 moduł do gromadzenia informacji o efektywnej dawce promieniowania wchłoniętego przez pacjenta  w czasie badań radiologicznych</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lastRenderedPageBreak/>
              <w:t>- moduł do zaawansowanej diagnostyki badań tomograficznych obejmujący:</w:t>
            </w:r>
          </w:p>
          <w:p w:rsidR="0054562C" w:rsidRDefault="0054562C" w:rsidP="008D7F9A">
            <w:pPr>
              <w:pStyle w:val="Standarduser"/>
              <w:numPr>
                <w:ilvl w:val="0"/>
                <w:numId w:val="24"/>
              </w:numPr>
              <w:tabs>
                <w:tab w:val="clear" w:pos="708"/>
                <w:tab w:val="left" w:pos="842"/>
              </w:tabs>
              <w:spacing w:line="240" w:lineRule="atLeast"/>
              <w:ind w:left="421"/>
            </w:pPr>
            <w:r>
              <w:rPr>
                <w:rFonts w:ascii="Arial" w:eastAsia="Arial Narrow" w:hAnsi="Arial" w:cs="Arial"/>
                <w:color w:val="000000"/>
                <w:sz w:val="22"/>
                <w:szCs w:val="22"/>
              </w:rPr>
              <w:t xml:space="preserve"> </w:t>
            </w:r>
            <w:r>
              <w:rPr>
                <w:rFonts w:ascii="Arial" w:hAnsi="Arial" w:cs="Arial"/>
                <w:color w:val="000000"/>
                <w:sz w:val="22"/>
                <w:szCs w:val="22"/>
              </w:rPr>
              <w:t>Rekonstrukcje 3D</w:t>
            </w:r>
          </w:p>
          <w:p w:rsidR="0054562C" w:rsidRDefault="0054562C" w:rsidP="008D7F9A">
            <w:pPr>
              <w:pStyle w:val="Standarduser"/>
              <w:numPr>
                <w:ilvl w:val="0"/>
                <w:numId w:val="17"/>
              </w:numPr>
              <w:tabs>
                <w:tab w:val="clear" w:pos="708"/>
                <w:tab w:val="left" w:pos="842"/>
              </w:tabs>
              <w:spacing w:line="240" w:lineRule="atLeast"/>
              <w:ind w:left="421"/>
            </w:pPr>
            <w:r>
              <w:rPr>
                <w:rFonts w:ascii="Arial" w:eastAsia="Arial Narrow" w:hAnsi="Arial" w:cs="Arial"/>
                <w:color w:val="000000"/>
                <w:sz w:val="22"/>
                <w:szCs w:val="22"/>
              </w:rPr>
              <w:t xml:space="preserve"> </w:t>
            </w:r>
            <w:r>
              <w:rPr>
                <w:rFonts w:ascii="Arial" w:hAnsi="Arial" w:cs="Arial"/>
                <w:color w:val="000000"/>
                <w:sz w:val="22"/>
                <w:szCs w:val="22"/>
              </w:rPr>
              <w:t xml:space="preserve">Wirtualną </w:t>
            </w:r>
            <w:proofErr w:type="spellStart"/>
            <w:r>
              <w:rPr>
                <w:rFonts w:ascii="Arial" w:hAnsi="Arial" w:cs="Arial"/>
                <w:color w:val="000000"/>
                <w:sz w:val="22"/>
                <w:szCs w:val="22"/>
              </w:rPr>
              <w:t>kolonoskopię</w:t>
            </w:r>
            <w:proofErr w:type="spellEnd"/>
          </w:p>
          <w:p w:rsidR="0054562C" w:rsidRDefault="0054562C" w:rsidP="008D7F9A">
            <w:pPr>
              <w:pStyle w:val="Standarduser"/>
              <w:numPr>
                <w:ilvl w:val="0"/>
                <w:numId w:val="17"/>
              </w:numPr>
              <w:tabs>
                <w:tab w:val="clear" w:pos="708"/>
                <w:tab w:val="left" w:pos="842"/>
              </w:tabs>
              <w:spacing w:line="240" w:lineRule="atLeast"/>
              <w:ind w:left="421"/>
            </w:pPr>
            <w:r>
              <w:rPr>
                <w:rFonts w:ascii="Arial" w:eastAsia="Arial Narrow" w:hAnsi="Arial" w:cs="Arial"/>
                <w:color w:val="000000"/>
                <w:sz w:val="22"/>
                <w:szCs w:val="22"/>
              </w:rPr>
              <w:t xml:space="preserve"> </w:t>
            </w:r>
            <w:r>
              <w:rPr>
                <w:rFonts w:ascii="Arial" w:hAnsi="Arial" w:cs="Arial"/>
                <w:color w:val="000000"/>
                <w:sz w:val="22"/>
                <w:szCs w:val="22"/>
              </w:rPr>
              <w:t>System CAD do wykrywania i śledzenia guzków płucnych</w:t>
            </w:r>
          </w:p>
          <w:p w:rsidR="0054562C" w:rsidRDefault="0054562C" w:rsidP="008D7F9A">
            <w:pPr>
              <w:pStyle w:val="Standarduser"/>
              <w:numPr>
                <w:ilvl w:val="0"/>
                <w:numId w:val="17"/>
              </w:numPr>
              <w:tabs>
                <w:tab w:val="clear" w:pos="708"/>
                <w:tab w:val="left" w:pos="842"/>
              </w:tabs>
              <w:spacing w:line="240" w:lineRule="atLeast"/>
              <w:ind w:left="421"/>
            </w:pPr>
            <w:r>
              <w:rPr>
                <w:rFonts w:ascii="Arial" w:eastAsia="Arial Narrow" w:hAnsi="Arial" w:cs="Arial"/>
                <w:color w:val="000000"/>
                <w:sz w:val="22"/>
                <w:szCs w:val="22"/>
              </w:rPr>
              <w:t xml:space="preserve"> </w:t>
            </w:r>
            <w:r>
              <w:rPr>
                <w:rFonts w:ascii="Arial" w:hAnsi="Arial" w:cs="Arial"/>
                <w:color w:val="000000"/>
                <w:sz w:val="22"/>
                <w:szCs w:val="22"/>
              </w:rPr>
              <w:t>Perfuzja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yle5"/>
              <w:spacing w:after="0" w:line="240" w:lineRule="atLeast"/>
              <w:ind w:right="384"/>
              <w:jc w:val="left"/>
            </w:pPr>
            <w:r>
              <w:rPr>
                <w:rStyle w:val="FontStyle15"/>
                <w:rFonts w:eastAsia="Arial Narrow"/>
                <w:sz w:val="22"/>
                <w:szCs w:val="22"/>
                <w:lang w:val="pl-PL"/>
              </w:rPr>
              <w:t xml:space="preserve"> </w:t>
            </w:r>
            <w:r>
              <w:rPr>
                <w:rStyle w:val="FontStyle15"/>
                <w:sz w:val="22"/>
                <w:szCs w:val="22"/>
                <w:lang w:val="pl-PL"/>
              </w:rPr>
              <w:t>Inne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jc w:val="center"/>
              <w:rPr>
                <w:rFonts w:ascii="Arial" w:hAnsi="Arial" w:cs="Arial"/>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Serwis dostarczonego systemu</w:t>
            </w:r>
          </w:p>
          <w:p w:rsidR="0054562C" w:rsidRDefault="0054562C" w:rsidP="008D7F9A">
            <w:pPr>
              <w:pStyle w:val="Standarduser"/>
              <w:numPr>
                <w:ilvl w:val="0"/>
                <w:numId w:val="26"/>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Zgłaszanie awarii: w elektronicznym systemie zgłoszeń udostępnionym przez Wykonawcę (lub drogą mailową w przypadku braku takiego systemu), a także telefonicznie w dni robocze w godzinach 8:00-16:00.</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Zapewnienie pomocy telefonicznej (helpdesku) w systemie w godzinach 8:00-16:00 we wszystkie dni robocze.</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Usuniecie awarii (oprogramowania lub sprzętu) w następnym dniu roboczym od daty zgłoszenia</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Awaria zgłoszona w godzinach pomiędzy 16.00 a 24.00 dnia roboczego traktowana jest jak przyjęta o godz. 8.00 następnego dnia roboczego;</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Awaria zgłoszona w godzinach pomiędzy 0.00 a 8.00 dnia roboczego - traktowana jest jak przyjęty o godz. 8.00 danego dnia roboczego;</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 xml:space="preserve">Awaria zgłoszona w dniu ustawowo lub dodatkowo </w:t>
            </w:r>
            <w:r>
              <w:rPr>
                <w:rFonts w:ascii="Arial" w:hAnsi="Arial" w:cs="Arial"/>
                <w:color w:val="000000"/>
                <w:sz w:val="22"/>
                <w:szCs w:val="22"/>
              </w:rPr>
              <w:lastRenderedPageBreak/>
              <w:t>wolnym od pracy - traktowana jest jak przyjęty o godz. 8.00 najbliższego dnia roboczego;</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Wykonawca obejmie opieką serwisową wszystkie dostarczone elementy. Przez objecie opieką serwisową zamawiający rozumie utrzymanie wyposażenia w niezakłóconym działaniu, konserwacje zgodnie z wymogami producenta oraz dokonywanie wszelkich potrzebnych napraw.</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Wykonawca zapewni zdalne wsparcie systemu umożliwiające dokonywanie diagnozy awarii i napraw oprogramowania, oraz przedstawi imienny wykaz osób uprawnionych do pracy zdalnej.</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Wykonawca jest zobowiązany do prowadzenia rejestru kontaktów z Zamawiającym, obejmujący w szczególności: rozmowy telefoniczne, pisma, zmiany konfiguracji oprogramowania oraz wykonane czynności serwisowe co będzie załącznikiem do co miesięcznego rozliczenia usługi serwisowej.</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Zamawiający wymaga objęcia ochroną antywirusową  zaoferowanych systemów posiadanym przez Zamawiającego programem antywirusowym.</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 xml:space="preserve">Rozbudowa sprzętowa systemu o dodatkowe zasoby dyskowe (rozbudowa macierzy archiwum PACS) nie będzie wymagała od Zamawiającego wykupywania dodatkowych licencji  a konfiguracja </w:t>
            </w:r>
            <w:r>
              <w:rPr>
                <w:rFonts w:ascii="Arial" w:hAnsi="Arial" w:cs="Arial"/>
                <w:color w:val="000000"/>
                <w:sz w:val="22"/>
                <w:szCs w:val="22"/>
              </w:rPr>
              <w:lastRenderedPageBreak/>
              <w:t>nowego sprzętu odbędzie się w ramach obowiązującej umowy.</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W przypadku wymiany przez Zamawiającego urządzeń diagnostycznych podłączonych do zaoferowanych systemów Wykonawca wykona nieodpłatnie podłączenia nowych węzłów DICOM w ramach posiadanych licencji.</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Okres wsparcia 24 miesięcy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Nadzór autorski nad systemem</w:t>
            </w:r>
          </w:p>
          <w:p w:rsidR="0054562C" w:rsidRDefault="0054562C" w:rsidP="008D7F9A">
            <w:pPr>
              <w:pStyle w:val="Standarduser"/>
              <w:numPr>
                <w:ilvl w:val="0"/>
                <w:numId w:val="28"/>
              </w:numPr>
              <w:tabs>
                <w:tab w:val="clear" w:pos="708"/>
              </w:tabs>
              <w:spacing w:line="240" w:lineRule="atLeast"/>
              <w:ind w:left="137" w:hanging="142"/>
              <w:rPr>
                <w:rFonts w:ascii="Arial" w:hAnsi="Arial" w:cs="Arial"/>
                <w:color w:val="000000"/>
                <w:sz w:val="22"/>
                <w:szCs w:val="22"/>
              </w:rPr>
            </w:pPr>
            <w:r>
              <w:rPr>
                <w:rFonts w:ascii="Arial" w:hAnsi="Arial" w:cs="Arial"/>
                <w:color w:val="000000"/>
                <w:sz w:val="22"/>
                <w:szCs w:val="22"/>
              </w:rPr>
              <w:t>Zgłaszanie i usuwanie błędów w oprogramowaniu odbywać się będzie na zasadach zgłaszania awarii systemu opisanych  w punkcie wyżej</w:t>
            </w:r>
          </w:p>
          <w:p w:rsidR="0054562C" w:rsidRDefault="0054562C" w:rsidP="008D7F9A">
            <w:pPr>
              <w:pStyle w:val="Standarduser"/>
              <w:numPr>
                <w:ilvl w:val="0"/>
                <w:numId w:val="8"/>
              </w:numPr>
              <w:tabs>
                <w:tab w:val="clear" w:pos="708"/>
              </w:tabs>
              <w:spacing w:line="240" w:lineRule="atLeast"/>
              <w:ind w:left="137" w:hanging="142"/>
              <w:rPr>
                <w:rFonts w:ascii="Arial" w:hAnsi="Arial" w:cs="Arial"/>
                <w:color w:val="000000"/>
                <w:sz w:val="22"/>
                <w:szCs w:val="22"/>
              </w:rPr>
            </w:pPr>
            <w:r>
              <w:rPr>
                <w:rFonts w:ascii="Arial" w:hAnsi="Arial" w:cs="Arial"/>
                <w:color w:val="000000"/>
                <w:sz w:val="22"/>
                <w:szCs w:val="22"/>
              </w:rPr>
              <w:t>Udostępnianie  nowych wersji oprogramowania zgodnie z zaleceniami producenta. Nowe wersje oprogramowania są instalowane u Zamawiającego przez Wykonawcę, w sposób i liczbie pozwalającej na niezakłócone funkcjonowanie oprogramowania. Za aktualizację wersji oprogramowania u Zamawiającego  odpowiedzialność ponosi Wykonawca, który ma zaplanować i przeprowadzić proces aktualizacji oprogramowania, w sposób zapewniający prawidłowe funkcjonowanie oprogramowania po zakończeniu procesu aktualizacji, na wszystkich stanowiskach objętych oprogramowaniem.</w:t>
            </w:r>
          </w:p>
          <w:p w:rsidR="0054562C" w:rsidRDefault="0054562C" w:rsidP="008D7F9A">
            <w:pPr>
              <w:pStyle w:val="Standarduser"/>
              <w:numPr>
                <w:ilvl w:val="0"/>
                <w:numId w:val="8"/>
              </w:numPr>
              <w:tabs>
                <w:tab w:val="clear" w:pos="708"/>
              </w:tabs>
              <w:spacing w:line="240" w:lineRule="atLeast"/>
              <w:ind w:left="137" w:hanging="142"/>
              <w:rPr>
                <w:rFonts w:ascii="Arial" w:hAnsi="Arial" w:cs="Arial"/>
                <w:color w:val="000000"/>
                <w:sz w:val="22"/>
                <w:szCs w:val="22"/>
              </w:rPr>
            </w:pPr>
            <w:r>
              <w:rPr>
                <w:rFonts w:ascii="Arial" w:hAnsi="Arial" w:cs="Arial"/>
                <w:color w:val="000000"/>
                <w:sz w:val="22"/>
                <w:szCs w:val="22"/>
              </w:rPr>
              <w:t xml:space="preserve">Instalacja aktualizacji i nowych wersji oprogramowania aplikacyjnego dostosowujących </w:t>
            </w:r>
            <w:r>
              <w:rPr>
                <w:rFonts w:ascii="Arial" w:hAnsi="Arial" w:cs="Arial"/>
                <w:color w:val="000000"/>
                <w:sz w:val="22"/>
                <w:szCs w:val="22"/>
              </w:rPr>
              <w:lastRenderedPageBreak/>
              <w:t>systemy do zmian ustawowych i wymogów jakie Zamawiający musi spełniać w obszarze zakresu i formatu danych przekazywanych innym podmiotom w terminach wejścia ich w życie.</w:t>
            </w:r>
          </w:p>
          <w:p w:rsidR="0054562C" w:rsidRDefault="0054562C" w:rsidP="008D7F9A">
            <w:pPr>
              <w:pStyle w:val="Standarduser"/>
              <w:numPr>
                <w:ilvl w:val="0"/>
                <w:numId w:val="8"/>
              </w:numPr>
              <w:tabs>
                <w:tab w:val="clear" w:pos="708"/>
              </w:tabs>
              <w:spacing w:line="240" w:lineRule="atLeast"/>
              <w:ind w:left="137" w:hanging="142"/>
              <w:rPr>
                <w:rFonts w:ascii="Arial" w:hAnsi="Arial" w:cs="Arial"/>
                <w:color w:val="000000"/>
                <w:sz w:val="22"/>
                <w:szCs w:val="22"/>
              </w:rPr>
            </w:pPr>
            <w:r>
              <w:rPr>
                <w:rFonts w:ascii="Arial" w:hAnsi="Arial" w:cs="Arial"/>
                <w:color w:val="000000"/>
                <w:sz w:val="22"/>
                <w:szCs w:val="22"/>
              </w:rPr>
              <w:t>Rozwój oprogramowania (nowe elementy systemu objętego niniejszym postępowaniem zgodnie ze zmieniającymi się powszechnie obowiązującymi przepisami prawa, przepisami prawa wewnętrznie obowiązującymi wydanymi na podstawie delegacji ustawowej). Wykonawca ma obowiązek dostarczać  zamawiającemu nieodpłatnie oprogramowanie podlegające każdorazowo aktualizacji wynikającej ze zmieniających się przepisów prawa, dotyczy to również wszelkich zmian i aktualizacji zakresu przepisów wydawanych przez NFZ.</w:t>
            </w:r>
          </w:p>
          <w:p w:rsidR="0054562C" w:rsidRDefault="0054562C" w:rsidP="008D7F9A">
            <w:pPr>
              <w:pStyle w:val="Standarduser"/>
              <w:numPr>
                <w:ilvl w:val="0"/>
                <w:numId w:val="8"/>
              </w:numPr>
              <w:tabs>
                <w:tab w:val="clear" w:pos="708"/>
              </w:tabs>
              <w:spacing w:line="240" w:lineRule="atLeast"/>
              <w:ind w:left="137" w:hanging="142"/>
              <w:rPr>
                <w:rFonts w:ascii="Arial" w:hAnsi="Arial" w:cs="Arial"/>
                <w:color w:val="000000"/>
                <w:sz w:val="22"/>
                <w:szCs w:val="22"/>
              </w:rPr>
            </w:pPr>
            <w:r>
              <w:rPr>
                <w:rFonts w:ascii="Arial" w:hAnsi="Arial" w:cs="Arial"/>
                <w:color w:val="000000"/>
                <w:sz w:val="22"/>
                <w:szCs w:val="22"/>
              </w:rPr>
              <w:t>Wykonawca jest zobowiązany do stosowania wszystkich przepisów i regulaminów obowiązujących u Zamawiającego, które mogą mieć</w:t>
            </w:r>
          </w:p>
          <w:p w:rsidR="0054562C" w:rsidRDefault="0054562C" w:rsidP="008D7F9A">
            <w:pPr>
              <w:pStyle w:val="Standarduser"/>
              <w:numPr>
                <w:ilvl w:val="0"/>
                <w:numId w:val="8"/>
              </w:numPr>
              <w:tabs>
                <w:tab w:val="clear" w:pos="708"/>
              </w:tabs>
              <w:spacing w:line="240" w:lineRule="atLeast"/>
              <w:ind w:left="137" w:hanging="142"/>
              <w:rPr>
                <w:rFonts w:ascii="Arial" w:hAnsi="Arial" w:cs="Arial"/>
                <w:color w:val="000000"/>
                <w:sz w:val="22"/>
                <w:szCs w:val="22"/>
              </w:rPr>
            </w:pPr>
            <w:r>
              <w:rPr>
                <w:rFonts w:ascii="Arial" w:hAnsi="Arial" w:cs="Arial"/>
                <w:color w:val="000000"/>
                <w:sz w:val="22"/>
                <w:szCs w:val="22"/>
              </w:rPr>
              <w:t>zastosowanie w realizacji niniejszego zamówienia, w tym obowiązujących wykładni prawnych lub wskazówek jednostek nadrzędnych (np. Narodowy Fundusz Zdrowia, Ministerstwo Zdrowia, Samorządowy Wydział Zdrowia, Organ Założycielski, inne).</w:t>
            </w:r>
            <w:r>
              <w:rPr>
                <w:rFonts w:ascii="Arial" w:hAnsi="Arial" w:cs="Arial"/>
                <w:color w:val="000000"/>
                <w:sz w:val="22"/>
                <w:szCs w:val="22"/>
              </w:rPr>
              <w:tab/>
            </w:r>
          </w:p>
          <w:p w:rsidR="0054562C" w:rsidRDefault="0054562C" w:rsidP="008D7F9A">
            <w:pPr>
              <w:pStyle w:val="Standarduser"/>
              <w:numPr>
                <w:ilvl w:val="0"/>
                <w:numId w:val="8"/>
              </w:numPr>
              <w:tabs>
                <w:tab w:val="clear" w:pos="708"/>
              </w:tabs>
              <w:spacing w:line="240" w:lineRule="atLeast"/>
              <w:ind w:left="137" w:hanging="142"/>
              <w:rPr>
                <w:rFonts w:ascii="Arial" w:hAnsi="Arial" w:cs="Arial"/>
                <w:color w:val="000000"/>
                <w:sz w:val="22"/>
                <w:szCs w:val="22"/>
              </w:rPr>
            </w:pPr>
            <w:r>
              <w:rPr>
                <w:rFonts w:ascii="Arial" w:hAnsi="Arial" w:cs="Arial"/>
                <w:color w:val="000000"/>
                <w:sz w:val="22"/>
                <w:szCs w:val="22"/>
              </w:rPr>
              <w:t>Okres nadzoru 24 miesięcy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b/>
                <w:bCs/>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pPr>
            <w:r>
              <w:rPr>
                <w:rStyle w:val="FontStyle15"/>
                <w:sz w:val="22"/>
                <w:szCs w:val="22"/>
              </w:rPr>
              <w:t>STACJA REFERENCYJNA OGÓLNA 1 sztuka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napToGrid w:val="0"/>
              <w:spacing w:after="0" w:line="240" w:lineRule="atLeast"/>
              <w:jc w:val="center"/>
              <w:rPr>
                <w:rFonts w:ascii="Arial" w:hAnsi="Arial" w:cs="Arial"/>
                <w:color w:val="000000"/>
                <w:sz w:val="22"/>
                <w:szCs w:val="22"/>
                <w:lang w:val="pl-PL"/>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 xml:space="preserve">Stacja diagnostyczna obejmująca jednostkę sterującą </w:t>
            </w:r>
            <w:r>
              <w:rPr>
                <w:rFonts w:ascii="Arial" w:hAnsi="Arial" w:cs="Arial"/>
                <w:color w:val="000000"/>
                <w:sz w:val="22"/>
                <w:szCs w:val="22"/>
              </w:rPr>
              <w:lastRenderedPageBreak/>
              <w:t>i monitor referencyjny o parametrach jak poniżej:</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Jednostka sterująca:</w:t>
            </w:r>
          </w:p>
          <w:p w:rsidR="0054562C" w:rsidRDefault="0054562C" w:rsidP="008D7F9A">
            <w:pPr>
              <w:pStyle w:val="Standarduser"/>
              <w:tabs>
                <w:tab w:val="clear" w:pos="708"/>
                <w:tab w:val="left" w:pos="279"/>
              </w:tabs>
              <w:spacing w:line="240" w:lineRule="atLeast"/>
            </w:pPr>
            <w:r>
              <w:rPr>
                <w:rFonts w:ascii="Arial" w:eastAsia="Arial Narrow" w:hAnsi="Arial" w:cs="Arial"/>
                <w:color w:val="000000"/>
                <w:sz w:val="22"/>
                <w:szCs w:val="22"/>
              </w:rPr>
              <w:t>•</w:t>
            </w:r>
            <w:r>
              <w:rPr>
                <w:rFonts w:ascii="Arial" w:hAnsi="Arial" w:cs="Arial"/>
                <w:color w:val="000000"/>
                <w:sz w:val="22"/>
                <w:szCs w:val="22"/>
              </w:rPr>
              <w:tab/>
              <w:t>Procesor: minimum Intel i5-7500</w:t>
            </w:r>
          </w:p>
          <w:p w:rsidR="0054562C" w:rsidRDefault="0054562C" w:rsidP="008D7F9A">
            <w:pPr>
              <w:pStyle w:val="Standarduser"/>
              <w:tabs>
                <w:tab w:val="clear" w:pos="708"/>
                <w:tab w:val="left" w:pos="279"/>
              </w:tabs>
              <w:spacing w:line="240" w:lineRule="atLeast"/>
            </w:pPr>
            <w:r>
              <w:rPr>
                <w:rFonts w:ascii="Arial" w:eastAsia="Arial Narrow" w:hAnsi="Arial" w:cs="Arial"/>
                <w:color w:val="000000"/>
                <w:sz w:val="22"/>
                <w:szCs w:val="22"/>
              </w:rPr>
              <w:t>•</w:t>
            </w:r>
            <w:r>
              <w:rPr>
                <w:rFonts w:ascii="Arial" w:hAnsi="Arial" w:cs="Arial"/>
                <w:color w:val="000000"/>
                <w:sz w:val="22"/>
                <w:szCs w:val="22"/>
              </w:rPr>
              <w:tab/>
              <w:t>Pamięć RAM: minimum 8GB</w:t>
            </w:r>
          </w:p>
          <w:p w:rsidR="0054562C" w:rsidRDefault="0054562C" w:rsidP="008D7F9A">
            <w:pPr>
              <w:pStyle w:val="Standarduser"/>
              <w:tabs>
                <w:tab w:val="clear" w:pos="708"/>
                <w:tab w:val="left" w:pos="279"/>
              </w:tabs>
              <w:spacing w:line="240" w:lineRule="atLeast"/>
            </w:pPr>
            <w:r>
              <w:rPr>
                <w:rFonts w:ascii="Arial" w:eastAsia="Arial Narrow" w:hAnsi="Arial" w:cs="Arial"/>
                <w:color w:val="000000"/>
                <w:sz w:val="22"/>
                <w:szCs w:val="22"/>
              </w:rPr>
              <w:t>•</w:t>
            </w:r>
            <w:r>
              <w:rPr>
                <w:rFonts w:ascii="Arial" w:hAnsi="Arial" w:cs="Arial"/>
                <w:color w:val="000000"/>
                <w:sz w:val="22"/>
                <w:szCs w:val="22"/>
              </w:rPr>
              <w:tab/>
              <w:t>Dysk twardy: minimum 256GB SSD</w:t>
            </w:r>
          </w:p>
          <w:p w:rsidR="0054562C" w:rsidRDefault="0054562C" w:rsidP="008D7F9A">
            <w:pPr>
              <w:pStyle w:val="Standarduser"/>
              <w:tabs>
                <w:tab w:val="clear" w:pos="708"/>
                <w:tab w:val="left" w:pos="279"/>
              </w:tabs>
              <w:spacing w:line="240" w:lineRule="atLeast"/>
            </w:pPr>
            <w:r>
              <w:rPr>
                <w:rFonts w:ascii="Arial" w:eastAsia="Arial Narrow" w:hAnsi="Arial" w:cs="Arial"/>
                <w:color w:val="000000"/>
                <w:sz w:val="22"/>
                <w:szCs w:val="22"/>
              </w:rPr>
              <w:t>•</w:t>
            </w:r>
            <w:r>
              <w:rPr>
                <w:rFonts w:ascii="Arial" w:hAnsi="Arial" w:cs="Arial"/>
                <w:color w:val="000000"/>
                <w:sz w:val="22"/>
                <w:szCs w:val="22"/>
              </w:rPr>
              <w:tab/>
              <w:t>System operacyjny: MS Windows 10 PRO lub równoważny</w:t>
            </w:r>
          </w:p>
          <w:p w:rsidR="0054562C" w:rsidRDefault="0054562C" w:rsidP="008D7F9A">
            <w:pPr>
              <w:pStyle w:val="Standarduser"/>
              <w:spacing w:line="240" w:lineRule="atLeast"/>
              <w:rPr>
                <w:rFonts w:ascii="Arial" w:hAnsi="Arial" w:cs="Arial"/>
                <w:color w:val="000000"/>
                <w:sz w:val="22"/>
                <w:szCs w:val="22"/>
              </w:rPr>
            </w:pP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Monitor referencyjny:</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Rodzaj wyświetlacza: LCD z podświetleniem LED z możliwością kalibracji DICOM</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Rozmiar ekranu: minimum 22”</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Rozdzielczość natywna: 1920 x 1200 pikseli</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Wielkość plamki: maksimum 0.270 mm</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Kontrast: minimum 1000:1</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Jasność maksymalna: minimum 330cd/m2</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Certyfikaty: CE-MDD (EN60601-1)</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Złącza:</w:t>
            </w:r>
            <w:r>
              <w:rPr>
                <w:rFonts w:ascii="Arial" w:hAnsi="Arial" w:cs="Arial"/>
                <w:color w:val="000000"/>
                <w:sz w:val="22"/>
                <w:szCs w:val="22"/>
              </w:rPr>
              <w:tab/>
              <w:t>1xDVI-D, 1xDisplay Port</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Okres gwarancji 36 miesięcy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pPr>
            <w:r>
              <w:rPr>
                <w:rStyle w:val="FontStyle15"/>
                <w:sz w:val="22"/>
                <w:szCs w:val="22"/>
              </w:rPr>
              <w:t>INFRASTRUKTURA SERWEROWA komplet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napToGrid w:val="0"/>
              <w:spacing w:after="0" w:line="240" w:lineRule="atLeast"/>
              <w:jc w:val="center"/>
              <w:rPr>
                <w:rFonts w:ascii="Arial" w:hAnsi="Arial" w:cs="Arial"/>
                <w:color w:val="000000"/>
                <w:sz w:val="22"/>
                <w:szCs w:val="22"/>
                <w:lang w:val="pl-PL"/>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Obudowa serwera typu TOWER</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 xml:space="preserve">Procesor: min. </w:t>
            </w:r>
            <w:proofErr w:type="spellStart"/>
            <w:r>
              <w:rPr>
                <w:rFonts w:ascii="Arial" w:hAnsi="Arial" w:cs="Arial"/>
                <w:color w:val="000000"/>
                <w:sz w:val="22"/>
                <w:szCs w:val="22"/>
              </w:rPr>
              <w:t>czterocorowy</w:t>
            </w:r>
            <w:proofErr w:type="spellEnd"/>
            <w:r>
              <w:rPr>
                <w:rFonts w:ascii="Arial" w:hAnsi="Arial" w:cs="Arial"/>
                <w:color w:val="000000"/>
                <w:sz w:val="22"/>
                <w:szCs w:val="22"/>
              </w:rPr>
              <w:t xml:space="preserve"> procesor osiągający w teście </w:t>
            </w:r>
            <w:proofErr w:type="spellStart"/>
            <w:r>
              <w:rPr>
                <w:rFonts w:ascii="Arial" w:hAnsi="Arial" w:cs="Arial"/>
                <w:color w:val="000000"/>
                <w:sz w:val="22"/>
                <w:szCs w:val="22"/>
              </w:rPr>
              <w:t>PassMark</w:t>
            </w:r>
            <w:proofErr w:type="spellEnd"/>
            <w:r>
              <w:rPr>
                <w:rFonts w:ascii="Arial" w:hAnsi="Arial" w:cs="Arial"/>
                <w:color w:val="000000"/>
                <w:sz w:val="22"/>
                <w:szCs w:val="22"/>
              </w:rPr>
              <w:t xml:space="preserve"> - CPU Mark (https://www.cpubenchmark.net/high_end_cpus.html) na dzień</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12.03.2018 roku wynik min. 8300 punktów</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 xml:space="preserve">Pamięć RAM: min. 32GB DDR 4 z ECC, min. 2 </w:t>
            </w:r>
            <w:proofErr w:type="spellStart"/>
            <w:r>
              <w:rPr>
                <w:rFonts w:ascii="Arial" w:hAnsi="Arial" w:cs="Arial"/>
                <w:color w:val="000000"/>
                <w:sz w:val="22"/>
                <w:szCs w:val="22"/>
              </w:rPr>
              <w:t>sloty</w:t>
            </w:r>
            <w:proofErr w:type="spellEnd"/>
            <w:r>
              <w:rPr>
                <w:rFonts w:ascii="Arial" w:hAnsi="Arial" w:cs="Arial"/>
                <w:color w:val="000000"/>
                <w:sz w:val="22"/>
                <w:szCs w:val="22"/>
              </w:rPr>
              <w:t xml:space="preserve"> </w:t>
            </w:r>
            <w:r>
              <w:rPr>
                <w:rFonts w:ascii="Arial" w:hAnsi="Arial" w:cs="Arial"/>
                <w:color w:val="000000"/>
                <w:sz w:val="22"/>
                <w:szCs w:val="22"/>
              </w:rPr>
              <w:lastRenderedPageBreak/>
              <w:t>pamięci wolne na rozbudowę pamięci Wewnętrzna pamięć masowa: dwie grupy RAID</w:t>
            </w:r>
          </w:p>
          <w:p w:rsidR="0054562C" w:rsidRDefault="0054562C" w:rsidP="008D7F9A">
            <w:pPr>
              <w:pStyle w:val="Standarduser"/>
              <w:spacing w:line="240" w:lineRule="atLeast"/>
            </w:pPr>
            <w:r>
              <w:rPr>
                <w:rFonts w:ascii="Arial" w:eastAsia="Arial Narrow" w:hAnsi="Arial" w:cs="Arial"/>
                <w:color w:val="000000"/>
                <w:sz w:val="22"/>
                <w:szCs w:val="22"/>
              </w:rPr>
              <w:t xml:space="preserve">   </w:t>
            </w:r>
            <w:r>
              <w:rPr>
                <w:rFonts w:ascii="Arial" w:hAnsi="Arial" w:cs="Arial"/>
                <w:color w:val="000000"/>
                <w:sz w:val="22"/>
                <w:szCs w:val="22"/>
              </w:rPr>
              <w:t xml:space="preserve">a) RAID 1 – 2 dyski o </w:t>
            </w:r>
            <w:proofErr w:type="spellStart"/>
            <w:r>
              <w:rPr>
                <w:rFonts w:ascii="Arial" w:hAnsi="Arial" w:cs="Arial"/>
                <w:color w:val="000000"/>
                <w:sz w:val="22"/>
                <w:szCs w:val="22"/>
              </w:rPr>
              <w:t>poj</w:t>
            </w:r>
            <w:proofErr w:type="spellEnd"/>
            <w:r>
              <w:rPr>
                <w:rFonts w:ascii="Arial" w:hAnsi="Arial" w:cs="Arial"/>
                <w:color w:val="000000"/>
                <w:sz w:val="22"/>
                <w:szCs w:val="22"/>
              </w:rPr>
              <w:t xml:space="preserve"> min. 600GB</w:t>
            </w:r>
          </w:p>
          <w:p w:rsidR="0054562C" w:rsidRDefault="0054562C" w:rsidP="008D7F9A">
            <w:pPr>
              <w:pStyle w:val="Standarduser"/>
              <w:spacing w:line="240" w:lineRule="atLeast"/>
            </w:pPr>
            <w:r>
              <w:rPr>
                <w:rFonts w:ascii="Arial" w:eastAsia="Arial Narrow" w:hAnsi="Arial" w:cs="Arial"/>
                <w:color w:val="000000"/>
                <w:sz w:val="22"/>
                <w:szCs w:val="22"/>
              </w:rPr>
              <w:t xml:space="preserve">   </w:t>
            </w:r>
            <w:r>
              <w:rPr>
                <w:rFonts w:ascii="Arial" w:hAnsi="Arial" w:cs="Arial"/>
                <w:color w:val="000000"/>
                <w:sz w:val="22"/>
                <w:szCs w:val="22"/>
              </w:rPr>
              <w:t>b) RAID 5 – 3 dyski o poj. min 2 TB</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Karta graficzna: zintegrowana</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Urządzenia wejściowe: w zestawie klawiatura i mysz USB</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Komunikacja:</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 xml:space="preserve">- min . 2 x 10/100/1000 </w:t>
            </w:r>
            <w:proofErr w:type="spellStart"/>
            <w:r>
              <w:rPr>
                <w:rFonts w:ascii="Arial" w:hAnsi="Arial" w:cs="Arial"/>
                <w:color w:val="000000"/>
                <w:sz w:val="22"/>
                <w:szCs w:val="22"/>
              </w:rPr>
              <w:t>Mbit</w:t>
            </w:r>
            <w:proofErr w:type="spellEnd"/>
            <w:r>
              <w:rPr>
                <w:rFonts w:ascii="Arial" w:hAnsi="Arial" w:cs="Arial"/>
                <w:color w:val="000000"/>
                <w:sz w:val="22"/>
                <w:szCs w:val="22"/>
              </w:rPr>
              <w:t>/s Ethernet</w:t>
            </w:r>
          </w:p>
          <w:p w:rsidR="0054562C" w:rsidRDefault="0054562C" w:rsidP="008D7F9A">
            <w:pPr>
              <w:pStyle w:val="Standarduser"/>
              <w:spacing w:line="240" w:lineRule="atLeast"/>
              <w:rPr>
                <w:rFonts w:ascii="Arial" w:hAnsi="Arial" w:cs="Arial"/>
                <w:color w:val="000000"/>
                <w:sz w:val="22"/>
                <w:szCs w:val="22"/>
                <w:lang w:val="en-US"/>
              </w:rPr>
            </w:pPr>
            <w:r>
              <w:rPr>
                <w:rFonts w:ascii="Arial" w:hAnsi="Arial" w:cs="Arial"/>
                <w:color w:val="000000"/>
                <w:sz w:val="22"/>
                <w:szCs w:val="22"/>
                <w:lang w:val="en-US"/>
              </w:rPr>
              <w:t>- min. 1 x RS232</w:t>
            </w:r>
          </w:p>
          <w:p w:rsidR="0054562C" w:rsidRDefault="0054562C" w:rsidP="008D7F9A">
            <w:pPr>
              <w:pStyle w:val="Standarduser"/>
              <w:spacing w:line="240" w:lineRule="atLeast"/>
              <w:rPr>
                <w:rFonts w:ascii="Arial" w:hAnsi="Arial" w:cs="Arial"/>
                <w:color w:val="000000"/>
                <w:sz w:val="22"/>
                <w:szCs w:val="22"/>
                <w:lang w:val="en-US"/>
              </w:rPr>
            </w:pPr>
            <w:proofErr w:type="spellStart"/>
            <w:r>
              <w:rPr>
                <w:rFonts w:ascii="Arial" w:hAnsi="Arial" w:cs="Arial"/>
                <w:color w:val="000000"/>
                <w:sz w:val="22"/>
                <w:szCs w:val="22"/>
                <w:lang w:val="en-US"/>
              </w:rPr>
              <w:t>Porty</w:t>
            </w:r>
            <w:proofErr w:type="spellEnd"/>
            <w:r>
              <w:rPr>
                <w:rFonts w:ascii="Arial" w:hAnsi="Arial" w:cs="Arial"/>
                <w:color w:val="000000"/>
                <w:sz w:val="22"/>
                <w:szCs w:val="22"/>
                <w:lang w:val="en-US"/>
              </w:rPr>
              <w:t>:</w:t>
            </w:r>
          </w:p>
          <w:p w:rsidR="0054562C" w:rsidRDefault="0054562C" w:rsidP="008D7F9A">
            <w:pPr>
              <w:pStyle w:val="Standarduser"/>
              <w:spacing w:line="240" w:lineRule="atLeast"/>
              <w:rPr>
                <w:rFonts w:ascii="Arial" w:hAnsi="Arial" w:cs="Arial"/>
                <w:color w:val="000000"/>
                <w:sz w:val="22"/>
                <w:szCs w:val="22"/>
                <w:lang w:val="en-US"/>
              </w:rPr>
            </w:pPr>
            <w:r>
              <w:rPr>
                <w:rFonts w:ascii="Arial" w:hAnsi="Arial" w:cs="Arial"/>
                <w:color w:val="000000"/>
                <w:sz w:val="22"/>
                <w:szCs w:val="22"/>
                <w:lang w:val="en-US"/>
              </w:rPr>
              <w:t>- min. 5 x USB 2.0</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 min. 5 x USB 3.0</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Bezpieczeństwo:</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 xml:space="preserve">Serwer musi być wyposażony m.in. w Moduł </w:t>
            </w:r>
            <w:proofErr w:type="spellStart"/>
            <w:r>
              <w:rPr>
                <w:rFonts w:ascii="Arial" w:hAnsi="Arial" w:cs="Arial"/>
                <w:color w:val="000000"/>
                <w:sz w:val="22"/>
                <w:szCs w:val="22"/>
              </w:rPr>
              <w:t>Trusted</w:t>
            </w:r>
            <w:proofErr w:type="spellEnd"/>
            <w:r>
              <w:rPr>
                <w:rFonts w:ascii="Arial" w:hAnsi="Arial" w:cs="Arial"/>
                <w:color w:val="000000"/>
                <w:sz w:val="22"/>
                <w:szCs w:val="22"/>
              </w:rPr>
              <w:t xml:space="preserve"> Platform Module TPM 2.0 System operacyjny:</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 xml:space="preserve">wersja systemu 64 bitowa pozwalającą na pracę w domenie </w:t>
            </w:r>
            <w:proofErr w:type="spellStart"/>
            <w:r>
              <w:rPr>
                <w:rFonts w:ascii="Arial" w:hAnsi="Arial" w:cs="Arial"/>
                <w:color w:val="000000"/>
                <w:sz w:val="22"/>
                <w:szCs w:val="22"/>
              </w:rPr>
              <w:t>ActivDirectory</w:t>
            </w:r>
            <w:proofErr w:type="spellEnd"/>
            <w:r>
              <w:rPr>
                <w:rFonts w:ascii="Arial" w:hAnsi="Arial" w:cs="Arial"/>
                <w:color w:val="000000"/>
                <w:sz w:val="22"/>
                <w:szCs w:val="22"/>
              </w:rPr>
              <w:t>, z licencją odpowiednią do procesora</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Zasilanie:</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 xml:space="preserve">Zasilacze redundantne zapewniające poprawną pracę serwera, rekomendowane przez producenta Gwarancja Producenta: Min. 36 miesięcy, następnego dnia roboczego, w miejscu instalacji. W przypadku uszkodzenia dysku, pozostaje on własnością Zamawiającego Certyfikat producenta ISO 9001 w zakresie projektowania, produkcji i serwisu produktów, </w:t>
            </w:r>
            <w:r>
              <w:rPr>
                <w:rFonts w:ascii="Arial" w:hAnsi="Arial" w:cs="Arial"/>
                <w:color w:val="000000"/>
                <w:sz w:val="22"/>
                <w:szCs w:val="22"/>
              </w:rPr>
              <w:lastRenderedPageBreak/>
              <w:t>CE oraz ISO 14001 Zasilacz awaryjny UPS w obudowie typu "</w:t>
            </w:r>
            <w:proofErr w:type="spellStart"/>
            <w:r>
              <w:rPr>
                <w:rFonts w:ascii="Arial" w:hAnsi="Arial" w:cs="Arial"/>
                <w:color w:val="000000"/>
                <w:sz w:val="22"/>
                <w:szCs w:val="22"/>
              </w:rPr>
              <w:t>StandAlone</w:t>
            </w:r>
            <w:proofErr w:type="spellEnd"/>
            <w:r>
              <w:rPr>
                <w:rFonts w:ascii="Arial" w:hAnsi="Arial" w:cs="Arial"/>
                <w:color w:val="000000"/>
                <w:sz w:val="22"/>
                <w:szCs w:val="22"/>
              </w:rPr>
              <w:t>" 3000VA Zapasowa macierz na dane w obudowie umożliwiającej postawienie na półce z 4 dyskami 3TB. Pojemność netto po zestawieniu dysków w RAID5 = 9TB.</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both"/>
              <w:rPr>
                <w:rFonts w:ascii="Arial" w:hAnsi="Arial" w:cs="Arial"/>
                <w:color w:val="000000"/>
                <w:sz w:val="22"/>
                <w:szCs w:val="22"/>
              </w:rPr>
            </w:pPr>
            <w:r>
              <w:rPr>
                <w:rFonts w:ascii="Arial" w:hAnsi="Arial" w:cs="Arial"/>
                <w:color w:val="000000"/>
                <w:sz w:val="22"/>
                <w:szCs w:val="22"/>
              </w:rPr>
              <w:t>Wszystkie oferowane produkty muszą pochodzić z legalnego kanału dystrybucyjnego, być wyprodukowane przez jednego Producenta oraz być sygnowane jego logo.</w:t>
            </w:r>
          </w:p>
          <w:p w:rsidR="0054562C" w:rsidRDefault="0054562C" w:rsidP="008D7F9A">
            <w:pPr>
              <w:pStyle w:val="Standard"/>
              <w:spacing w:line="240" w:lineRule="atLeast"/>
              <w:jc w:val="both"/>
              <w:rPr>
                <w:rFonts w:ascii="Arial" w:hAnsi="Arial" w:cs="Arial"/>
                <w:color w:val="000000"/>
                <w:sz w:val="22"/>
                <w:szCs w:val="22"/>
              </w:rPr>
            </w:pPr>
            <w:r>
              <w:rPr>
                <w:rFonts w:ascii="Arial" w:hAnsi="Arial" w:cs="Arial"/>
                <w:color w:val="000000"/>
                <w:sz w:val="22"/>
                <w:szCs w:val="22"/>
              </w:rPr>
              <w:t xml:space="preserve">Warunki </w:t>
            </w:r>
            <w:proofErr w:type="spellStart"/>
            <w:r>
              <w:rPr>
                <w:rFonts w:ascii="Arial" w:hAnsi="Arial" w:cs="Arial"/>
                <w:color w:val="000000"/>
                <w:sz w:val="22"/>
                <w:szCs w:val="22"/>
              </w:rPr>
              <w:t>gwarancyjno</w:t>
            </w:r>
            <w:proofErr w:type="spellEnd"/>
            <w:r>
              <w:rPr>
                <w:rFonts w:ascii="Arial" w:hAnsi="Arial" w:cs="Arial"/>
                <w:color w:val="000000"/>
                <w:sz w:val="22"/>
                <w:szCs w:val="22"/>
              </w:rPr>
              <w:t xml:space="preserve"> serwisowe muszą wynikać bezpośrednio z PN oferowanego rozwiązania lub dołączonych opcji serwisowych z podanym PN. Zamawiający zastrzega sobie możliwość weryfikacji podanych informacji na stronie lub infolinii Producenta.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color w:val="000000"/>
                <w:sz w:val="22"/>
                <w:szCs w:val="22"/>
              </w:rPr>
            </w:pPr>
            <w:r>
              <w:rPr>
                <w:rFonts w:ascii="Arial" w:hAnsi="Arial" w:cs="Arial"/>
                <w:b/>
                <w:color w:val="000000"/>
                <w:sz w:val="22"/>
                <w:szCs w:val="22"/>
              </w:rPr>
              <w:t>POZOSTAŁE WYMAGANIA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System fabrycznie nowy, wyprodukowany nie później niż w 2018r</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Włączenie oprogramowania urządzeń medycznych do systemu informatycznego Zamawiającego</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Gwarancja na cały oferowany system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 min 24 miesiące.</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Instrukcje obsługi w jęz. polskim do dostarczonych urządzeń (dostarczone wraz ze sprzętem)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Certyfikaty i dopuszczenia zgodnie z obowiązującym prawem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Instalacja w pomieszczeniu wskazanym przez </w:t>
            </w:r>
            <w:r>
              <w:rPr>
                <w:rFonts w:ascii="Arial" w:hAnsi="Arial" w:cs="Arial"/>
                <w:color w:val="000000"/>
                <w:sz w:val="22"/>
                <w:szCs w:val="22"/>
              </w:rPr>
              <w:lastRenderedPageBreak/>
              <w:t>Zamawiającego (zgodnie z Załącznikiem nr 8 do SIWZ)</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Szkolenie aplikacyjne pracowników w siedzibie Zamawiającego</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Min. 5 dni,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lang w:eastAsia="pl-PL"/>
              </w:rPr>
            </w:pPr>
            <w:r>
              <w:rPr>
                <w:rFonts w:ascii="Arial" w:hAnsi="Arial" w:cs="Arial"/>
                <w:color w:val="000000"/>
                <w:sz w:val="22"/>
                <w:szCs w:val="22"/>
                <w:lang w:eastAsia="pl-PL"/>
              </w:rPr>
              <w:t>Gwarancja interwencji serwisu w ciągu 24h od chwili zgłoszenia awarii w dni robocze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lang w:eastAsia="pl-PL"/>
              </w:rPr>
            </w:pPr>
            <w:r>
              <w:rPr>
                <w:rFonts w:ascii="Arial" w:hAnsi="Arial" w:cs="Arial"/>
                <w:color w:val="000000"/>
                <w:sz w:val="22"/>
                <w:szCs w:val="22"/>
                <w:lang w:eastAsia="pl-PL"/>
              </w:rPr>
              <w:t>Zdalna diagnostyka systemu z możliwością rejestracji i odczytu on-line rejestru błędów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bl>
    <w:p w:rsidR="0054562C" w:rsidRDefault="0054562C" w:rsidP="0054562C">
      <w:pPr>
        <w:jc w:val="both"/>
        <w:rPr>
          <w:rFonts w:ascii="Tahoma" w:hAnsi="Tahoma" w:cs="Tahoma"/>
          <w:sz w:val="22"/>
          <w:szCs w:val="22"/>
        </w:rPr>
      </w:pPr>
    </w:p>
    <w:p w:rsidR="0003243A" w:rsidRDefault="0003243A" w:rsidP="0054562C">
      <w:pPr>
        <w:jc w:val="both"/>
        <w:rPr>
          <w:rFonts w:ascii="Tahoma" w:hAnsi="Tahoma" w:cs="Tahoma"/>
          <w:sz w:val="22"/>
          <w:szCs w:val="22"/>
        </w:rPr>
      </w:pPr>
    </w:p>
    <w:p w:rsidR="0003243A" w:rsidRDefault="0003243A" w:rsidP="0054562C">
      <w:pPr>
        <w:jc w:val="both"/>
        <w:rPr>
          <w:rFonts w:ascii="Tahoma" w:hAnsi="Tahoma" w:cs="Tahoma"/>
          <w:sz w:val="22"/>
          <w:szCs w:val="22"/>
        </w:rPr>
      </w:pPr>
    </w:p>
    <w:p w:rsidR="0054562C" w:rsidRPr="0054562C" w:rsidRDefault="0054562C" w:rsidP="0054562C">
      <w:pPr>
        <w:jc w:val="both"/>
        <w:rPr>
          <w:rFonts w:ascii="Arial" w:hAnsi="Arial" w:cs="Arial"/>
          <w:sz w:val="22"/>
          <w:szCs w:val="22"/>
        </w:rPr>
      </w:pPr>
      <w:r w:rsidRPr="0054562C">
        <w:rPr>
          <w:rFonts w:ascii="Tahoma" w:hAnsi="Tahoma" w:cs="Tahoma"/>
          <w:sz w:val="22"/>
          <w:szCs w:val="22"/>
        </w:rPr>
        <w:t>„</w:t>
      </w:r>
      <w:r w:rsidRPr="0054562C">
        <w:rPr>
          <w:rFonts w:ascii="Arial" w:hAnsi="Arial" w:cs="Arial"/>
          <w:sz w:val="22"/>
          <w:szCs w:val="22"/>
        </w:rPr>
        <w:t>Zamawiający informuję, że w przypadku użycia w którymkolwiek miejscu SIWZ zapisów opisujących przedmiot zamówienia poprzez odniesienie do norm, europejskich ocen technicznych, aprobat, specyfikacji technicznych i systemów referencji technicznych Zamawiający dopuszcza rozwiązania równoważne. Ponadto w przypadku użycia w którymkolwiek miejscu SIWZ znaków towarowych nazw wyrobów, producentów itp., Zamawiający dopuszcza zaoferowanie rozwiązań, materiałów, wyrobów równoważnych.”</w:t>
      </w:r>
      <w:r w:rsidRPr="0054562C">
        <w:rPr>
          <w:rFonts w:ascii="Arial" w:hAnsi="Arial" w:cs="Arial"/>
          <w:b/>
          <w:smallCaps/>
          <w:color w:val="000000"/>
          <w:sz w:val="22"/>
          <w:szCs w:val="22"/>
        </w:rPr>
        <w:tab/>
      </w:r>
      <w:r w:rsidRPr="0054562C">
        <w:rPr>
          <w:rFonts w:ascii="Arial" w:hAnsi="Arial" w:cs="Arial"/>
          <w:b/>
          <w:smallCaps/>
          <w:color w:val="000000"/>
          <w:sz w:val="22"/>
          <w:szCs w:val="22"/>
        </w:rPr>
        <w:tab/>
      </w:r>
    </w:p>
    <w:p w:rsidR="0054562C" w:rsidRDefault="0054562C" w:rsidP="0054562C">
      <w:pPr>
        <w:rPr>
          <w:rFonts w:ascii="Arial" w:hAnsi="Arial" w:cs="Arial"/>
          <w:sz w:val="22"/>
          <w:szCs w:val="22"/>
          <w:u w:val="single"/>
        </w:rPr>
      </w:pPr>
    </w:p>
    <w:p w:rsidR="0054562C" w:rsidRDefault="0054562C" w:rsidP="0054562C">
      <w:pPr>
        <w:rPr>
          <w:rFonts w:ascii="Arial" w:hAnsi="Arial" w:cs="Arial"/>
          <w:sz w:val="22"/>
          <w:szCs w:val="22"/>
          <w:u w:val="single"/>
        </w:rPr>
      </w:pPr>
    </w:p>
    <w:p w:rsidR="0054562C" w:rsidRDefault="0054562C" w:rsidP="0054562C">
      <w:pPr>
        <w:rPr>
          <w:rFonts w:ascii="Arial" w:hAnsi="Arial" w:cs="Arial"/>
          <w:sz w:val="22"/>
          <w:szCs w:val="22"/>
          <w:u w:val="single"/>
        </w:rPr>
      </w:pPr>
    </w:p>
    <w:p w:rsidR="0054562C" w:rsidRPr="0054562C" w:rsidRDefault="0054562C" w:rsidP="0054562C">
      <w:pPr>
        <w:rPr>
          <w:rFonts w:ascii="Arial" w:hAnsi="Arial" w:cs="Arial"/>
          <w:sz w:val="22"/>
          <w:szCs w:val="22"/>
          <w:u w:val="single"/>
        </w:rPr>
      </w:pPr>
      <w:r w:rsidRPr="0054562C">
        <w:rPr>
          <w:rFonts w:ascii="Arial" w:hAnsi="Arial" w:cs="Arial"/>
          <w:sz w:val="22"/>
          <w:szCs w:val="22"/>
          <w:u w:val="single"/>
        </w:rPr>
        <w:t xml:space="preserve">UWAGA!: </w:t>
      </w:r>
    </w:p>
    <w:p w:rsidR="0054562C" w:rsidRPr="0054562C" w:rsidRDefault="0054562C" w:rsidP="0054562C">
      <w:pPr>
        <w:jc w:val="both"/>
        <w:rPr>
          <w:rFonts w:ascii="Arial" w:hAnsi="Arial" w:cs="Arial"/>
          <w:sz w:val="22"/>
          <w:szCs w:val="22"/>
        </w:rPr>
      </w:pPr>
      <w:r w:rsidRPr="0054562C">
        <w:rPr>
          <w:rFonts w:ascii="Arial" w:hAnsi="Arial" w:cs="Arial"/>
          <w:sz w:val="22"/>
          <w:szCs w:val="22"/>
        </w:rPr>
        <w:t>Jeśli w rubryce „Parametry wymagane” wymagana jest odpowiedź „TAK” – jest to parametr wymagany - Wykonawca jest zobowiązany do potwierdzenia go w rubryce „PARAMETR OFEROWANY” wraz z opisem. Nie spełnienie któregokolwiek z tych parametrów spowoduje odrzucenie oferty.</w:t>
      </w:r>
    </w:p>
    <w:p w:rsidR="0054562C" w:rsidRPr="0054562C" w:rsidRDefault="0054562C" w:rsidP="0054562C">
      <w:pPr>
        <w:jc w:val="both"/>
        <w:rPr>
          <w:rFonts w:ascii="Arial" w:hAnsi="Arial" w:cs="Arial"/>
          <w:sz w:val="22"/>
          <w:szCs w:val="22"/>
        </w:rPr>
      </w:pPr>
      <w:r w:rsidRPr="0054562C">
        <w:rPr>
          <w:rFonts w:ascii="Arial" w:hAnsi="Arial" w:cs="Arial"/>
          <w:sz w:val="22"/>
          <w:szCs w:val="22"/>
        </w:rPr>
        <w:t>Jeśli w rubryce „Parametry podlegające ocenie” jest ZAWARTA PUNKTACJA – jest to parametr podlegający ocenie, Wykonawca jest zobowiązany do podania jednej z opcji w rubryce „PARAMETR OFEROWANY’, wraz z opisem.</w:t>
      </w:r>
    </w:p>
    <w:p w:rsidR="0054562C" w:rsidRPr="0054562C" w:rsidRDefault="0054562C" w:rsidP="0054562C">
      <w:pPr>
        <w:jc w:val="both"/>
        <w:rPr>
          <w:rFonts w:ascii="Arial" w:hAnsi="Arial" w:cs="Arial"/>
          <w:sz w:val="22"/>
          <w:szCs w:val="22"/>
          <w:u w:val="single"/>
        </w:rPr>
      </w:pPr>
      <w:r w:rsidRPr="0054562C">
        <w:rPr>
          <w:rFonts w:ascii="Arial" w:hAnsi="Arial" w:cs="Arial"/>
          <w:sz w:val="22"/>
          <w:szCs w:val="22"/>
        </w:rPr>
        <w:t>Zaoferowane według ww. wymagań urządzenia muszą być i gotowe do użytkowania bez żadnych dodatkowych zakupów, poza materiałami eksploatacyjnymi</w:t>
      </w:r>
      <w:r w:rsidRPr="0054562C">
        <w:rPr>
          <w:rFonts w:ascii="Arial" w:hAnsi="Arial" w:cs="Arial"/>
          <w:sz w:val="22"/>
          <w:szCs w:val="22"/>
          <w:u w:val="single"/>
        </w:rPr>
        <w:t>.</w:t>
      </w:r>
    </w:p>
    <w:p w:rsidR="0054562C" w:rsidRDefault="0054562C" w:rsidP="0054562C">
      <w:pPr>
        <w:pStyle w:val="Tekstpodstawowy3"/>
        <w:spacing w:before="120"/>
        <w:jc w:val="right"/>
        <w:rPr>
          <w:rStyle w:val="FontStyle23"/>
          <w:rFonts w:ascii="Arial" w:hAnsi="Arial" w:cs="Arial"/>
          <w:sz w:val="22"/>
          <w:szCs w:val="22"/>
        </w:rPr>
      </w:pPr>
    </w:p>
    <w:p w:rsidR="00510F6D" w:rsidRDefault="00510F6D" w:rsidP="0054562C">
      <w:pPr>
        <w:pStyle w:val="Tekstpodstawowy3"/>
        <w:spacing w:before="120"/>
        <w:jc w:val="right"/>
        <w:rPr>
          <w:rStyle w:val="FontStyle23"/>
          <w:rFonts w:ascii="Arial" w:hAnsi="Arial" w:cs="Arial"/>
          <w:sz w:val="22"/>
          <w:szCs w:val="22"/>
        </w:rPr>
      </w:pPr>
    </w:p>
    <w:p w:rsidR="00510F6D" w:rsidRDefault="00510F6D" w:rsidP="0054562C">
      <w:pPr>
        <w:pStyle w:val="Tekstpodstawowy3"/>
        <w:spacing w:before="120"/>
        <w:jc w:val="right"/>
        <w:rPr>
          <w:rStyle w:val="FontStyle23"/>
          <w:rFonts w:ascii="Arial" w:hAnsi="Arial" w:cs="Arial"/>
          <w:sz w:val="22"/>
          <w:szCs w:val="22"/>
        </w:rPr>
      </w:pPr>
    </w:p>
    <w:p w:rsidR="00510F6D" w:rsidRDefault="00510F6D" w:rsidP="0054562C">
      <w:pPr>
        <w:pStyle w:val="Tekstpodstawowy3"/>
        <w:spacing w:before="120"/>
        <w:jc w:val="right"/>
        <w:rPr>
          <w:rStyle w:val="FontStyle23"/>
          <w:rFonts w:ascii="Arial" w:hAnsi="Arial" w:cs="Arial"/>
          <w:sz w:val="22"/>
          <w:szCs w:val="22"/>
        </w:rPr>
      </w:pPr>
    </w:p>
    <w:p w:rsidR="0003243A" w:rsidRDefault="0003243A" w:rsidP="0054562C">
      <w:pPr>
        <w:pStyle w:val="Tekstpodstawowy3"/>
        <w:spacing w:before="120"/>
        <w:jc w:val="right"/>
        <w:rPr>
          <w:rStyle w:val="FontStyle23"/>
          <w:rFonts w:ascii="Arial" w:hAnsi="Arial" w:cs="Arial"/>
          <w:sz w:val="22"/>
          <w:szCs w:val="22"/>
        </w:rPr>
      </w:pPr>
    </w:p>
    <w:p w:rsidR="0003243A" w:rsidRDefault="0003243A" w:rsidP="0054562C">
      <w:pPr>
        <w:pStyle w:val="Tekstpodstawowy3"/>
        <w:spacing w:before="120"/>
        <w:jc w:val="right"/>
        <w:rPr>
          <w:rStyle w:val="FontStyle23"/>
          <w:rFonts w:ascii="Arial" w:hAnsi="Arial" w:cs="Arial"/>
          <w:sz w:val="22"/>
          <w:szCs w:val="22"/>
        </w:rPr>
      </w:pPr>
    </w:p>
    <w:p w:rsidR="00510F6D" w:rsidRDefault="00510F6D" w:rsidP="0054562C">
      <w:pPr>
        <w:pStyle w:val="Tekstpodstawowy3"/>
        <w:spacing w:before="120"/>
        <w:jc w:val="right"/>
        <w:rPr>
          <w:rStyle w:val="FontStyle23"/>
          <w:rFonts w:ascii="Arial" w:hAnsi="Arial" w:cs="Arial"/>
          <w:sz w:val="22"/>
          <w:szCs w:val="22"/>
        </w:rPr>
      </w:pPr>
    </w:p>
    <w:p w:rsidR="00510F6D" w:rsidRDefault="00510F6D" w:rsidP="0054562C">
      <w:pPr>
        <w:pStyle w:val="Tekstpodstawowy3"/>
        <w:spacing w:before="120"/>
        <w:jc w:val="right"/>
        <w:rPr>
          <w:rStyle w:val="FontStyle23"/>
          <w:rFonts w:ascii="Arial" w:hAnsi="Arial" w:cs="Arial"/>
          <w:sz w:val="22"/>
          <w:szCs w:val="22"/>
        </w:rPr>
      </w:pPr>
    </w:p>
    <w:p w:rsidR="0054562C" w:rsidRPr="00510F6D" w:rsidRDefault="0054562C" w:rsidP="0054562C">
      <w:pPr>
        <w:pStyle w:val="Akapitzlist"/>
        <w:spacing w:after="0" w:line="360" w:lineRule="auto"/>
        <w:jc w:val="center"/>
        <w:rPr>
          <w:rFonts w:ascii="Arial" w:hAnsi="Arial" w:cs="Arial"/>
          <w:b/>
          <w:bCs/>
          <w:sz w:val="22"/>
          <w:szCs w:val="22"/>
        </w:rPr>
      </w:pPr>
      <w:r w:rsidRPr="00510F6D">
        <w:rPr>
          <w:rFonts w:ascii="Arial" w:hAnsi="Arial" w:cs="Arial"/>
          <w:b/>
          <w:bCs/>
          <w:sz w:val="22"/>
          <w:szCs w:val="22"/>
        </w:rPr>
        <w:t>Część B: FORMULARZ CENOWY</w:t>
      </w:r>
    </w:p>
    <w:p w:rsidR="0054562C" w:rsidRPr="00510F6D" w:rsidRDefault="0054562C" w:rsidP="0054562C">
      <w:pPr>
        <w:pStyle w:val="Akapitzlist"/>
        <w:spacing w:after="0" w:line="360" w:lineRule="auto"/>
        <w:jc w:val="center"/>
        <w:rPr>
          <w:rFonts w:ascii="Arial" w:hAnsi="Arial" w:cs="Arial"/>
          <w:b/>
          <w:bCs/>
          <w:sz w:val="22"/>
          <w:szCs w:val="22"/>
        </w:rPr>
      </w:pPr>
    </w:p>
    <w:tbl>
      <w:tblPr>
        <w:tblW w:w="0" w:type="auto"/>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94"/>
        <w:gridCol w:w="4905"/>
        <w:gridCol w:w="1756"/>
        <w:gridCol w:w="1367"/>
        <w:gridCol w:w="1505"/>
        <w:gridCol w:w="1759"/>
        <w:gridCol w:w="1636"/>
        <w:gridCol w:w="702"/>
      </w:tblGrid>
      <w:tr w:rsidR="0054562C" w:rsidRPr="00510F6D" w:rsidTr="0054562C">
        <w:trPr>
          <w:cantSplit/>
        </w:trPr>
        <w:tc>
          <w:tcPr>
            <w:tcW w:w="707"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bCs/>
                <w:sz w:val="22"/>
                <w:szCs w:val="22"/>
              </w:rPr>
            </w:pPr>
            <w:r w:rsidRPr="00510F6D">
              <w:rPr>
                <w:rFonts w:ascii="Arial" w:hAnsi="Arial" w:cs="Arial"/>
                <w:b/>
                <w:bCs/>
                <w:sz w:val="22"/>
                <w:szCs w:val="22"/>
              </w:rPr>
              <w:t>Lp.</w:t>
            </w:r>
          </w:p>
        </w:tc>
        <w:tc>
          <w:tcPr>
            <w:tcW w:w="4469"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bCs/>
                <w:sz w:val="22"/>
                <w:szCs w:val="22"/>
              </w:rPr>
            </w:pPr>
            <w:r w:rsidRPr="00510F6D">
              <w:rPr>
                <w:rFonts w:ascii="Arial" w:hAnsi="Arial" w:cs="Arial"/>
                <w:b/>
                <w:bCs/>
                <w:sz w:val="22"/>
                <w:szCs w:val="22"/>
              </w:rPr>
              <w:t>Nazwa sprzętu</w:t>
            </w:r>
          </w:p>
        </w:tc>
        <w:tc>
          <w:tcPr>
            <w:tcW w:w="1842"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bCs/>
                <w:sz w:val="22"/>
                <w:szCs w:val="22"/>
              </w:rPr>
            </w:pPr>
            <w:r w:rsidRPr="00510F6D">
              <w:rPr>
                <w:rFonts w:ascii="Arial" w:hAnsi="Arial" w:cs="Arial"/>
                <w:b/>
                <w:bCs/>
                <w:sz w:val="22"/>
                <w:szCs w:val="22"/>
              </w:rPr>
              <w:t>Ilość</w:t>
            </w:r>
          </w:p>
        </w:tc>
        <w:tc>
          <w:tcPr>
            <w:tcW w:w="2977"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bCs/>
                <w:sz w:val="22"/>
                <w:szCs w:val="22"/>
              </w:rPr>
            </w:pPr>
            <w:r w:rsidRPr="00510F6D">
              <w:rPr>
                <w:rFonts w:ascii="Arial" w:hAnsi="Arial" w:cs="Arial"/>
                <w:b/>
                <w:bCs/>
                <w:sz w:val="22"/>
                <w:szCs w:val="22"/>
              </w:rPr>
              <w:t>Cena jednostkowa</w:t>
            </w:r>
          </w:p>
        </w:tc>
        <w:tc>
          <w:tcPr>
            <w:tcW w:w="3544"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bCs/>
                <w:sz w:val="22"/>
                <w:szCs w:val="22"/>
              </w:rPr>
            </w:pPr>
            <w:r w:rsidRPr="00510F6D">
              <w:rPr>
                <w:rFonts w:ascii="Arial" w:hAnsi="Arial" w:cs="Arial"/>
                <w:b/>
                <w:bCs/>
                <w:sz w:val="22"/>
                <w:szCs w:val="22"/>
              </w:rPr>
              <w:t>Wartość</w:t>
            </w:r>
          </w:p>
        </w:tc>
        <w:tc>
          <w:tcPr>
            <w:tcW w:w="709" w:type="dxa"/>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bCs/>
                <w:sz w:val="22"/>
                <w:szCs w:val="22"/>
              </w:rPr>
            </w:pPr>
            <w:r w:rsidRPr="00510F6D">
              <w:rPr>
                <w:rFonts w:ascii="Arial" w:hAnsi="Arial" w:cs="Arial"/>
                <w:b/>
                <w:bCs/>
                <w:sz w:val="22"/>
                <w:szCs w:val="22"/>
              </w:rPr>
              <w:t>VAT</w:t>
            </w:r>
          </w:p>
        </w:tc>
      </w:tr>
      <w:tr w:rsidR="00510F6D" w:rsidRPr="00510F6D" w:rsidTr="0054562C">
        <w:trPr>
          <w:cantSplit/>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54562C" w:rsidRPr="00510F6D" w:rsidRDefault="0054562C" w:rsidP="008D7F9A">
            <w:pPr>
              <w:suppressAutoHyphens w:val="0"/>
              <w:rPr>
                <w:rFonts w:ascii="Arial" w:hAnsi="Arial" w:cs="Arial"/>
                <w:b/>
                <w:bCs/>
                <w:sz w:val="22"/>
                <w:szCs w:val="22"/>
              </w:rPr>
            </w:pPr>
          </w:p>
        </w:tc>
        <w:tc>
          <w:tcPr>
            <w:tcW w:w="4469" w:type="dxa"/>
            <w:vMerge/>
            <w:tcBorders>
              <w:top w:val="single" w:sz="4" w:space="0" w:color="00000A"/>
              <w:left w:val="single" w:sz="4" w:space="0" w:color="00000A"/>
              <w:bottom w:val="single" w:sz="4" w:space="0" w:color="00000A"/>
              <w:right w:val="single" w:sz="4" w:space="0" w:color="00000A"/>
            </w:tcBorders>
            <w:vAlign w:val="center"/>
            <w:hideMark/>
          </w:tcPr>
          <w:p w:rsidR="0054562C" w:rsidRPr="00510F6D" w:rsidRDefault="0054562C" w:rsidP="008D7F9A">
            <w:pPr>
              <w:suppressAutoHyphens w:val="0"/>
              <w:rPr>
                <w:rFonts w:ascii="Arial" w:hAnsi="Arial" w:cs="Arial"/>
                <w:b/>
                <w:bCs/>
                <w:sz w:val="22"/>
                <w:szCs w:val="22"/>
              </w:rPr>
            </w:pPr>
          </w:p>
        </w:tc>
        <w:tc>
          <w:tcPr>
            <w:tcW w:w="1842" w:type="dxa"/>
            <w:vMerge/>
            <w:tcBorders>
              <w:top w:val="single" w:sz="4" w:space="0" w:color="00000A"/>
              <w:left w:val="single" w:sz="4" w:space="0" w:color="00000A"/>
              <w:bottom w:val="single" w:sz="4" w:space="0" w:color="00000A"/>
              <w:right w:val="single" w:sz="4" w:space="0" w:color="00000A"/>
            </w:tcBorders>
            <w:vAlign w:val="center"/>
            <w:hideMark/>
          </w:tcPr>
          <w:p w:rsidR="0054562C" w:rsidRPr="00510F6D" w:rsidRDefault="0054562C" w:rsidP="008D7F9A">
            <w:pPr>
              <w:suppressAutoHyphens w:val="0"/>
              <w:rPr>
                <w:rFonts w:ascii="Arial" w:hAnsi="Arial" w:cs="Arial"/>
                <w:b/>
                <w:bCs/>
                <w:sz w:val="22"/>
                <w:szCs w:val="22"/>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bCs/>
                <w:sz w:val="22"/>
                <w:szCs w:val="22"/>
              </w:rPr>
            </w:pPr>
            <w:r w:rsidRPr="00510F6D">
              <w:rPr>
                <w:rFonts w:ascii="Arial" w:hAnsi="Arial" w:cs="Arial"/>
                <w:b/>
                <w:bCs/>
                <w:sz w:val="22"/>
                <w:szCs w:val="22"/>
              </w:rPr>
              <w:t>netto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bCs/>
                <w:sz w:val="22"/>
                <w:szCs w:val="22"/>
              </w:rPr>
            </w:pPr>
            <w:r w:rsidRPr="00510F6D">
              <w:rPr>
                <w:rFonts w:ascii="Arial" w:hAnsi="Arial" w:cs="Arial"/>
                <w:b/>
                <w:bCs/>
                <w:sz w:val="22"/>
                <w:szCs w:val="22"/>
              </w:rPr>
              <w:t>brutto</w:t>
            </w: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bCs/>
                <w:sz w:val="22"/>
                <w:szCs w:val="22"/>
              </w:rPr>
            </w:pPr>
            <w:r w:rsidRPr="00510F6D">
              <w:rPr>
                <w:rFonts w:ascii="Arial" w:hAnsi="Arial" w:cs="Arial"/>
                <w:b/>
                <w:bCs/>
                <w:sz w:val="22"/>
                <w:szCs w:val="22"/>
              </w:rPr>
              <w:t>netto</w:t>
            </w:r>
          </w:p>
        </w:tc>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bCs/>
                <w:sz w:val="22"/>
                <w:szCs w:val="22"/>
              </w:rPr>
            </w:pPr>
            <w:r w:rsidRPr="00510F6D">
              <w:rPr>
                <w:rFonts w:ascii="Arial" w:hAnsi="Arial" w:cs="Arial"/>
                <w:b/>
                <w:bCs/>
                <w:sz w:val="22"/>
                <w:szCs w:val="22"/>
              </w:rPr>
              <w:t>brutto</w:t>
            </w:r>
          </w:p>
        </w:tc>
        <w:tc>
          <w:tcPr>
            <w:tcW w:w="709" w:type="dxa"/>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bCs/>
                <w:sz w:val="22"/>
                <w:szCs w:val="22"/>
              </w:rPr>
            </w:pPr>
            <w:r w:rsidRPr="00510F6D">
              <w:rPr>
                <w:rFonts w:ascii="Arial" w:hAnsi="Arial" w:cs="Arial"/>
                <w:b/>
                <w:bCs/>
                <w:sz w:val="22"/>
                <w:szCs w:val="22"/>
              </w:rPr>
              <w:t>%</w:t>
            </w:r>
          </w:p>
        </w:tc>
      </w:tr>
      <w:tr w:rsidR="0054562C" w:rsidRPr="00510F6D" w:rsidTr="0054562C">
        <w:trPr>
          <w:cantSplit/>
        </w:trPr>
        <w:tc>
          <w:tcPr>
            <w:tcW w:w="707" w:type="dxa"/>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sz w:val="22"/>
                <w:szCs w:val="22"/>
              </w:rPr>
            </w:pPr>
            <w:r w:rsidRPr="00510F6D">
              <w:rPr>
                <w:rFonts w:ascii="Arial" w:hAnsi="Arial" w:cs="Arial"/>
                <w:sz w:val="22"/>
                <w:szCs w:val="22"/>
              </w:rPr>
              <w:t>1.</w:t>
            </w:r>
          </w:p>
        </w:tc>
        <w:tc>
          <w:tcPr>
            <w:tcW w:w="4469" w:type="dxa"/>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sz w:val="22"/>
                <w:szCs w:val="22"/>
              </w:rPr>
            </w:pPr>
            <w:r w:rsidRPr="00510F6D">
              <w:rPr>
                <w:rFonts w:ascii="Arial" w:hAnsi="Arial" w:cs="Arial"/>
                <w:b/>
                <w:sz w:val="22"/>
                <w:szCs w:val="22"/>
              </w:rPr>
              <w:t>System do angiografii:</w:t>
            </w:r>
          </w:p>
          <w:p w:rsidR="0054562C" w:rsidRPr="00510F6D" w:rsidRDefault="0054562C" w:rsidP="008D7F9A">
            <w:pPr>
              <w:pStyle w:val="Akapitzlist"/>
              <w:spacing w:after="0" w:line="360" w:lineRule="auto"/>
              <w:ind w:left="0"/>
              <w:jc w:val="center"/>
              <w:rPr>
                <w:rFonts w:ascii="Arial" w:hAnsi="Arial" w:cs="Arial"/>
                <w:sz w:val="22"/>
                <w:szCs w:val="22"/>
              </w:rPr>
            </w:pPr>
            <w:r w:rsidRPr="00510F6D">
              <w:rPr>
                <w:rFonts w:ascii="Arial" w:hAnsi="Arial" w:cs="Arial"/>
                <w:sz w:val="22"/>
                <w:szCs w:val="22"/>
              </w:rPr>
              <w:t>TYP/MODEL:……………………………………….</w:t>
            </w:r>
          </w:p>
          <w:p w:rsidR="0054562C" w:rsidRPr="00510F6D" w:rsidRDefault="0054562C" w:rsidP="008D7F9A">
            <w:pPr>
              <w:pStyle w:val="Akapitzlist"/>
              <w:spacing w:after="0" w:line="360" w:lineRule="auto"/>
              <w:ind w:left="0"/>
              <w:jc w:val="center"/>
              <w:rPr>
                <w:rFonts w:ascii="Arial" w:hAnsi="Arial" w:cs="Arial"/>
                <w:sz w:val="22"/>
                <w:szCs w:val="22"/>
              </w:rPr>
            </w:pPr>
            <w:r w:rsidRPr="00510F6D">
              <w:rPr>
                <w:rFonts w:ascii="Arial" w:hAnsi="Arial" w:cs="Arial"/>
                <w:sz w:val="22"/>
                <w:szCs w:val="22"/>
              </w:rPr>
              <w:t>Wytwórca: ………………………………………….</w:t>
            </w:r>
          </w:p>
          <w:p w:rsidR="0054562C" w:rsidRPr="00510F6D" w:rsidRDefault="0054562C" w:rsidP="008D7F9A">
            <w:pPr>
              <w:pStyle w:val="Akapitzlist"/>
              <w:spacing w:after="0" w:line="360" w:lineRule="auto"/>
              <w:ind w:left="0"/>
              <w:jc w:val="center"/>
              <w:rPr>
                <w:rFonts w:ascii="Arial" w:hAnsi="Arial" w:cs="Arial"/>
                <w:sz w:val="22"/>
                <w:szCs w:val="22"/>
              </w:rPr>
            </w:pP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54562C" w:rsidRPr="00510F6D" w:rsidRDefault="0054562C" w:rsidP="008D7F9A">
            <w:pPr>
              <w:pStyle w:val="Akapitzlist"/>
              <w:spacing w:after="0" w:line="360" w:lineRule="auto"/>
              <w:ind w:left="0"/>
              <w:jc w:val="center"/>
              <w:rPr>
                <w:rFonts w:ascii="Arial" w:hAnsi="Arial" w:cs="Arial"/>
                <w:sz w:val="22"/>
                <w:szCs w:val="22"/>
              </w:rPr>
            </w:pPr>
          </w:p>
          <w:p w:rsidR="0054562C" w:rsidRPr="00510F6D" w:rsidRDefault="0054562C" w:rsidP="0054562C">
            <w:pPr>
              <w:pStyle w:val="Akapitzlist"/>
              <w:spacing w:after="0" w:line="360" w:lineRule="auto"/>
              <w:ind w:left="0"/>
              <w:jc w:val="center"/>
              <w:rPr>
                <w:rFonts w:ascii="Arial" w:hAnsi="Arial" w:cs="Arial"/>
                <w:sz w:val="22"/>
                <w:szCs w:val="22"/>
              </w:rPr>
            </w:pPr>
            <w:r w:rsidRPr="00510F6D">
              <w:rPr>
                <w:rFonts w:ascii="Arial" w:hAnsi="Arial" w:cs="Arial"/>
                <w:sz w:val="22"/>
                <w:szCs w:val="22"/>
              </w:rPr>
              <w:t xml:space="preserve">1 </w:t>
            </w:r>
            <w:proofErr w:type="spellStart"/>
            <w:r w:rsidRPr="00510F6D">
              <w:rPr>
                <w:rFonts w:ascii="Arial" w:hAnsi="Arial" w:cs="Arial"/>
                <w:sz w:val="22"/>
                <w:szCs w:val="22"/>
              </w:rPr>
              <w:t>szt</w:t>
            </w:r>
            <w:proofErr w:type="spellEnd"/>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54562C" w:rsidRPr="00510F6D" w:rsidRDefault="0054562C" w:rsidP="008D7F9A">
            <w:pPr>
              <w:pStyle w:val="Akapitzlist"/>
              <w:spacing w:after="0" w:line="360" w:lineRule="auto"/>
              <w:ind w:left="0"/>
              <w:jc w:val="center"/>
              <w:rPr>
                <w:rFonts w:ascii="Arial" w:hAnsi="Arial" w:cs="Arial"/>
                <w:sz w:val="22"/>
                <w:szCs w:val="22"/>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54562C" w:rsidRPr="00510F6D" w:rsidRDefault="0054562C" w:rsidP="008D7F9A">
            <w:pPr>
              <w:pStyle w:val="Akapitzlist"/>
              <w:spacing w:after="0" w:line="360" w:lineRule="auto"/>
              <w:ind w:left="0"/>
              <w:jc w:val="center"/>
              <w:rPr>
                <w:rFonts w:ascii="Arial" w:hAnsi="Arial" w:cs="Arial"/>
                <w:sz w:val="22"/>
                <w:szCs w:val="22"/>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54562C" w:rsidRPr="00510F6D" w:rsidRDefault="0054562C" w:rsidP="008D7F9A">
            <w:pPr>
              <w:pStyle w:val="Akapitzlist"/>
              <w:spacing w:after="0" w:line="360" w:lineRule="auto"/>
              <w:ind w:left="0"/>
              <w:jc w:val="center"/>
              <w:rPr>
                <w:rFonts w:ascii="Arial" w:hAnsi="Arial" w:cs="Arial"/>
                <w:sz w:val="22"/>
                <w:szCs w:val="22"/>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54562C" w:rsidRPr="00510F6D" w:rsidRDefault="0054562C" w:rsidP="008D7F9A">
            <w:pPr>
              <w:pStyle w:val="Akapitzlist"/>
              <w:spacing w:after="0" w:line="360" w:lineRule="auto"/>
              <w:ind w:left="0"/>
              <w:jc w:val="center"/>
              <w:rPr>
                <w:rFonts w:ascii="Arial" w:hAnsi="Arial" w:cs="Arial"/>
                <w:sz w:val="22"/>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54562C" w:rsidRPr="00510F6D" w:rsidRDefault="0054562C" w:rsidP="008D7F9A">
            <w:pPr>
              <w:pStyle w:val="Akapitzlist"/>
              <w:spacing w:after="0" w:line="360" w:lineRule="auto"/>
              <w:ind w:left="0"/>
              <w:jc w:val="center"/>
              <w:rPr>
                <w:rFonts w:ascii="Arial" w:hAnsi="Arial" w:cs="Arial"/>
                <w:sz w:val="22"/>
                <w:szCs w:val="22"/>
              </w:rPr>
            </w:pPr>
          </w:p>
        </w:tc>
      </w:tr>
      <w:tr w:rsidR="00510F6D" w:rsidRPr="00510F6D" w:rsidTr="0054562C">
        <w:trPr>
          <w:cantSplit/>
        </w:trPr>
        <w:tc>
          <w:tcPr>
            <w:tcW w:w="707"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r w:rsidRPr="00510F6D">
              <w:rPr>
                <w:rFonts w:ascii="Arial" w:hAnsi="Arial" w:cs="Arial"/>
                <w:sz w:val="22"/>
                <w:szCs w:val="22"/>
              </w:rPr>
              <w:lastRenderedPageBreak/>
              <w:t>2.</w:t>
            </w:r>
          </w:p>
        </w:tc>
        <w:tc>
          <w:tcPr>
            <w:tcW w:w="4469"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b/>
                <w:color w:val="000000"/>
                <w:sz w:val="22"/>
                <w:szCs w:val="22"/>
              </w:rPr>
            </w:pPr>
            <w:r w:rsidRPr="00510F6D">
              <w:rPr>
                <w:rFonts w:ascii="Arial" w:hAnsi="Arial" w:cs="Arial"/>
                <w:b/>
                <w:caps/>
                <w:color w:val="000000"/>
                <w:sz w:val="22"/>
                <w:szCs w:val="22"/>
              </w:rPr>
              <w:t>S</w:t>
            </w:r>
            <w:r w:rsidRPr="00510F6D">
              <w:rPr>
                <w:rFonts w:ascii="Arial" w:hAnsi="Arial" w:cs="Arial"/>
                <w:b/>
                <w:color w:val="000000"/>
                <w:sz w:val="22"/>
                <w:szCs w:val="22"/>
              </w:rPr>
              <w:t>ystem PACS ze stacją przeglądową i integracją z systemem szpitalnym</w:t>
            </w:r>
          </w:p>
          <w:p w:rsidR="00510F6D" w:rsidRPr="00510F6D" w:rsidRDefault="00510F6D" w:rsidP="00510F6D">
            <w:pPr>
              <w:pStyle w:val="Akapitzlist"/>
              <w:spacing w:after="0" w:line="360" w:lineRule="auto"/>
              <w:ind w:left="0"/>
              <w:jc w:val="center"/>
              <w:rPr>
                <w:rFonts w:ascii="Arial" w:hAnsi="Arial" w:cs="Arial"/>
                <w:sz w:val="22"/>
                <w:szCs w:val="22"/>
              </w:rPr>
            </w:pPr>
            <w:r w:rsidRPr="00510F6D">
              <w:rPr>
                <w:rFonts w:ascii="Arial" w:hAnsi="Arial" w:cs="Arial"/>
                <w:sz w:val="22"/>
                <w:szCs w:val="22"/>
              </w:rPr>
              <w:t>TYP/MODEL:……………………………………….</w:t>
            </w:r>
          </w:p>
          <w:p w:rsidR="00510F6D" w:rsidRPr="00510F6D" w:rsidRDefault="00510F6D" w:rsidP="00510F6D">
            <w:pPr>
              <w:pStyle w:val="Akapitzlist"/>
              <w:spacing w:after="0" w:line="360" w:lineRule="auto"/>
              <w:ind w:left="0"/>
              <w:jc w:val="center"/>
              <w:rPr>
                <w:rFonts w:ascii="Arial" w:hAnsi="Arial" w:cs="Arial"/>
                <w:sz w:val="22"/>
                <w:szCs w:val="22"/>
              </w:rPr>
            </w:pPr>
            <w:r w:rsidRPr="00510F6D">
              <w:rPr>
                <w:rFonts w:ascii="Arial" w:hAnsi="Arial" w:cs="Arial"/>
                <w:sz w:val="22"/>
                <w:szCs w:val="22"/>
              </w:rPr>
              <w:t>Wytwórca: ………………………………………….</w:t>
            </w:r>
          </w:p>
          <w:p w:rsidR="00510F6D" w:rsidRPr="00510F6D" w:rsidRDefault="00510F6D" w:rsidP="008D7F9A">
            <w:pPr>
              <w:pStyle w:val="Akapitzlist"/>
              <w:spacing w:after="0" w:line="360" w:lineRule="auto"/>
              <w:ind w:left="0"/>
              <w:jc w:val="center"/>
              <w:rPr>
                <w:rFonts w:ascii="Arial" w:hAnsi="Arial" w:cs="Arial"/>
                <w:sz w:val="22"/>
                <w:szCs w:val="22"/>
              </w:rPr>
            </w:pP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510F6D" w:rsidRDefault="00510F6D" w:rsidP="008D7F9A">
            <w:pPr>
              <w:pStyle w:val="Akapitzlist"/>
              <w:spacing w:after="0" w:line="360" w:lineRule="auto"/>
              <w:ind w:left="0"/>
              <w:jc w:val="center"/>
              <w:rPr>
                <w:rFonts w:ascii="Arial" w:hAnsi="Arial" w:cs="Arial"/>
                <w:sz w:val="22"/>
                <w:szCs w:val="22"/>
              </w:rPr>
            </w:pPr>
          </w:p>
          <w:p w:rsidR="00510F6D" w:rsidRDefault="00510F6D" w:rsidP="008D7F9A">
            <w:pPr>
              <w:pStyle w:val="Akapitzlist"/>
              <w:spacing w:after="0" w:line="360" w:lineRule="auto"/>
              <w:ind w:left="0"/>
              <w:jc w:val="center"/>
              <w:rPr>
                <w:rFonts w:ascii="Arial" w:hAnsi="Arial" w:cs="Arial"/>
                <w:sz w:val="22"/>
                <w:szCs w:val="22"/>
              </w:rPr>
            </w:pPr>
          </w:p>
          <w:p w:rsidR="00510F6D" w:rsidRPr="00510F6D" w:rsidRDefault="00510F6D" w:rsidP="008D7F9A">
            <w:pPr>
              <w:pStyle w:val="Akapitzlist"/>
              <w:spacing w:after="0" w:line="360" w:lineRule="auto"/>
              <w:ind w:left="0"/>
              <w:jc w:val="center"/>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szt</w:t>
            </w:r>
            <w:proofErr w:type="spellEnd"/>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r>
      <w:tr w:rsidR="00510F6D" w:rsidRPr="00510F6D" w:rsidTr="0054562C">
        <w:trPr>
          <w:cantSplit/>
        </w:trPr>
        <w:tc>
          <w:tcPr>
            <w:tcW w:w="707"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r>
              <w:rPr>
                <w:rFonts w:ascii="Arial" w:hAnsi="Arial" w:cs="Arial"/>
                <w:sz w:val="22"/>
                <w:szCs w:val="22"/>
              </w:rPr>
              <w:t>3.</w:t>
            </w:r>
          </w:p>
        </w:tc>
        <w:tc>
          <w:tcPr>
            <w:tcW w:w="4469" w:type="dxa"/>
            <w:tcBorders>
              <w:top w:val="single" w:sz="4" w:space="0" w:color="00000A"/>
              <w:left w:val="single" w:sz="4" w:space="0" w:color="00000A"/>
              <w:bottom w:val="single" w:sz="4" w:space="0" w:color="00000A"/>
              <w:right w:val="single" w:sz="4" w:space="0" w:color="00000A"/>
            </w:tcBorders>
            <w:shd w:val="clear" w:color="auto" w:fill="FFFFFF"/>
          </w:tcPr>
          <w:p w:rsidR="00510F6D" w:rsidRDefault="00510F6D" w:rsidP="008D7F9A">
            <w:pPr>
              <w:pStyle w:val="Akapitzlist"/>
              <w:spacing w:after="0" w:line="360" w:lineRule="auto"/>
              <w:ind w:left="0"/>
              <w:jc w:val="center"/>
              <w:rPr>
                <w:rFonts w:ascii="Arial" w:hAnsi="Arial" w:cs="Arial"/>
                <w:b/>
                <w:color w:val="000000"/>
                <w:sz w:val="22"/>
                <w:szCs w:val="22"/>
              </w:rPr>
            </w:pPr>
            <w:r>
              <w:rPr>
                <w:rFonts w:ascii="Arial" w:hAnsi="Arial" w:cs="Arial"/>
                <w:b/>
                <w:color w:val="000000"/>
                <w:sz w:val="22"/>
                <w:szCs w:val="22"/>
              </w:rPr>
              <w:t>Stół zabiegowy:</w:t>
            </w:r>
          </w:p>
          <w:p w:rsidR="00510F6D" w:rsidRPr="00510F6D" w:rsidRDefault="00510F6D" w:rsidP="00510F6D">
            <w:pPr>
              <w:pStyle w:val="Akapitzlist"/>
              <w:spacing w:after="0" w:line="360" w:lineRule="auto"/>
              <w:ind w:left="0"/>
              <w:jc w:val="center"/>
              <w:rPr>
                <w:rFonts w:ascii="Arial" w:hAnsi="Arial" w:cs="Arial"/>
                <w:sz w:val="22"/>
                <w:szCs w:val="22"/>
              </w:rPr>
            </w:pPr>
            <w:r w:rsidRPr="00510F6D">
              <w:rPr>
                <w:rFonts w:ascii="Arial" w:hAnsi="Arial" w:cs="Arial"/>
                <w:sz w:val="22"/>
                <w:szCs w:val="22"/>
              </w:rPr>
              <w:t>TYP/MODEL:……………………………………….</w:t>
            </w:r>
          </w:p>
          <w:p w:rsidR="00510F6D" w:rsidRPr="00510F6D" w:rsidRDefault="00510F6D" w:rsidP="00510F6D">
            <w:pPr>
              <w:pStyle w:val="Akapitzlist"/>
              <w:spacing w:after="0" w:line="360" w:lineRule="auto"/>
              <w:ind w:left="0"/>
              <w:jc w:val="center"/>
              <w:rPr>
                <w:rFonts w:ascii="Arial" w:hAnsi="Arial" w:cs="Arial"/>
                <w:sz w:val="22"/>
                <w:szCs w:val="22"/>
              </w:rPr>
            </w:pPr>
            <w:r w:rsidRPr="00510F6D">
              <w:rPr>
                <w:rFonts w:ascii="Arial" w:hAnsi="Arial" w:cs="Arial"/>
                <w:sz w:val="22"/>
                <w:szCs w:val="22"/>
              </w:rPr>
              <w:t>Wytwórca: ………………………………………….</w:t>
            </w:r>
          </w:p>
          <w:p w:rsidR="00510F6D" w:rsidRPr="00510F6D" w:rsidRDefault="00510F6D" w:rsidP="008D7F9A">
            <w:pPr>
              <w:pStyle w:val="Akapitzlist"/>
              <w:spacing w:after="0" w:line="360" w:lineRule="auto"/>
              <w:ind w:left="0"/>
              <w:jc w:val="center"/>
              <w:rPr>
                <w:rFonts w:ascii="Arial" w:hAnsi="Arial" w:cs="Arial"/>
                <w:b/>
                <w:color w:val="000000"/>
                <w:sz w:val="22"/>
                <w:szCs w:val="22"/>
              </w:rPr>
            </w:pP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510F6D" w:rsidRDefault="00510F6D" w:rsidP="008D7F9A">
            <w:pPr>
              <w:pStyle w:val="Akapitzlist"/>
              <w:spacing w:after="0" w:line="360" w:lineRule="auto"/>
              <w:ind w:left="0"/>
              <w:jc w:val="center"/>
              <w:rPr>
                <w:rFonts w:ascii="Arial" w:hAnsi="Arial" w:cs="Arial"/>
                <w:sz w:val="22"/>
                <w:szCs w:val="22"/>
              </w:rPr>
            </w:pPr>
          </w:p>
          <w:p w:rsidR="00510F6D" w:rsidRDefault="00510F6D" w:rsidP="008D7F9A">
            <w:pPr>
              <w:pStyle w:val="Akapitzlist"/>
              <w:spacing w:after="0" w:line="360" w:lineRule="auto"/>
              <w:ind w:left="0"/>
              <w:jc w:val="center"/>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szt</w:t>
            </w:r>
            <w:proofErr w:type="spellEnd"/>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r>
      <w:tr w:rsidR="00510F6D" w:rsidRPr="00510F6D" w:rsidTr="0054562C">
        <w:trPr>
          <w:cantSplit/>
        </w:trPr>
        <w:tc>
          <w:tcPr>
            <w:tcW w:w="707" w:type="dxa"/>
            <w:tcBorders>
              <w:top w:val="single" w:sz="4" w:space="0" w:color="00000A"/>
              <w:left w:val="single" w:sz="4" w:space="0" w:color="00000A"/>
              <w:bottom w:val="single" w:sz="4" w:space="0" w:color="00000A"/>
              <w:right w:val="single" w:sz="4" w:space="0" w:color="00000A"/>
            </w:tcBorders>
            <w:shd w:val="clear" w:color="auto" w:fill="FFFFFF"/>
          </w:tcPr>
          <w:p w:rsidR="00510F6D" w:rsidRDefault="00510F6D" w:rsidP="008D7F9A">
            <w:pPr>
              <w:pStyle w:val="Akapitzlist"/>
              <w:spacing w:after="0" w:line="360" w:lineRule="auto"/>
              <w:ind w:left="0"/>
              <w:jc w:val="center"/>
              <w:rPr>
                <w:rFonts w:ascii="Arial" w:hAnsi="Arial" w:cs="Arial"/>
                <w:sz w:val="22"/>
                <w:szCs w:val="22"/>
              </w:rPr>
            </w:pPr>
            <w:r>
              <w:rPr>
                <w:rFonts w:ascii="Arial" w:hAnsi="Arial" w:cs="Arial"/>
                <w:sz w:val="22"/>
                <w:szCs w:val="22"/>
              </w:rPr>
              <w:t>4.</w:t>
            </w:r>
          </w:p>
        </w:tc>
        <w:tc>
          <w:tcPr>
            <w:tcW w:w="4469" w:type="dxa"/>
            <w:tcBorders>
              <w:top w:val="single" w:sz="4" w:space="0" w:color="00000A"/>
              <w:left w:val="single" w:sz="4" w:space="0" w:color="00000A"/>
              <w:bottom w:val="single" w:sz="4" w:space="0" w:color="00000A"/>
              <w:right w:val="single" w:sz="4" w:space="0" w:color="00000A"/>
            </w:tcBorders>
            <w:shd w:val="clear" w:color="auto" w:fill="FFFFFF"/>
          </w:tcPr>
          <w:p w:rsidR="00510F6D" w:rsidRDefault="00510F6D" w:rsidP="008D7F9A">
            <w:pPr>
              <w:pStyle w:val="Akapitzlist"/>
              <w:spacing w:after="0" w:line="360" w:lineRule="auto"/>
              <w:ind w:left="0"/>
              <w:jc w:val="center"/>
              <w:rPr>
                <w:rFonts w:ascii="Arial" w:hAnsi="Arial" w:cs="Arial"/>
                <w:b/>
                <w:color w:val="000000"/>
                <w:sz w:val="22"/>
                <w:szCs w:val="22"/>
              </w:rPr>
            </w:pPr>
          </w:p>
          <w:p w:rsidR="00510F6D" w:rsidRPr="00510F6D" w:rsidRDefault="00510F6D" w:rsidP="00510F6D">
            <w:pPr>
              <w:pStyle w:val="Akapitzlist"/>
              <w:spacing w:after="0" w:line="360" w:lineRule="auto"/>
              <w:ind w:left="0"/>
              <w:rPr>
                <w:rFonts w:ascii="Arial" w:hAnsi="Arial" w:cs="Arial"/>
                <w:color w:val="000000"/>
                <w:sz w:val="22"/>
                <w:szCs w:val="22"/>
              </w:rPr>
            </w:pPr>
            <w:r w:rsidRPr="00510F6D">
              <w:rPr>
                <w:rFonts w:ascii="Arial" w:hAnsi="Arial" w:cs="Arial"/>
                <w:color w:val="000000"/>
                <w:sz w:val="22"/>
                <w:szCs w:val="22"/>
              </w:rPr>
              <w:t>Prace dostosowawcze</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510F6D" w:rsidRDefault="00510F6D" w:rsidP="008D7F9A">
            <w:pPr>
              <w:pStyle w:val="Akapitzlist"/>
              <w:spacing w:after="0" w:line="360" w:lineRule="auto"/>
              <w:ind w:left="0"/>
              <w:jc w:val="center"/>
              <w:rPr>
                <w:rFonts w:ascii="Arial" w:hAnsi="Arial" w:cs="Arial"/>
                <w:sz w:val="22"/>
                <w:szCs w:val="22"/>
              </w:rPr>
            </w:pPr>
          </w:p>
          <w:p w:rsidR="0003243A" w:rsidRDefault="0003243A" w:rsidP="008D7F9A">
            <w:pPr>
              <w:pStyle w:val="Akapitzlist"/>
              <w:spacing w:after="0" w:line="360" w:lineRule="auto"/>
              <w:ind w:left="0"/>
              <w:jc w:val="center"/>
              <w:rPr>
                <w:rFonts w:ascii="Arial" w:hAnsi="Arial" w:cs="Arial"/>
                <w:sz w:val="22"/>
                <w:szCs w:val="22"/>
              </w:rPr>
            </w:pPr>
            <w:r>
              <w:rPr>
                <w:rFonts w:ascii="Arial" w:hAnsi="Arial" w:cs="Arial"/>
                <w:sz w:val="22"/>
                <w:szCs w:val="22"/>
              </w:rPr>
              <w: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r>
      <w:tr w:rsidR="0054562C" w:rsidRPr="00510F6D" w:rsidTr="0054562C">
        <w:trPr>
          <w:cantSplit/>
        </w:trPr>
        <w:tc>
          <w:tcPr>
            <w:tcW w:w="9995" w:type="dxa"/>
            <w:gridSpan w:val="5"/>
            <w:tcBorders>
              <w:top w:val="single" w:sz="4" w:space="0" w:color="00000A"/>
              <w:left w:val="single" w:sz="4" w:space="0" w:color="00000A"/>
              <w:bottom w:val="single" w:sz="4" w:space="0" w:color="00000A"/>
              <w:right w:val="single" w:sz="4" w:space="0" w:color="00000A"/>
            </w:tcBorders>
            <w:shd w:val="clear" w:color="auto" w:fill="FFFFFF"/>
          </w:tcPr>
          <w:p w:rsidR="0054562C" w:rsidRPr="00510F6D" w:rsidRDefault="0054562C" w:rsidP="008D7F9A">
            <w:pPr>
              <w:pStyle w:val="Akapitzlist"/>
              <w:spacing w:after="0" w:line="360" w:lineRule="auto"/>
              <w:ind w:left="0"/>
              <w:jc w:val="center"/>
              <w:rPr>
                <w:rFonts w:ascii="Arial" w:hAnsi="Arial" w:cs="Arial"/>
                <w:sz w:val="22"/>
                <w:szCs w:val="22"/>
              </w:rPr>
            </w:pPr>
          </w:p>
          <w:p w:rsidR="0054562C" w:rsidRPr="00510F6D" w:rsidRDefault="0054562C" w:rsidP="008D7F9A">
            <w:pPr>
              <w:pStyle w:val="Akapitzlist"/>
              <w:spacing w:after="0" w:line="360" w:lineRule="auto"/>
              <w:ind w:left="0"/>
              <w:jc w:val="center"/>
              <w:rPr>
                <w:rFonts w:ascii="Arial" w:hAnsi="Arial" w:cs="Arial"/>
                <w:sz w:val="22"/>
                <w:szCs w:val="22"/>
              </w:rPr>
            </w:pPr>
            <w:r w:rsidRPr="00510F6D">
              <w:rPr>
                <w:rFonts w:ascii="Arial" w:hAnsi="Arial" w:cs="Arial"/>
                <w:sz w:val="22"/>
                <w:szCs w:val="22"/>
              </w:rPr>
              <w:t>RAZEM</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54562C" w:rsidRPr="00510F6D" w:rsidRDefault="0054562C" w:rsidP="008D7F9A">
            <w:pPr>
              <w:pStyle w:val="Akapitzlist"/>
              <w:spacing w:after="0" w:line="360" w:lineRule="auto"/>
              <w:ind w:left="0"/>
              <w:jc w:val="center"/>
              <w:rPr>
                <w:rFonts w:ascii="Arial" w:hAnsi="Arial" w:cs="Arial"/>
                <w:sz w:val="22"/>
                <w:szCs w:val="22"/>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54562C" w:rsidRPr="00510F6D" w:rsidRDefault="0054562C" w:rsidP="008D7F9A">
            <w:pPr>
              <w:pStyle w:val="Akapitzlist"/>
              <w:spacing w:after="0" w:line="360" w:lineRule="auto"/>
              <w:ind w:left="0"/>
              <w:jc w:val="center"/>
              <w:rPr>
                <w:rFonts w:ascii="Arial" w:hAnsi="Arial" w:cs="Arial"/>
                <w:sz w:val="22"/>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54562C" w:rsidRPr="00510F6D" w:rsidRDefault="0054562C" w:rsidP="008D7F9A">
            <w:pPr>
              <w:pStyle w:val="Akapitzlist"/>
              <w:spacing w:after="0" w:line="360" w:lineRule="auto"/>
              <w:ind w:left="0"/>
              <w:jc w:val="center"/>
              <w:rPr>
                <w:rFonts w:ascii="Arial" w:hAnsi="Arial" w:cs="Arial"/>
                <w:sz w:val="22"/>
                <w:szCs w:val="22"/>
              </w:rPr>
            </w:pPr>
          </w:p>
        </w:tc>
      </w:tr>
    </w:tbl>
    <w:p w:rsidR="0054562C" w:rsidRPr="00510F6D" w:rsidRDefault="0054562C" w:rsidP="0054562C">
      <w:pPr>
        <w:pStyle w:val="Tekstpodstawowy3"/>
        <w:spacing w:before="120"/>
        <w:jc w:val="right"/>
        <w:rPr>
          <w:rStyle w:val="FontStyle23"/>
          <w:rFonts w:ascii="Arial" w:hAnsi="Arial" w:cs="Arial"/>
          <w:sz w:val="22"/>
          <w:szCs w:val="22"/>
        </w:rPr>
      </w:pPr>
    </w:p>
    <w:p w:rsidR="0054562C" w:rsidRPr="00510F6D" w:rsidRDefault="0054562C" w:rsidP="0003243A">
      <w:pPr>
        <w:pStyle w:val="Tekstpodstawowy3"/>
        <w:spacing w:after="0"/>
        <w:jc w:val="right"/>
        <w:rPr>
          <w:rStyle w:val="FontStyle23"/>
          <w:rFonts w:ascii="Arial" w:hAnsi="Arial" w:cs="Arial"/>
          <w:i/>
          <w:sz w:val="22"/>
          <w:szCs w:val="22"/>
        </w:rPr>
      </w:pPr>
      <w:r w:rsidRPr="00510F6D">
        <w:rPr>
          <w:rStyle w:val="FontStyle23"/>
          <w:rFonts w:ascii="Arial" w:hAnsi="Arial" w:cs="Arial"/>
          <w:sz w:val="22"/>
          <w:szCs w:val="22"/>
        </w:rPr>
        <w:t xml:space="preserve">        ……………………………………………………..</w:t>
      </w:r>
      <w:r w:rsidRPr="00510F6D">
        <w:rPr>
          <w:rStyle w:val="FontStyle23"/>
          <w:rFonts w:ascii="Arial" w:hAnsi="Arial" w:cs="Arial"/>
          <w:sz w:val="22"/>
          <w:szCs w:val="22"/>
        </w:rPr>
        <w:br/>
      </w:r>
    </w:p>
    <w:p w:rsidR="0054562C" w:rsidRPr="0003243A" w:rsidRDefault="0054562C" w:rsidP="0003243A">
      <w:pPr>
        <w:pStyle w:val="Tekstpodstawowy3"/>
        <w:spacing w:after="0"/>
        <w:jc w:val="right"/>
        <w:rPr>
          <w:rFonts w:ascii="Arial" w:hAnsi="Arial" w:cs="Arial"/>
          <w:sz w:val="20"/>
          <w:szCs w:val="20"/>
        </w:rPr>
      </w:pPr>
      <w:r w:rsidRPr="0003243A">
        <w:rPr>
          <w:rStyle w:val="FontStyle23"/>
          <w:rFonts w:ascii="Arial" w:hAnsi="Arial" w:cs="Arial"/>
          <w:i/>
          <w:sz w:val="20"/>
          <w:szCs w:val="20"/>
        </w:rPr>
        <w:t xml:space="preserve">              Podpis upoważnionego przedstawiciela Wykonawcy</w:t>
      </w:r>
    </w:p>
    <w:p w:rsidR="0054562C" w:rsidRPr="00510F6D" w:rsidRDefault="0054562C">
      <w:pPr>
        <w:rPr>
          <w:rFonts w:ascii="Arial" w:hAnsi="Arial" w:cs="Arial"/>
          <w:sz w:val="22"/>
          <w:szCs w:val="22"/>
        </w:rPr>
      </w:pPr>
    </w:p>
    <w:sectPr w:rsidR="0054562C" w:rsidRPr="00510F6D" w:rsidSect="0054562C">
      <w:headerReference w:type="default" r:id="rId8"/>
      <w:footerReference w:type="default" r:id="rId9"/>
      <w:pgSz w:w="16838" w:h="11906" w:orient="landscape"/>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270" w:rsidRDefault="00526270" w:rsidP="0054562C">
      <w:pPr>
        <w:rPr>
          <w:rFonts w:hint="eastAsia"/>
        </w:rPr>
      </w:pPr>
      <w:r>
        <w:separator/>
      </w:r>
    </w:p>
  </w:endnote>
  <w:endnote w:type="continuationSeparator" w:id="0">
    <w:p w:rsidR="00526270" w:rsidRDefault="00526270" w:rsidP="0054562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Arial Unicode MS'">
    <w:charset w:val="00"/>
    <w:family w:val="auto"/>
    <w:pitch w:val="default"/>
  </w:font>
  <w:font w:name="Calibri">
    <w:panose1 w:val="020F0502020204030204"/>
    <w:charset w:val="EE"/>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ohit Devanagari">
    <w:charset w:val="00"/>
    <w:family w:val="auto"/>
    <w:pitch w:val="variable"/>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 'MS Mincho'">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474411"/>
      <w:docPartObj>
        <w:docPartGallery w:val="Page Numbers (Bottom of Page)"/>
        <w:docPartUnique/>
      </w:docPartObj>
    </w:sdtPr>
    <w:sdtEndPr/>
    <w:sdtContent>
      <w:p w:rsidR="008D7F9A" w:rsidRDefault="008D7F9A">
        <w:pPr>
          <w:pStyle w:val="Stopka"/>
          <w:jc w:val="center"/>
          <w:rPr>
            <w:rFonts w:hint="eastAsia"/>
          </w:rPr>
        </w:pPr>
        <w:r>
          <w:fldChar w:fldCharType="begin"/>
        </w:r>
        <w:r>
          <w:instrText>PAGE   \* MERGEFORMAT</w:instrText>
        </w:r>
        <w:r>
          <w:fldChar w:fldCharType="separate"/>
        </w:r>
        <w:r w:rsidR="00574344">
          <w:rPr>
            <w:rFonts w:hint="eastAsia"/>
            <w:noProof/>
          </w:rPr>
          <w:t>13</w:t>
        </w:r>
        <w:r>
          <w:fldChar w:fldCharType="end"/>
        </w:r>
      </w:p>
    </w:sdtContent>
  </w:sdt>
  <w:p w:rsidR="008D7F9A" w:rsidRDefault="008D7F9A">
    <w:pPr>
      <w:pStyle w:val="Stopk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270" w:rsidRDefault="00526270" w:rsidP="0054562C">
      <w:pPr>
        <w:rPr>
          <w:rFonts w:hint="eastAsia"/>
        </w:rPr>
      </w:pPr>
      <w:r>
        <w:separator/>
      </w:r>
    </w:p>
  </w:footnote>
  <w:footnote w:type="continuationSeparator" w:id="0">
    <w:p w:rsidR="00526270" w:rsidRDefault="00526270" w:rsidP="0054562C">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F9A" w:rsidRDefault="008D7F9A" w:rsidP="0054562C">
    <w:pPr>
      <w:pStyle w:val="Nagwek"/>
      <w:rPr>
        <w:rFonts w:hint="eastAsia"/>
        <w:noProof/>
        <w:lang w:eastAsia="pl-PL"/>
      </w:rPr>
    </w:pPr>
  </w:p>
  <w:p w:rsidR="008D7F9A" w:rsidRDefault="008D7F9A" w:rsidP="0054562C">
    <w:pPr>
      <w:widowControl w:val="0"/>
      <w:autoSpaceDE w:val="0"/>
      <w:adjustRightInd w:val="0"/>
      <w:spacing w:line="480" w:lineRule="auto"/>
      <w:jc w:val="center"/>
      <w:rPr>
        <w:rFonts w:ascii="Arial" w:hAnsi="Arial" w:cs="Arial"/>
        <w:bCs/>
        <w:smallCaps/>
        <w:sz w:val="16"/>
        <w:szCs w:val="16"/>
      </w:rPr>
    </w:pPr>
    <w:r>
      <w:rPr>
        <w:rFonts w:ascii="Arial" w:hAnsi="Arial" w:cs="Arial"/>
        <w:bCs/>
        <w:smallCaps/>
        <w:noProof/>
        <w:sz w:val="16"/>
        <w:szCs w:val="16"/>
        <w:lang w:eastAsia="pl-PL" w:bidi="ar-SA"/>
      </w:rPr>
      <w:drawing>
        <wp:inline distT="0" distB="0" distL="0" distR="0">
          <wp:extent cx="5753735" cy="4622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462280"/>
                  </a:xfrm>
                  <a:prstGeom prst="rect">
                    <a:avLst/>
                  </a:prstGeom>
                  <a:noFill/>
                  <a:ln>
                    <a:noFill/>
                  </a:ln>
                </pic:spPr>
              </pic:pic>
            </a:graphicData>
          </a:graphic>
        </wp:inline>
      </w:drawing>
    </w:r>
  </w:p>
  <w:p w:rsidR="008D7F9A" w:rsidRPr="00053FC0" w:rsidRDefault="008D7F9A" w:rsidP="0054562C">
    <w:pPr>
      <w:widowControl w:val="0"/>
      <w:autoSpaceDE w:val="0"/>
      <w:adjustRightInd w:val="0"/>
      <w:spacing w:line="480" w:lineRule="auto"/>
      <w:jc w:val="center"/>
      <w:rPr>
        <w:rFonts w:ascii="Arial" w:hAnsi="Arial" w:cs="Arial"/>
        <w:b/>
        <w:bCs/>
        <w:smallCaps/>
        <w:sz w:val="16"/>
        <w:szCs w:val="16"/>
      </w:rPr>
    </w:pPr>
    <w:r w:rsidRPr="00053FC0">
      <w:rPr>
        <w:rFonts w:ascii="Arial" w:hAnsi="Arial" w:cs="Arial"/>
        <w:bCs/>
        <w:smallCaps/>
        <w:sz w:val="16"/>
        <w:szCs w:val="16"/>
      </w:rPr>
      <w:t>Z</w:t>
    </w:r>
    <w:r w:rsidRPr="00053FC0">
      <w:rPr>
        <w:rFonts w:ascii="Arial" w:hAnsi="Arial" w:cs="Arial"/>
        <w:b/>
        <w:bCs/>
        <w:smallCaps/>
        <w:sz w:val="16"/>
        <w:szCs w:val="16"/>
      </w:rPr>
      <w:t>amówienie o udzielenie zamówienia realizowane w ramach projektu:</w:t>
    </w:r>
  </w:p>
  <w:p w:rsidR="008D7F9A" w:rsidRPr="00053FC0" w:rsidRDefault="008D7F9A" w:rsidP="0054562C">
    <w:pPr>
      <w:widowControl w:val="0"/>
      <w:tabs>
        <w:tab w:val="left" w:pos="4962"/>
      </w:tabs>
      <w:autoSpaceDE w:val="0"/>
      <w:adjustRightInd w:val="0"/>
      <w:jc w:val="center"/>
      <w:rPr>
        <w:rFonts w:ascii="Arial" w:hAnsi="Arial" w:cs="Arial"/>
        <w:b/>
        <w:sz w:val="16"/>
        <w:szCs w:val="16"/>
      </w:rPr>
    </w:pPr>
    <w:r w:rsidRPr="00053FC0">
      <w:rPr>
        <w:rFonts w:ascii="Arial" w:hAnsi="Arial" w:cs="Arial"/>
        <w:b/>
        <w:bCs/>
        <w:i/>
        <w:iCs/>
        <w:sz w:val="16"/>
        <w:szCs w:val="16"/>
      </w:rPr>
      <w:t>„</w:t>
    </w:r>
    <w:r w:rsidRPr="00053FC0">
      <w:rPr>
        <w:rFonts w:ascii="Arial" w:hAnsi="Arial" w:cs="Arial"/>
        <w:b/>
        <w:i/>
        <w:iCs/>
        <w:sz w:val="16"/>
        <w:szCs w:val="16"/>
      </w:rPr>
      <w:t>Ochrona zasobów pracy w województwie podlaskim poprzez unowocześnienie leczenia kardiologicznego i chorób nowotworowych układu moczowego w SPZOZ WSZ im. Jędrzeja Śniadeckiego w Białymstoku</w:t>
    </w:r>
    <w:r w:rsidRPr="00053FC0">
      <w:rPr>
        <w:rFonts w:ascii="Arial" w:hAnsi="Arial" w:cs="Arial"/>
        <w:b/>
        <w:sz w:val="16"/>
        <w:szCs w:val="16"/>
      </w:rPr>
      <w:t>”</w:t>
    </w:r>
  </w:p>
  <w:p w:rsidR="008D7F9A" w:rsidRPr="00053FC0" w:rsidRDefault="008D7F9A" w:rsidP="0054562C">
    <w:pPr>
      <w:widowControl w:val="0"/>
      <w:tabs>
        <w:tab w:val="left" w:pos="4962"/>
      </w:tabs>
      <w:autoSpaceDE w:val="0"/>
      <w:adjustRightInd w:val="0"/>
      <w:jc w:val="center"/>
      <w:rPr>
        <w:rFonts w:ascii="Arial" w:hAnsi="Arial" w:cs="Arial"/>
        <w:b/>
        <w:sz w:val="16"/>
        <w:szCs w:val="16"/>
      </w:rPr>
    </w:pPr>
    <w:r w:rsidRPr="00053FC0">
      <w:rPr>
        <w:rFonts w:ascii="Arial" w:hAnsi="Arial" w:cs="Arial"/>
        <w:sz w:val="16"/>
        <w:szCs w:val="16"/>
      </w:rPr>
      <w:t>numer projektu: WND-RPPD.08.04.01-20-0051/18</w:t>
    </w:r>
  </w:p>
  <w:p w:rsidR="008D7F9A" w:rsidRPr="00053FC0" w:rsidRDefault="008D7F9A" w:rsidP="0054562C">
    <w:pPr>
      <w:widowControl w:val="0"/>
      <w:tabs>
        <w:tab w:val="left" w:pos="4962"/>
      </w:tabs>
      <w:autoSpaceDE w:val="0"/>
      <w:adjustRightInd w:val="0"/>
      <w:jc w:val="center"/>
      <w:rPr>
        <w:rFonts w:ascii="Arial" w:hAnsi="Arial" w:cs="Arial"/>
        <w:b/>
        <w:bCs/>
        <w:i/>
        <w:iCs/>
        <w:sz w:val="16"/>
        <w:szCs w:val="16"/>
      </w:rPr>
    </w:pPr>
    <w:r w:rsidRPr="00053FC0">
      <w:rPr>
        <w:rFonts w:ascii="Arial" w:hAnsi="Arial" w:cs="Arial"/>
        <w:b/>
        <w:bCs/>
        <w:i/>
        <w:iCs/>
        <w:sz w:val="16"/>
        <w:szCs w:val="16"/>
      </w:rPr>
      <w:t xml:space="preserve"> Projekt współfinansowany z Europejskiego Funduszu Rozwoju Regionalnego w ramach Regionalnego Programu Operacyjnego Województwa Podlaskiego na lata 2014-2020</w:t>
    </w:r>
  </w:p>
  <w:p w:rsidR="008D7F9A" w:rsidRPr="00053FC0" w:rsidRDefault="008D7F9A" w:rsidP="0054562C">
    <w:pPr>
      <w:pStyle w:val="Zwykytekst1"/>
      <w:spacing w:line="276" w:lineRule="auto"/>
      <w:jc w:val="center"/>
      <w:rPr>
        <w:rFonts w:ascii="Arial" w:hAnsi="Arial" w:cs="Arial"/>
        <w:b/>
        <w:bCs/>
        <w:color w:val="FF0000"/>
        <w:sz w:val="16"/>
        <w:szCs w:val="16"/>
      </w:rPr>
    </w:pPr>
    <w:r w:rsidRPr="00053FC0">
      <w:rPr>
        <w:rFonts w:ascii="Arial" w:hAnsi="Arial" w:cs="Arial"/>
        <w:sz w:val="16"/>
        <w:szCs w:val="16"/>
      </w:rPr>
      <w:t>Numer umowy dofinansowania: UD</w:t>
    </w:r>
    <w:r>
      <w:rPr>
        <w:rFonts w:ascii="Arial" w:hAnsi="Arial" w:cs="Arial"/>
        <w:sz w:val="16"/>
        <w:szCs w:val="16"/>
      </w:rPr>
      <w:t>A</w:t>
    </w:r>
    <w:r w:rsidRPr="00053FC0">
      <w:rPr>
        <w:rFonts w:ascii="Arial" w:hAnsi="Arial" w:cs="Arial"/>
        <w:sz w:val="16"/>
        <w:szCs w:val="16"/>
      </w:rPr>
      <w:t>-RPPD.08.04.01-20-0051/18-00 z dnia 29.06.2018 r.</w:t>
    </w:r>
  </w:p>
  <w:p w:rsidR="008D7F9A" w:rsidRDefault="008D7F9A">
    <w:pPr>
      <w:pStyle w:val="Nagwek"/>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5CDB"/>
    <w:multiLevelType w:val="multilevel"/>
    <w:tmpl w:val="0CB4C422"/>
    <w:styleLink w:val="WW8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06DD053A"/>
    <w:multiLevelType w:val="multilevel"/>
    <w:tmpl w:val="4FDC0C04"/>
    <w:styleLink w:val="WW8Num11"/>
    <w:lvl w:ilvl="0">
      <w:start w:val="1"/>
      <w:numFmt w:val="decimal"/>
      <w:lvlText w:val="%1."/>
      <w:lvlJc w:val="left"/>
    </w:lvl>
    <w:lvl w:ilvl="1">
      <w:start w:val="1"/>
      <w:numFmt w:val="lowerLetter"/>
      <w:lvlText w:val="%2)"/>
      <w:lvlJc w:val="left"/>
    </w:lvl>
    <w:lvl w:ilvl="2">
      <w:start w:val="1"/>
      <w:numFmt w:val="lowerRoman"/>
      <w:lvlText w:val="%3"/>
      <w:lvlJc w:val="left"/>
    </w:lvl>
    <w:lvl w:ilvl="3">
      <w:numFmt w:val="bullet"/>
      <w:lvlText w:val="•"/>
      <w:lvlJc w:val="left"/>
      <w:rPr>
        <w:rFonts w:ascii="StarSymbol" w:eastAsia="OpenSymbol, 'Arial Unicode MS'" w:hAnsi="StarSymbol" w:cs="OpenSymbol, 'Arial Unicode MS'"/>
      </w:rPr>
    </w:lvl>
    <w:lvl w:ilvl="4">
      <w:numFmt w:val="bullet"/>
      <w:lvlText w:val="•"/>
      <w:lvlJc w:val="left"/>
      <w:rPr>
        <w:rFonts w:ascii="StarSymbol" w:eastAsia="OpenSymbol, 'Arial Unicode MS'" w:hAnsi="StarSymbol" w:cs="OpenSymbol, 'Arial Unicode MS'"/>
      </w:rPr>
    </w:lvl>
    <w:lvl w:ilvl="5">
      <w:numFmt w:val="bullet"/>
      <w:lvlText w:val="•"/>
      <w:lvlJc w:val="left"/>
      <w:rPr>
        <w:rFonts w:ascii="StarSymbol" w:eastAsia="OpenSymbol, 'Arial Unicode MS'" w:hAnsi="StarSymbol" w:cs="OpenSymbol, 'Arial Unicode MS'"/>
      </w:rPr>
    </w:lvl>
    <w:lvl w:ilvl="6">
      <w:numFmt w:val="bullet"/>
      <w:lvlText w:val="•"/>
      <w:lvlJc w:val="left"/>
      <w:rPr>
        <w:rFonts w:ascii="StarSymbol" w:eastAsia="OpenSymbol, 'Arial Unicode MS'" w:hAnsi="StarSymbol" w:cs="OpenSymbol, 'Arial Unicode MS'"/>
      </w:rPr>
    </w:lvl>
    <w:lvl w:ilvl="7">
      <w:numFmt w:val="bullet"/>
      <w:lvlText w:val="•"/>
      <w:lvlJc w:val="left"/>
      <w:rPr>
        <w:rFonts w:ascii="StarSymbol" w:eastAsia="OpenSymbol, 'Arial Unicode MS'" w:hAnsi="StarSymbol" w:cs="OpenSymbol, 'Arial Unicode MS'"/>
      </w:rPr>
    </w:lvl>
    <w:lvl w:ilvl="8">
      <w:numFmt w:val="bullet"/>
      <w:lvlText w:val="•"/>
      <w:lvlJc w:val="left"/>
      <w:rPr>
        <w:rFonts w:ascii="StarSymbol" w:eastAsia="OpenSymbol, 'Arial Unicode MS'" w:hAnsi="StarSymbol" w:cs="OpenSymbol, 'Arial Unicode MS'"/>
      </w:rPr>
    </w:lvl>
  </w:abstractNum>
  <w:abstractNum w:abstractNumId="2">
    <w:nsid w:val="10857051"/>
    <w:multiLevelType w:val="multilevel"/>
    <w:tmpl w:val="5BD2F9B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4D02B39"/>
    <w:multiLevelType w:val="multilevel"/>
    <w:tmpl w:val="D68E9D2E"/>
    <w:lvl w:ilvl="0">
      <w:start w:val="1"/>
      <w:numFmt w:val="decimal"/>
      <w:lvlText w:val="%1)"/>
      <w:lvlJc w:val="left"/>
    </w:lvl>
    <w:lvl w:ilvl="1">
      <w:numFmt w:val="bullet"/>
      <w:lvlText w:val=""/>
      <w:lvlJc w:val="left"/>
      <w:rPr>
        <w:rFonts w:ascii="Symbol" w:hAnsi="Symbol" w:cs="Symbol"/>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nsid w:val="1AA30275"/>
    <w:multiLevelType w:val="multilevel"/>
    <w:tmpl w:val="E836E71C"/>
    <w:styleLink w:val="WW8Num2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1CAA6AE0"/>
    <w:multiLevelType w:val="multilevel"/>
    <w:tmpl w:val="DC8A4444"/>
    <w:styleLink w:val="WW8Num7"/>
    <w:lvl w:ilvl="0">
      <w:start w:val="1"/>
      <w:numFmt w:val="decimal"/>
      <w:lvlText w:val="%1."/>
      <w:lvlJc w:val="left"/>
    </w:lvl>
    <w:lvl w:ilvl="1">
      <w:numFmt w:val="bullet"/>
      <w:lvlText w:val=""/>
      <w:lvlJc w:val="left"/>
      <w:rPr>
        <w:rFonts w:ascii="Symbol" w:hAnsi="Symbol" w:cs="Symbol"/>
      </w:rPr>
    </w:lvl>
    <w:lvl w:ilvl="2">
      <w:start w:val="1"/>
      <w:numFmt w:val="lowerRoman"/>
      <w:lvlText w:val="%3"/>
      <w:lvlJc w:val="left"/>
    </w:lvl>
    <w:lvl w:ilvl="3">
      <w:numFmt w:val="bullet"/>
      <w:lvlText w:val="•"/>
      <w:lvlJc w:val="left"/>
      <w:rPr>
        <w:rFonts w:ascii="StarSymbol" w:eastAsia="OpenSymbol, 'Arial Unicode MS'" w:hAnsi="StarSymbol" w:cs="OpenSymbol, 'Arial Unicode MS'"/>
      </w:rPr>
    </w:lvl>
    <w:lvl w:ilvl="4">
      <w:numFmt w:val="bullet"/>
      <w:lvlText w:val="•"/>
      <w:lvlJc w:val="left"/>
      <w:rPr>
        <w:rFonts w:ascii="StarSymbol" w:eastAsia="OpenSymbol, 'Arial Unicode MS'" w:hAnsi="StarSymbol" w:cs="OpenSymbol, 'Arial Unicode MS'"/>
      </w:rPr>
    </w:lvl>
    <w:lvl w:ilvl="5">
      <w:numFmt w:val="bullet"/>
      <w:lvlText w:val="•"/>
      <w:lvlJc w:val="left"/>
      <w:rPr>
        <w:rFonts w:ascii="StarSymbol" w:eastAsia="OpenSymbol, 'Arial Unicode MS'" w:hAnsi="StarSymbol" w:cs="OpenSymbol, 'Arial Unicode MS'"/>
      </w:rPr>
    </w:lvl>
    <w:lvl w:ilvl="6">
      <w:numFmt w:val="bullet"/>
      <w:lvlText w:val="•"/>
      <w:lvlJc w:val="left"/>
      <w:rPr>
        <w:rFonts w:ascii="StarSymbol" w:eastAsia="OpenSymbol, 'Arial Unicode MS'" w:hAnsi="StarSymbol" w:cs="OpenSymbol, 'Arial Unicode MS'"/>
      </w:rPr>
    </w:lvl>
    <w:lvl w:ilvl="7">
      <w:numFmt w:val="bullet"/>
      <w:lvlText w:val="•"/>
      <w:lvlJc w:val="left"/>
      <w:rPr>
        <w:rFonts w:ascii="StarSymbol" w:eastAsia="OpenSymbol, 'Arial Unicode MS'" w:hAnsi="StarSymbol" w:cs="OpenSymbol, 'Arial Unicode MS'"/>
      </w:rPr>
    </w:lvl>
    <w:lvl w:ilvl="8">
      <w:numFmt w:val="bullet"/>
      <w:lvlText w:val="•"/>
      <w:lvlJc w:val="left"/>
      <w:rPr>
        <w:rFonts w:ascii="StarSymbol" w:eastAsia="OpenSymbol, 'Arial Unicode MS'" w:hAnsi="StarSymbol" w:cs="OpenSymbol, 'Arial Unicode MS'"/>
      </w:rPr>
    </w:lvl>
  </w:abstractNum>
  <w:abstractNum w:abstractNumId="6">
    <w:nsid w:val="1D212E32"/>
    <w:multiLevelType w:val="multilevel"/>
    <w:tmpl w:val="044A0EF6"/>
    <w:styleLink w:val="WW8Num18"/>
    <w:lvl w:ilvl="0">
      <w:numFmt w:val="bullet"/>
      <w:lvlText w:val=""/>
      <w:lvlJc w:val="left"/>
      <w:rPr>
        <w:rFonts w:ascii="Symbol" w:hAnsi="Symbol" w:cs="Symbol"/>
      </w:rPr>
    </w:lvl>
    <w:lvl w:ilvl="1">
      <w:numFmt w:val="bullet"/>
      <w:lvlText w:val=""/>
      <w:lvlJc w:val="left"/>
      <w:rPr>
        <w:rFonts w:ascii="Symbol" w:hAnsi="Symbol" w:cs="Symbol"/>
      </w:rPr>
    </w:lvl>
    <w:lvl w:ilvl="2">
      <w:start w:val="1"/>
      <w:numFmt w:val="lowerRoman"/>
      <w:lvlText w:val="%3"/>
      <w:lvlJc w:val="left"/>
    </w:lvl>
    <w:lvl w:ilvl="3">
      <w:numFmt w:val="bullet"/>
      <w:lvlText w:val="•"/>
      <w:lvlJc w:val="left"/>
      <w:rPr>
        <w:rFonts w:ascii="StarSymbol" w:eastAsia="OpenSymbol, 'Arial Unicode MS'" w:hAnsi="StarSymbol" w:cs="OpenSymbol, 'Arial Unicode MS'"/>
      </w:rPr>
    </w:lvl>
    <w:lvl w:ilvl="4">
      <w:numFmt w:val="bullet"/>
      <w:lvlText w:val="•"/>
      <w:lvlJc w:val="left"/>
      <w:rPr>
        <w:rFonts w:ascii="StarSymbol" w:eastAsia="OpenSymbol, 'Arial Unicode MS'" w:hAnsi="StarSymbol" w:cs="OpenSymbol, 'Arial Unicode MS'"/>
      </w:rPr>
    </w:lvl>
    <w:lvl w:ilvl="5">
      <w:numFmt w:val="bullet"/>
      <w:lvlText w:val="•"/>
      <w:lvlJc w:val="left"/>
      <w:rPr>
        <w:rFonts w:ascii="StarSymbol" w:eastAsia="OpenSymbol, 'Arial Unicode MS'" w:hAnsi="StarSymbol" w:cs="OpenSymbol, 'Arial Unicode MS'"/>
      </w:rPr>
    </w:lvl>
    <w:lvl w:ilvl="6">
      <w:numFmt w:val="bullet"/>
      <w:lvlText w:val="•"/>
      <w:lvlJc w:val="left"/>
      <w:rPr>
        <w:rFonts w:ascii="StarSymbol" w:eastAsia="OpenSymbol, 'Arial Unicode MS'" w:hAnsi="StarSymbol" w:cs="OpenSymbol, 'Arial Unicode MS'"/>
      </w:rPr>
    </w:lvl>
    <w:lvl w:ilvl="7">
      <w:numFmt w:val="bullet"/>
      <w:lvlText w:val="•"/>
      <w:lvlJc w:val="left"/>
      <w:rPr>
        <w:rFonts w:ascii="StarSymbol" w:eastAsia="OpenSymbol, 'Arial Unicode MS'" w:hAnsi="StarSymbol" w:cs="OpenSymbol, 'Arial Unicode MS'"/>
      </w:rPr>
    </w:lvl>
    <w:lvl w:ilvl="8">
      <w:numFmt w:val="bullet"/>
      <w:lvlText w:val="•"/>
      <w:lvlJc w:val="left"/>
      <w:rPr>
        <w:rFonts w:ascii="StarSymbol" w:eastAsia="OpenSymbol, 'Arial Unicode MS'" w:hAnsi="StarSymbol" w:cs="OpenSymbol, 'Arial Unicode MS'"/>
      </w:rPr>
    </w:lvl>
  </w:abstractNum>
  <w:abstractNum w:abstractNumId="7">
    <w:nsid w:val="2B0C1B64"/>
    <w:multiLevelType w:val="multilevel"/>
    <w:tmpl w:val="E6DE81EE"/>
    <w:styleLink w:val="WW8Num12"/>
    <w:lvl w:ilvl="0">
      <w:start w:val="1"/>
      <w:numFmt w:val="decimal"/>
      <w:lvlText w:val="%1."/>
      <w:lvlJc w:val="left"/>
    </w:lvl>
    <w:lvl w:ilvl="1">
      <w:numFmt w:val="bullet"/>
      <w:lvlText w:val=""/>
      <w:lvlJc w:val="left"/>
      <w:rPr>
        <w:rFonts w:ascii="Symbol" w:hAnsi="Symbol" w:cs="Symbol"/>
      </w:rPr>
    </w:lvl>
    <w:lvl w:ilvl="2">
      <w:start w:val="1"/>
      <w:numFmt w:val="lowerRoman"/>
      <w:lvlText w:val="%3"/>
      <w:lvlJc w:val="left"/>
    </w:lvl>
    <w:lvl w:ilvl="3">
      <w:numFmt w:val="bullet"/>
      <w:lvlText w:val="•"/>
      <w:lvlJc w:val="left"/>
      <w:rPr>
        <w:rFonts w:ascii="StarSymbol" w:eastAsia="OpenSymbol, 'Arial Unicode MS'" w:hAnsi="StarSymbol" w:cs="OpenSymbol, 'Arial Unicode MS'"/>
      </w:rPr>
    </w:lvl>
    <w:lvl w:ilvl="4">
      <w:numFmt w:val="bullet"/>
      <w:lvlText w:val="•"/>
      <w:lvlJc w:val="left"/>
      <w:rPr>
        <w:rFonts w:ascii="StarSymbol" w:eastAsia="OpenSymbol, 'Arial Unicode MS'" w:hAnsi="StarSymbol" w:cs="OpenSymbol, 'Arial Unicode MS'"/>
      </w:rPr>
    </w:lvl>
    <w:lvl w:ilvl="5">
      <w:numFmt w:val="bullet"/>
      <w:lvlText w:val="•"/>
      <w:lvlJc w:val="left"/>
      <w:rPr>
        <w:rFonts w:ascii="StarSymbol" w:eastAsia="OpenSymbol, 'Arial Unicode MS'" w:hAnsi="StarSymbol" w:cs="OpenSymbol, 'Arial Unicode MS'"/>
      </w:rPr>
    </w:lvl>
    <w:lvl w:ilvl="6">
      <w:numFmt w:val="bullet"/>
      <w:lvlText w:val="•"/>
      <w:lvlJc w:val="left"/>
      <w:rPr>
        <w:rFonts w:ascii="StarSymbol" w:eastAsia="OpenSymbol, 'Arial Unicode MS'" w:hAnsi="StarSymbol" w:cs="OpenSymbol, 'Arial Unicode MS'"/>
      </w:rPr>
    </w:lvl>
    <w:lvl w:ilvl="7">
      <w:numFmt w:val="bullet"/>
      <w:lvlText w:val="•"/>
      <w:lvlJc w:val="left"/>
      <w:rPr>
        <w:rFonts w:ascii="StarSymbol" w:eastAsia="OpenSymbol, 'Arial Unicode MS'" w:hAnsi="StarSymbol" w:cs="OpenSymbol, 'Arial Unicode MS'"/>
      </w:rPr>
    </w:lvl>
    <w:lvl w:ilvl="8">
      <w:numFmt w:val="bullet"/>
      <w:lvlText w:val="•"/>
      <w:lvlJc w:val="left"/>
      <w:rPr>
        <w:rFonts w:ascii="StarSymbol" w:eastAsia="OpenSymbol, 'Arial Unicode MS'" w:hAnsi="StarSymbol" w:cs="OpenSymbol, 'Arial Unicode MS'"/>
      </w:rPr>
    </w:lvl>
  </w:abstractNum>
  <w:abstractNum w:abstractNumId="8">
    <w:nsid w:val="36FE6083"/>
    <w:multiLevelType w:val="multilevel"/>
    <w:tmpl w:val="A5AC470E"/>
    <w:styleLink w:val="WW8Num3"/>
    <w:lvl w:ilvl="0">
      <w:start w:val="1"/>
      <w:numFmt w:val="decimal"/>
      <w:lvlText w:val="%1."/>
      <w:lvlJc w:val="left"/>
      <w:rPr>
        <w:b w:val="0"/>
        <w:bCs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3AC30E98"/>
    <w:multiLevelType w:val="multilevel"/>
    <w:tmpl w:val="41C23EEA"/>
    <w:lvl w:ilvl="0">
      <w:numFmt w:val="bullet"/>
      <w:lvlText w:val=""/>
      <w:lvlJc w:val="left"/>
      <w:pPr>
        <w:ind w:left="502" w:hanging="360"/>
      </w:pPr>
      <w:rPr>
        <w:rFonts w:ascii="Wingdings" w:hAnsi="Wingdings"/>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10">
    <w:nsid w:val="3DA92DAB"/>
    <w:multiLevelType w:val="multilevel"/>
    <w:tmpl w:val="837E185C"/>
    <w:styleLink w:val="WW8Num20"/>
    <w:lvl w:ilvl="0">
      <w:numFmt w:val="bullet"/>
      <w:lvlText w:val=""/>
      <w:lvlJc w:val="left"/>
      <w:rPr>
        <w:rFonts w:ascii="Symbol" w:hAnsi="Symbol" w:cs="Symbol"/>
        <w:lang w:val="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lang w:val="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lang w:val="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5707659E"/>
    <w:multiLevelType w:val="multilevel"/>
    <w:tmpl w:val="3654B342"/>
    <w:lvl w:ilvl="0">
      <w:start w:val="30"/>
      <w:numFmt w:val="decimal"/>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nsid w:val="59BE25B3"/>
    <w:multiLevelType w:val="multilevel"/>
    <w:tmpl w:val="1A64BE90"/>
    <w:styleLink w:val="WW8Num2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nsid w:val="63D10CCC"/>
    <w:multiLevelType w:val="multilevel"/>
    <w:tmpl w:val="2B56CD5C"/>
    <w:styleLink w:val="WW8Num9"/>
    <w:lvl w:ilvl="0">
      <w:start w:val="1"/>
      <w:numFmt w:val="decimal"/>
      <w:lvlText w:val="%1."/>
      <w:lvlJc w:val="left"/>
    </w:lvl>
    <w:lvl w:ilvl="1">
      <w:numFmt w:val="bullet"/>
      <w:lvlText w:val=""/>
      <w:lvlJc w:val="left"/>
      <w:rPr>
        <w:rFonts w:ascii="Symbol" w:hAnsi="Symbol" w:cs="Symbol"/>
      </w:rPr>
    </w:lvl>
    <w:lvl w:ilvl="2">
      <w:start w:val="1"/>
      <w:numFmt w:val="lowerRoman"/>
      <w:lvlText w:val="%3"/>
      <w:lvlJc w:val="left"/>
    </w:lvl>
    <w:lvl w:ilvl="3">
      <w:numFmt w:val="bullet"/>
      <w:lvlText w:val="•"/>
      <w:lvlJc w:val="left"/>
      <w:rPr>
        <w:rFonts w:ascii="StarSymbol" w:eastAsia="OpenSymbol, 'Arial Unicode MS'" w:hAnsi="StarSymbol" w:cs="OpenSymbol, 'Arial Unicode MS'"/>
      </w:rPr>
    </w:lvl>
    <w:lvl w:ilvl="4">
      <w:numFmt w:val="bullet"/>
      <w:lvlText w:val="•"/>
      <w:lvlJc w:val="left"/>
      <w:rPr>
        <w:rFonts w:ascii="StarSymbol" w:eastAsia="OpenSymbol, 'Arial Unicode MS'" w:hAnsi="StarSymbol" w:cs="OpenSymbol, 'Arial Unicode MS'"/>
      </w:rPr>
    </w:lvl>
    <w:lvl w:ilvl="5">
      <w:numFmt w:val="bullet"/>
      <w:lvlText w:val="•"/>
      <w:lvlJc w:val="left"/>
      <w:rPr>
        <w:rFonts w:ascii="StarSymbol" w:eastAsia="OpenSymbol, 'Arial Unicode MS'" w:hAnsi="StarSymbol" w:cs="OpenSymbol, 'Arial Unicode MS'"/>
      </w:rPr>
    </w:lvl>
    <w:lvl w:ilvl="6">
      <w:numFmt w:val="bullet"/>
      <w:lvlText w:val="•"/>
      <w:lvlJc w:val="left"/>
      <w:rPr>
        <w:rFonts w:ascii="StarSymbol" w:eastAsia="OpenSymbol, 'Arial Unicode MS'" w:hAnsi="StarSymbol" w:cs="OpenSymbol, 'Arial Unicode MS'"/>
      </w:rPr>
    </w:lvl>
    <w:lvl w:ilvl="7">
      <w:numFmt w:val="bullet"/>
      <w:lvlText w:val="•"/>
      <w:lvlJc w:val="left"/>
      <w:rPr>
        <w:rFonts w:ascii="StarSymbol" w:eastAsia="OpenSymbol, 'Arial Unicode MS'" w:hAnsi="StarSymbol" w:cs="OpenSymbol, 'Arial Unicode MS'"/>
      </w:rPr>
    </w:lvl>
    <w:lvl w:ilvl="8">
      <w:numFmt w:val="bullet"/>
      <w:lvlText w:val="•"/>
      <w:lvlJc w:val="left"/>
      <w:rPr>
        <w:rFonts w:ascii="StarSymbol" w:eastAsia="OpenSymbol, 'Arial Unicode MS'" w:hAnsi="StarSymbol" w:cs="OpenSymbol, 'Arial Unicode MS'"/>
      </w:rPr>
    </w:lvl>
  </w:abstractNum>
  <w:abstractNum w:abstractNumId="14">
    <w:nsid w:val="66BF7094"/>
    <w:multiLevelType w:val="hybridMultilevel"/>
    <w:tmpl w:val="5E9E6FC8"/>
    <w:lvl w:ilvl="0" w:tplc="04150001">
      <w:start w:val="1"/>
      <w:numFmt w:val="bullet"/>
      <w:lvlText w:val=""/>
      <w:lvlJc w:val="left"/>
      <w:pPr>
        <w:ind w:left="1286" w:hanging="360"/>
      </w:pPr>
      <w:rPr>
        <w:rFonts w:ascii="Symbol" w:hAnsi="Symbol" w:hint="default"/>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15">
    <w:nsid w:val="680C679D"/>
    <w:multiLevelType w:val="multilevel"/>
    <w:tmpl w:val="587600B8"/>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nsid w:val="695E069A"/>
    <w:multiLevelType w:val="multilevel"/>
    <w:tmpl w:val="D26E791C"/>
    <w:styleLink w:val="WW8Num24"/>
    <w:lvl w:ilvl="0">
      <w:start w:val="1"/>
      <w:numFmt w:val="decimal"/>
      <w:lvlText w:val="%1."/>
      <w:lvlJc w:val="left"/>
    </w:lvl>
    <w:lvl w:ilvl="1">
      <w:numFmt w:val="bullet"/>
      <w:lvlText w:val=""/>
      <w:lvlJc w:val="left"/>
      <w:rPr>
        <w:rFonts w:ascii="Symbol" w:hAnsi="Symbol" w:cs="Symbol"/>
      </w:rPr>
    </w:lvl>
    <w:lvl w:ilvl="2">
      <w:start w:val="1"/>
      <w:numFmt w:val="lowerRoman"/>
      <w:lvlText w:val="%3"/>
      <w:lvlJc w:val="left"/>
    </w:lvl>
    <w:lvl w:ilvl="3">
      <w:numFmt w:val="bullet"/>
      <w:lvlText w:val="•"/>
      <w:lvlJc w:val="left"/>
      <w:rPr>
        <w:rFonts w:ascii="StarSymbol" w:eastAsia="OpenSymbol, 'Arial Unicode MS'" w:hAnsi="StarSymbol" w:cs="OpenSymbol, 'Arial Unicode MS'"/>
      </w:rPr>
    </w:lvl>
    <w:lvl w:ilvl="4">
      <w:numFmt w:val="bullet"/>
      <w:lvlText w:val="•"/>
      <w:lvlJc w:val="left"/>
      <w:rPr>
        <w:rFonts w:ascii="StarSymbol" w:eastAsia="OpenSymbol, 'Arial Unicode MS'" w:hAnsi="StarSymbol" w:cs="OpenSymbol, 'Arial Unicode MS'"/>
      </w:rPr>
    </w:lvl>
    <w:lvl w:ilvl="5">
      <w:numFmt w:val="bullet"/>
      <w:lvlText w:val="•"/>
      <w:lvlJc w:val="left"/>
      <w:rPr>
        <w:rFonts w:ascii="StarSymbol" w:eastAsia="OpenSymbol, 'Arial Unicode MS'" w:hAnsi="StarSymbol" w:cs="OpenSymbol, 'Arial Unicode MS'"/>
      </w:rPr>
    </w:lvl>
    <w:lvl w:ilvl="6">
      <w:numFmt w:val="bullet"/>
      <w:lvlText w:val="•"/>
      <w:lvlJc w:val="left"/>
      <w:rPr>
        <w:rFonts w:ascii="StarSymbol" w:eastAsia="OpenSymbol, 'Arial Unicode MS'" w:hAnsi="StarSymbol" w:cs="OpenSymbol, 'Arial Unicode MS'"/>
      </w:rPr>
    </w:lvl>
    <w:lvl w:ilvl="7">
      <w:numFmt w:val="bullet"/>
      <w:lvlText w:val="•"/>
      <w:lvlJc w:val="left"/>
      <w:rPr>
        <w:rFonts w:ascii="StarSymbol" w:eastAsia="OpenSymbol, 'Arial Unicode MS'" w:hAnsi="StarSymbol" w:cs="OpenSymbol, 'Arial Unicode MS'"/>
      </w:rPr>
    </w:lvl>
    <w:lvl w:ilvl="8">
      <w:numFmt w:val="bullet"/>
      <w:lvlText w:val="•"/>
      <w:lvlJc w:val="left"/>
      <w:rPr>
        <w:rFonts w:ascii="StarSymbol" w:eastAsia="OpenSymbol, 'Arial Unicode MS'" w:hAnsi="StarSymbol" w:cs="OpenSymbol, 'Arial Unicode MS'"/>
      </w:rPr>
    </w:lvl>
  </w:abstractNum>
  <w:abstractNum w:abstractNumId="17">
    <w:nsid w:val="70567276"/>
    <w:multiLevelType w:val="multilevel"/>
    <w:tmpl w:val="D49033E8"/>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nsid w:val="75A754FA"/>
    <w:multiLevelType w:val="multilevel"/>
    <w:tmpl w:val="85D267DE"/>
    <w:styleLink w:val="WW8Num1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75BF00AC"/>
    <w:multiLevelType w:val="multilevel"/>
    <w:tmpl w:val="ED6AADDA"/>
    <w:styleLink w:val="WW8Num15"/>
    <w:lvl w:ilvl="0">
      <w:numFmt w:val="bullet"/>
      <w:lvlText w:val=""/>
      <w:lvlJc w:val="left"/>
      <w:rPr>
        <w:rFonts w:ascii="Symbol" w:hAnsi="Symbol" w:cs="Symbol"/>
        <w:lang w:val="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lang w:val="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lang w:val="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75E9488B"/>
    <w:multiLevelType w:val="multilevel"/>
    <w:tmpl w:val="88301318"/>
    <w:styleLink w:val="WW8Num21"/>
    <w:lvl w:ilvl="0">
      <w:numFmt w:val="bullet"/>
      <w:lvlText w:val=""/>
      <w:lvlJc w:val="left"/>
      <w:rPr>
        <w:rFonts w:ascii="Symbol" w:hAnsi="Symbol" w:cs="Symbol"/>
      </w:rPr>
    </w:lvl>
    <w:lvl w:ilvl="1">
      <w:numFmt w:val="bullet"/>
      <w:lvlText w:val=""/>
      <w:lvlJc w:val="left"/>
      <w:rPr>
        <w:rFonts w:ascii="Symbol" w:hAnsi="Symbol" w:cs="Symbol"/>
      </w:rPr>
    </w:lvl>
    <w:lvl w:ilvl="2">
      <w:start w:val="1"/>
      <w:numFmt w:val="lowerRoman"/>
      <w:lvlText w:val="%3"/>
      <w:lvlJc w:val="left"/>
    </w:lvl>
    <w:lvl w:ilvl="3">
      <w:numFmt w:val="bullet"/>
      <w:lvlText w:val="•"/>
      <w:lvlJc w:val="left"/>
      <w:rPr>
        <w:rFonts w:ascii="StarSymbol" w:eastAsia="OpenSymbol, 'Arial Unicode MS'" w:hAnsi="StarSymbol" w:cs="OpenSymbol, 'Arial Unicode MS'"/>
      </w:rPr>
    </w:lvl>
    <w:lvl w:ilvl="4">
      <w:numFmt w:val="bullet"/>
      <w:lvlText w:val="•"/>
      <w:lvlJc w:val="left"/>
      <w:rPr>
        <w:rFonts w:ascii="StarSymbol" w:eastAsia="OpenSymbol, 'Arial Unicode MS'" w:hAnsi="StarSymbol" w:cs="OpenSymbol, 'Arial Unicode MS'"/>
      </w:rPr>
    </w:lvl>
    <w:lvl w:ilvl="5">
      <w:numFmt w:val="bullet"/>
      <w:lvlText w:val="•"/>
      <w:lvlJc w:val="left"/>
      <w:rPr>
        <w:rFonts w:ascii="StarSymbol" w:eastAsia="OpenSymbol, 'Arial Unicode MS'" w:hAnsi="StarSymbol" w:cs="OpenSymbol, 'Arial Unicode MS'"/>
      </w:rPr>
    </w:lvl>
    <w:lvl w:ilvl="6">
      <w:numFmt w:val="bullet"/>
      <w:lvlText w:val="•"/>
      <w:lvlJc w:val="left"/>
      <w:rPr>
        <w:rFonts w:ascii="StarSymbol" w:eastAsia="OpenSymbol, 'Arial Unicode MS'" w:hAnsi="StarSymbol" w:cs="OpenSymbol, 'Arial Unicode MS'"/>
      </w:rPr>
    </w:lvl>
    <w:lvl w:ilvl="7">
      <w:numFmt w:val="bullet"/>
      <w:lvlText w:val="•"/>
      <w:lvlJc w:val="left"/>
      <w:rPr>
        <w:rFonts w:ascii="StarSymbol" w:eastAsia="OpenSymbol, 'Arial Unicode MS'" w:hAnsi="StarSymbol" w:cs="OpenSymbol, 'Arial Unicode MS'"/>
      </w:rPr>
    </w:lvl>
    <w:lvl w:ilvl="8">
      <w:numFmt w:val="bullet"/>
      <w:lvlText w:val="•"/>
      <w:lvlJc w:val="left"/>
      <w:rPr>
        <w:rFonts w:ascii="StarSymbol" w:eastAsia="OpenSymbol, 'Arial Unicode MS'" w:hAnsi="StarSymbol" w:cs="OpenSymbol, 'Arial Unicode MS'"/>
      </w:rPr>
    </w:lvl>
  </w:abstractNum>
  <w:abstractNum w:abstractNumId="21">
    <w:nsid w:val="763227FD"/>
    <w:multiLevelType w:val="multilevel"/>
    <w:tmpl w:val="C3D6A246"/>
    <w:styleLink w:val="WW8Num8"/>
    <w:lvl w:ilvl="0">
      <w:start w:val="1"/>
      <w:numFmt w:val="decimal"/>
      <w:lvlText w:val="%1."/>
      <w:lvlJc w:val="left"/>
    </w:lvl>
    <w:lvl w:ilvl="1">
      <w:numFmt w:val="bullet"/>
      <w:lvlText w:val=""/>
      <w:lvlJc w:val="left"/>
      <w:rPr>
        <w:rFonts w:ascii="Symbol" w:hAnsi="Symbol" w:cs="Symbol"/>
      </w:rPr>
    </w:lvl>
    <w:lvl w:ilvl="2">
      <w:start w:val="1"/>
      <w:numFmt w:val="lowerRoman"/>
      <w:lvlText w:val="%3"/>
      <w:lvlJc w:val="left"/>
    </w:lvl>
    <w:lvl w:ilvl="3">
      <w:numFmt w:val="bullet"/>
      <w:lvlText w:val="•"/>
      <w:lvlJc w:val="left"/>
      <w:rPr>
        <w:rFonts w:ascii="StarSymbol" w:eastAsia="OpenSymbol, 'Arial Unicode MS'" w:hAnsi="StarSymbol" w:cs="OpenSymbol, 'Arial Unicode MS'"/>
      </w:rPr>
    </w:lvl>
    <w:lvl w:ilvl="4">
      <w:numFmt w:val="bullet"/>
      <w:lvlText w:val="•"/>
      <w:lvlJc w:val="left"/>
      <w:rPr>
        <w:rFonts w:ascii="StarSymbol" w:eastAsia="OpenSymbol, 'Arial Unicode MS'" w:hAnsi="StarSymbol" w:cs="OpenSymbol, 'Arial Unicode MS'"/>
      </w:rPr>
    </w:lvl>
    <w:lvl w:ilvl="5">
      <w:numFmt w:val="bullet"/>
      <w:lvlText w:val="•"/>
      <w:lvlJc w:val="left"/>
      <w:rPr>
        <w:rFonts w:ascii="StarSymbol" w:eastAsia="OpenSymbol, 'Arial Unicode MS'" w:hAnsi="StarSymbol" w:cs="OpenSymbol, 'Arial Unicode MS'"/>
      </w:rPr>
    </w:lvl>
    <w:lvl w:ilvl="6">
      <w:numFmt w:val="bullet"/>
      <w:lvlText w:val="•"/>
      <w:lvlJc w:val="left"/>
      <w:rPr>
        <w:rFonts w:ascii="StarSymbol" w:eastAsia="OpenSymbol, 'Arial Unicode MS'" w:hAnsi="StarSymbol" w:cs="OpenSymbol, 'Arial Unicode MS'"/>
      </w:rPr>
    </w:lvl>
    <w:lvl w:ilvl="7">
      <w:numFmt w:val="bullet"/>
      <w:lvlText w:val="•"/>
      <w:lvlJc w:val="left"/>
      <w:rPr>
        <w:rFonts w:ascii="StarSymbol" w:eastAsia="OpenSymbol, 'Arial Unicode MS'" w:hAnsi="StarSymbol" w:cs="OpenSymbol, 'Arial Unicode MS'"/>
      </w:rPr>
    </w:lvl>
    <w:lvl w:ilvl="8">
      <w:numFmt w:val="bullet"/>
      <w:lvlText w:val="•"/>
      <w:lvlJc w:val="left"/>
      <w:rPr>
        <w:rFonts w:ascii="StarSymbol" w:eastAsia="OpenSymbol, 'Arial Unicode MS'" w:hAnsi="StarSymbol" w:cs="OpenSymbol, 'Arial Unicode MS'"/>
      </w:rPr>
    </w:lvl>
  </w:abstractNum>
  <w:abstractNum w:abstractNumId="22">
    <w:nsid w:val="7FFB1CE5"/>
    <w:multiLevelType w:val="multilevel"/>
    <w:tmpl w:val="5F04AD8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8"/>
  </w:num>
  <w:num w:numId="2">
    <w:abstractNumId w:val="10"/>
  </w:num>
  <w:num w:numId="3">
    <w:abstractNumId w:val="19"/>
  </w:num>
  <w:num w:numId="4">
    <w:abstractNumId w:val="0"/>
  </w:num>
  <w:num w:numId="5">
    <w:abstractNumId w:val="17"/>
  </w:num>
  <w:num w:numId="6">
    <w:abstractNumId w:val="12"/>
  </w:num>
  <w:num w:numId="7">
    <w:abstractNumId w:val="1"/>
  </w:num>
  <w:num w:numId="8">
    <w:abstractNumId w:val="6"/>
  </w:num>
  <w:num w:numId="9">
    <w:abstractNumId w:val="5"/>
  </w:num>
  <w:num w:numId="10">
    <w:abstractNumId w:val="7"/>
  </w:num>
  <w:num w:numId="11">
    <w:abstractNumId w:val="21"/>
  </w:num>
  <w:num w:numId="12">
    <w:abstractNumId w:val="16"/>
  </w:num>
  <w:num w:numId="13">
    <w:abstractNumId w:val="13"/>
  </w:num>
  <w:num w:numId="14">
    <w:abstractNumId w:val="20"/>
  </w:num>
  <w:num w:numId="15">
    <w:abstractNumId w:val="15"/>
  </w:num>
  <w:num w:numId="16">
    <w:abstractNumId w:val="18"/>
  </w:num>
  <w:num w:numId="17">
    <w:abstractNumId w:val="4"/>
  </w:num>
  <w:num w:numId="18">
    <w:abstractNumId w:val="9"/>
  </w:num>
  <w:num w:numId="19">
    <w:abstractNumId w:val="2"/>
  </w:num>
  <w:num w:numId="20">
    <w:abstractNumId w:val="11"/>
  </w:num>
  <w:num w:numId="21">
    <w:abstractNumId w:val="22"/>
  </w:num>
  <w:num w:numId="22">
    <w:abstractNumId w:val="3"/>
  </w:num>
  <w:num w:numId="23">
    <w:abstractNumId w:val="8"/>
    <w:lvlOverride w:ilvl="0">
      <w:startOverride w:val="1"/>
    </w:lvlOverride>
  </w:num>
  <w:num w:numId="24">
    <w:abstractNumId w:val="4"/>
  </w:num>
  <w:num w:numId="25">
    <w:abstractNumId w:val="8"/>
    <w:lvlOverride w:ilvl="0">
      <w:startOverride w:val="1"/>
    </w:lvlOverride>
  </w:num>
  <w:num w:numId="26">
    <w:abstractNumId w:val="6"/>
  </w:num>
  <w:num w:numId="27">
    <w:abstractNumId w:val="8"/>
    <w:lvlOverride w:ilvl="0">
      <w:startOverride w:val="1"/>
    </w:lvlOverride>
  </w:num>
  <w:num w:numId="28">
    <w:abstractNumId w:val="6"/>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19"/>
  </w:num>
  <w:num w:numId="33">
    <w:abstractNumId w:val="0"/>
  </w:num>
  <w:num w:numId="34">
    <w:abstractNumId w:val="17"/>
  </w:num>
  <w:num w:numId="35">
    <w:abstractNumId w:val="12"/>
  </w:num>
  <w:num w:numId="36">
    <w:abstractNumId w:val="8"/>
    <w:lvlOverride w:ilvl="0">
      <w:startOverride w:val="1"/>
    </w:lvlOverride>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77C"/>
    <w:rsid w:val="0003243A"/>
    <w:rsid w:val="00082D85"/>
    <w:rsid w:val="00136EA7"/>
    <w:rsid w:val="00510F6D"/>
    <w:rsid w:val="00526270"/>
    <w:rsid w:val="0054562C"/>
    <w:rsid w:val="00574344"/>
    <w:rsid w:val="005B1721"/>
    <w:rsid w:val="0070783C"/>
    <w:rsid w:val="008755AF"/>
    <w:rsid w:val="008D7F9A"/>
    <w:rsid w:val="00C8177C"/>
    <w:rsid w:val="00E87D3B"/>
    <w:rsid w:val="00EE42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4562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agwek2">
    <w:name w:val="heading 2"/>
    <w:basedOn w:val="Standard"/>
    <w:next w:val="Textbody"/>
    <w:link w:val="Nagwek2Znak"/>
    <w:rsid w:val="0054562C"/>
    <w:pPr>
      <w:keepNext/>
      <w:keepLines/>
      <w:widowControl w:val="0"/>
      <w:autoSpaceDE w:val="0"/>
      <w:spacing w:before="160" w:after="120"/>
      <w:outlineLvl w:val="1"/>
    </w:pPr>
    <w:rPr>
      <w:rFonts w:eastAsia="Times New Roman" w:cs="Calibri"/>
      <w:b/>
      <w:i/>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4562C"/>
    <w:rPr>
      <w:rFonts w:ascii="Liberation Serif" w:eastAsia="Times New Roman" w:hAnsi="Liberation Serif" w:cs="Calibri"/>
      <w:b/>
      <w:i/>
      <w:kern w:val="3"/>
      <w:sz w:val="28"/>
      <w:szCs w:val="24"/>
      <w:lang w:eastAsia="zh-CN" w:bidi="hi-IN"/>
    </w:rPr>
  </w:style>
  <w:style w:type="paragraph" w:customStyle="1" w:styleId="Standard">
    <w:name w:val="Standard"/>
    <w:rsid w:val="0054562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rsid w:val="0054562C"/>
    <w:pPr>
      <w:keepNext/>
      <w:spacing w:before="240" w:after="120"/>
    </w:pPr>
    <w:rPr>
      <w:rFonts w:ascii="Liberation Sans" w:eastAsia="Microsoft YaHei" w:hAnsi="Liberation Sans"/>
      <w:sz w:val="28"/>
      <w:szCs w:val="28"/>
    </w:rPr>
  </w:style>
  <w:style w:type="paragraph" w:customStyle="1" w:styleId="Textbody">
    <w:name w:val="Text body"/>
    <w:basedOn w:val="Standard"/>
    <w:rsid w:val="0054562C"/>
    <w:pPr>
      <w:spacing w:after="140" w:line="288" w:lineRule="auto"/>
    </w:pPr>
  </w:style>
  <w:style w:type="paragraph" w:styleId="Lista">
    <w:name w:val="List"/>
    <w:basedOn w:val="Textbody"/>
    <w:rsid w:val="0054562C"/>
  </w:style>
  <w:style w:type="paragraph" w:styleId="Legenda">
    <w:name w:val="caption"/>
    <w:basedOn w:val="Standard"/>
    <w:rsid w:val="0054562C"/>
    <w:pPr>
      <w:suppressLineNumbers/>
      <w:spacing w:before="120" w:after="120"/>
    </w:pPr>
    <w:rPr>
      <w:i/>
      <w:iCs/>
    </w:rPr>
  </w:style>
  <w:style w:type="paragraph" w:customStyle="1" w:styleId="Index">
    <w:name w:val="Index"/>
    <w:basedOn w:val="Standard"/>
    <w:rsid w:val="0054562C"/>
    <w:pPr>
      <w:suppressLineNumbers/>
    </w:pPr>
  </w:style>
  <w:style w:type="paragraph" w:styleId="Akapitzlist">
    <w:name w:val="List Paragraph"/>
    <w:basedOn w:val="Standard"/>
    <w:uiPriority w:val="99"/>
    <w:qFormat/>
    <w:rsid w:val="0054562C"/>
    <w:pPr>
      <w:spacing w:after="200"/>
      <w:ind w:left="720"/>
    </w:pPr>
  </w:style>
  <w:style w:type="paragraph" w:customStyle="1" w:styleId="AbsatzTableFormat">
    <w:name w:val="AbsatzTableFormat"/>
    <w:basedOn w:val="Standard"/>
    <w:rsid w:val="0054562C"/>
    <w:rPr>
      <w:rFonts w:eastAsia="Times New Roman" w:cs="Arial"/>
    </w:rPr>
  </w:style>
  <w:style w:type="paragraph" w:customStyle="1" w:styleId="Heading61">
    <w:name w:val="Heading 61"/>
    <w:next w:val="Standard"/>
    <w:rsid w:val="0054562C"/>
    <w:pPr>
      <w:widowControl w:val="0"/>
      <w:suppressAutoHyphens/>
      <w:autoSpaceDE w:val="0"/>
      <w:autoSpaceDN w:val="0"/>
      <w:spacing w:after="0" w:line="240" w:lineRule="auto"/>
      <w:textAlignment w:val="baseline"/>
    </w:pPr>
    <w:rPr>
      <w:rFonts w:ascii="Times New Roman" w:eastAsia="Times New Roman" w:hAnsi="Times New Roman" w:cs="Tahoma"/>
      <w:kern w:val="3"/>
      <w:sz w:val="24"/>
      <w:szCs w:val="24"/>
      <w:lang w:eastAsia="zh-CN"/>
    </w:rPr>
  </w:style>
  <w:style w:type="paragraph" w:customStyle="1" w:styleId="WW-Domylny">
    <w:name w:val="WW-Domyślny"/>
    <w:rsid w:val="0054562C"/>
    <w:pPr>
      <w:suppressAutoHyphens/>
      <w:autoSpaceDN w:val="0"/>
      <w:textAlignment w:val="baseline"/>
    </w:pPr>
    <w:rPr>
      <w:rFonts w:ascii="Times New Roman" w:eastAsia="Times New Roman" w:hAnsi="Times New Roman" w:cs="Arial Unicode MS"/>
      <w:kern w:val="3"/>
      <w:sz w:val="24"/>
      <w:szCs w:val="24"/>
      <w:lang w:val="en-US" w:eastAsia="zh-CN" w:bidi="hi-IN"/>
    </w:rPr>
  </w:style>
  <w:style w:type="paragraph" w:customStyle="1" w:styleId="Standarduser">
    <w:name w:val="Standard (user)"/>
    <w:rsid w:val="0054562C"/>
    <w:pPr>
      <w:widowControl w:val="0"/>
      <w:tabs>
        <w:tab w:val="left" w:pos="708"/>
      </w:tabs>
      <w:suppressAutoHyphens/>
      <w:autoSpaceDN w:val="0"/>
      <w:spacing w:after="0" w:line="240" w:lineRule="auto"/>
      <w:textAlignment w:val="baseline"/>
    </w:pPr>
    <w:rPr>
      <w:rFonts w:ascii="Times New Roman" w:eastAsia="Times New Roman" w:hAnsi="Times New Roman" w:cs="Lohit Devanagari"/>
      <w:kern w:val="3"/>
      <w:sz w:val="24"/>
      <w:szCs w:val="20"/>
      <w:lang w:eastAsia="zh-CN"/>
    </w:rPr>
  </w:style>
  <w:style w:type="paragraph" w:styleId="Bezodstpw">
    <w:name w:val="No Spacing"/>
    <w:rsid w:val="0054562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Style5">
    <w:name w:val="Style5"/>
    <w:basedOn w:val="WW-Domylny"/>
    <w:rsid w:val="0054562C"/>
    <w:pPr>
      <w:widowControl w:val="0"/>
      <w:suppressAutoHyphens w:val="0"/>
      <w:spacing w:line="269" w:lineRule="exact"/>
      <w:jc w:val="center"/>
    </w:pPr>
    <w:rPr>
      <w:sz w:val="20"/>
    </w:rPr>
  </w:style>
  <w:style w:type="paragraph" w:customStyle="1" w:styleId="Domynie">
    <w:name w:val="Domy徑nie"/>
    <w:rsid w:val="0054562C"/>
    <w:pPr>
      <w:widowControl w:val="0"/>
      <w:suppressAutoHyphens/>
      <w:autoSpaceDN w:val="0"/>
      <w:spacing w:after="0" w:line="240" w:lineRule="auto"/>
      <w:textAlignment w:val="baseline"/>
    </w:pPr>
    <w:rPr>
      <w:rFonts w:ascii="Garamond" w:eastAsia="Times New Roman" w:hAnsi="Garamond" w:cs="Garamond"/>
      <w:kern w:val="3"/>
      <w:sz w:val="24"/>
      <w:szCs w:val="24"/>
      <w:lang w:eastAsia="zh-CN" w:bidi="hi-IN"/>
    </w:rPr>
  </w:style>
  <w:style w:type="paragraph" w:customStyle="1" w:styleId="kropamylniktxt">
    <w:name w:val="kropa myślnik txt"/>
    <w:basedOn w:val="Standard"/>
    <w:rsid w:val="0054562C"/>
    <w:pPr>
      <w:tabs>
        <w:tab w:val="left" w:pos="720"/>
      </w:tabs>
      <w:ind w:left="360"/>
    </w:pPr>
    <w:rPr>
      <w:rFonts w:eastAsia="Times New Roman" w:cs="Arial"/>
      <w:sz w:val="18"/>
    </w:rPr>
  </w:style>
  <w:style w:type="paragraph" w:customStyle="1" w:styleId="western">
    <w:name w:val="western"/>
    <w:basedOn w:val="Standard"/>
    <w:rsid w:val="0054562C"/>
    <w:pPr>
      <w:spacing w:before="100" w:after="119"/>
    </w:pPr>
    <w:rPr>
      <w:rFonts w:ascii="Garamond" w:eastAsia="Times New Roman" w:hAnsi="Garamond" w:cs="Calibri"/>
      <w:color w:val="000000"/>
    </w:rPr>
  </w:style>
  <w:style w:type="paragraph" w:customStyle="1" w:styleId="TableContents">
    <w:name w:val="Table Contents"/>
    <w:basedOn w:val="Standard"/>
    <w:rsid w:val="0054562C"/>
    <w:pPr>
      <w:suppressLineNumbers/>
    </w:pPr>
  </w:style>
  <w:style w:type="paragraph" w:customStyle="1" w:styleId="TableHeading">
    <w:name w:val="Table Heading"/>
    <w:basedOn w:val="TableContents"/>
    <w:rsid w:val="0054562C"/>
    <w:pPr>
      <w:jc w:val="center"/>
    </w:pPr>
    <w:rPr>
      <w:b/>
      <w:bCs/>
    </w:rPr>
  </w:style>
  <w:style w:type="paragraph" w:styleId="Stopka">
    <w:name w:val="footer"/>
    <w:basedOn w:val="Normalny"/>
    <w:link w:val="StopkaZnak"/>
    <w:uiPriority w:val="99"/>
    <w:rsid w:val="0054562C"/>
    <w:pPr>
      <w:tabs>
        <w:tab w:val="center" w:pos="4536"/>
        <w:tab w:val="right" w:pos="9072"/>
      </w:tabs>
    </w:pPr>
    <w:rPr>
      <w:szCs w:val="21"/>
    </w:rPr>
  </w:style>
  <w:style w:type="character" w:customStyle="1" w:styleId="StopkaZnak">
    <w:name w:val="Stopka Znak"/>
    <w:basedOn w:val="Domylnaczcionkaakapitu"/>
    <w:link w:val="Stopka"/>
    <w:uiPriority w:val="99"/>
    <w:rsid w:val="0054562C"/>
    <w:rPr>
      <w:rFonts w:ascii="Liberation Serif" w:eastAsia="SimSun" w:hAnsi="Liberation Serif" w:cs="Mangal"/>
      <w:kern w:val="3"/>
      <w:sz w:val="24"/>
      <w:szCs w:val="21"/>
      <w:lang w:eastAsia="zh-CN" w:bidi="hi-IN"/>
    </w:rPr>
  </w:style>
  <w:style w:type="paragraph" w:styleId="Nagwek">
    <w:name w:val="header"/>
    <w:basedOn w:val="Standard"/>
    <w:link w:val="NagwekZnak"/>
    <w:uiPriority w:val="99"/>
    <w:rsid w:val="0054562C"/>
    <w:pPr>
      <w:suppressLineNumbers/>
      <w:tabs>
        <w:tab w:val="center" w:pos="5386"/>
        <w:tab w:val="right" w:pos="10772"/>
      </w:tabs>
    </w:pPr>
  </w:style>
  <w:style w:type="character" w:customStyle="1" w:styleId="NagwekZnak">
    <w:name w:val="Nagłówek Znak"/>
    <w:basedOn w:val="Domylnaczcionkaakapitu"/>
    <w:link w:val="Nagwek"/>
    <w:uiPriority w:val="99"/>
    <w:rsid w:val="0054562C"/>
    <w:rPr>
      <w:rFonts w:ascii="Liberation Serif" w:eastAsia="SimSun" w:hAnsi="Liberation Serif" w:cs="Mangal"/>
      <w:kern w:val="3"/>
      <w:sz w:val="24"/>
      <w:szCs w:val="24"/>
      <w:lang w:eastAsia="zh-CN" w:bidi="hi-IN"/>
    </w:rPr>
  </w:style>
  <w:style w:type="character" w:customStyle="1" w:styleId="WW8Num3z0">
    <w:name w:val="WW8Num3z0"/>
    <w:rsid w:val="0054562C"/>
    <w:rPr>
      <w:b w:val="0"/>
      <w:bCs w:val="0"/>
    </w:rPr>
  </w:style>
  <w:style w:type="character" w:customStyle="1" w:styleId="WW8Num3z1">
    <w:name w:val="WW8Num3z1"/>
    <w:rsid w:val="0054562C"/>
  </w:style>
  <w:style w:type="character" w:customStyle="1" w:styleId="WW8Num3z2">
    <w:name w:val="WW8Num3z2"/>
    <w:rsid w:val="0054562C"/>
  </w:style>
  <w:style w:type="character" w:customStyle="1" w:styleId="WW8Num3z3">
    <w:name w:val="WW8Num3z3"/>
    <w:rsid w:val="0054562C"/>
  </w:style>
  <w:style w:type="character" w:customStyle="1" w:styleId="WW8Num3z4">
    <w:name w:val="WW8Num3z4"/>
    <w:rsid w:val="0054562C"/>
  </w:style>
  <w:style w:type="character" w:customStyle="1" w:styleId="WW8Num3z5">
    <w:name w:val="WW8Num3z5"/>
    <w:rsid w:val="0054562C"/>
  </w:style>
  <w:style w:type="character" w:customStyle="1" w:styleId="WW8Num3z6">
    <w:name w:val="WW8Num3z6"/>
    <w:rsid w:val="0054562C"/>
  </w:style>
  <w:style w:type="character" w:customStyle="1" w:styleId="WW8Num3z7">
    <w:name w:val="WW8Num3z7"/>
    <w:rsid w:val="0054562C"/>
  </w:style>
  <w:style w:type="character" w:customStyle="1" w:styleId="WW8Num3z8">
    <w:name w:val="WW8Num3z8"/>
    <w:rsid w:val="0054562C"/>
  </w:style>
  <w:style w:type="character" w:customStyle="1" w:styleId="WW8Num20z0">
    <w:name w:val="WW8Num20z0"/>
    <w:rsid w:val="0054562C"/>
    <w:rPr>
      <w:rFonts w:ascii="Symbol" w:hAnsi="Symbol" w:cs="Symbol"/>
      <w:lang w:val="pl-PL"/>
    </w:rPr>
  </w:style>
  <w:style w:type="character" w:customStyle="1" w:styleId="WW8Num20z1">
    <w:name w:val="WW8Num20z1"/>
    <w:rsid w:val="0054562C"/>
    <w:rPr>
      <w:rFonts w:ascii="Courier New" w:hAnsi="Courier New" w:cs="Courier New"/>
    </w:rPr>
  </w:style>
  <w:style w:type="character" w:customStyle="1" w:styleId="WW8Num20z2">
    <w:name w:val="WW8Num20z2"/>
    <w:rsid w:val="0054562C"/>
    <w:rPr>
      <w:rFonts w:ascii="Wingdings" w:hAnsi="Wingdings" w:cs="Wingdings"/>
    </w:rPr>
  </w:style>
  <w:style w:type="character" w:customStyle="1" w:styleId="WW8Num15z0">
    <w:name w:val="WW8Num15z0"/>
    <w:rsid w:val="0054562C"/>
    <w:rPr>
      <w:rFonts w:ascii="Symbol" w:hAnsi="Symbol" w:cs="Symbol"/>
      <w:lang w:val="pl-PL"/>
    </w:rPr>
  </w:style>
  <w:style w:type="character" w:customStyle="1" w:styleId="WW8Num15z1">
    <w:name w:val="WW8Num15z1"/>
    <w:rsid w:val="0054562C"/>
    <w:rPr>
      <w:rFonts w:ascii="Courier New" w:hAnsi="Courier New" w:cs="Courier New"/>
    </w:rPr>
  </w:style>
  <w:style w:type="character" w:customStyle="1" w:styleId="WW8Num15z2">
    <w:name w:val="WW8Num15z2"/>
    <w:rsid w:val="0054562C"/>
    <w:rPr>
      <w:rFonts w:ascii="Wingdings" w:hAnsi="Wingdings" w:cs="Wingdings"/>
    </w:rPr>
  </w:style>
  <w:style w:type="character" w:customStyle="1" w:styleId="WW8Num4z0">
    <w:name w:val="WW8Num4z0"/>
    <w:rsid w:val="0054562C"/>
    <w:rPr>
      <w:rFonts w:ascii="Symbol" w:hAnsi="Symbol" w:cs="Symbol"/>
    </w:rPr>
  </w:style>
  <w:style w:type="character" w:customStyle="1" w:styleId="WW8Num4z1">
    <w:name w:val="WW8Num4z1"/>
    <w:rsid w:val="0054562C"/>
    <w:rPr>
      <w:rFonts w:ascii="Courier New" w:hAnsi="Courier New" w:cs="Courier New"/>
    </w:rPr>
  </w:style>
  <w:style w:type="character" w:customStyle="1" w:styleId="WW8Num4z2">
    <w:name w:val="WW8Num4z2"/>
    <w:rsid w:val="0054562C"/>
    <w:rPr>
      <w:rFonts w:ascii="Wingdings" w:hAnsi="Wingdings" w:cs="Wingdings"/>
    </w:rPr>
  </w:style>
  <w:style w:type="character" w:customStyle="1" w:styleId="WW8Num10z0">
    <w:name w:val="WW8Num10z0"/>
    <w:rsid w:val="0054562C"/>
    <w:rPr>
      <w:rFonts w:ascii="Symbol" w:hAnsi="Symbol" w:cs="Symbol"/>
    </w:rPr>
  </w:style>
  <w:style w:type="character" w:customStyle="1" w:styleId="WW8Num10z1">
    <w:name w:val="WW8Num10z1"/>
    <w:rsid w:val="0054562C"/>
    <w:rPr>
      <w:rFonts w:ascii="Courier New" w:hAnsi="Courier New" w:cs="Courier New"/>
    </w:rPr>
  </w:style>
  <w:style w:type="character" w:customStyle="1" w:styleId="WW8Num10z2">
    <w:name w:val="WW8Num10z2"/>
    <w:rsid w:val="0054562C"/>
    <w:rPr>
      <w:rFonts w:ascii="Wingdings" w:hAnsi="Wingdings" w:cs="Wingdings"/>
    </w:rPr>
  </w:style>
  <w:style w:type="character" w:customStyle="1" w:styleId="WW8Num25z0">
    <w:name w:val="WW8Num25z0"/>
    <w:rsid w:val="0054562C"/>
    <w:rPr>
      <w:rFonts w:ascii="Symbol" w:hAnsi="Symbol" w:cs="Symbol"/>
    </w:rPr>
  </w:style>
  <w:style w:type="character" w:customStyle="1" w:styleId="WW8Num25z1">
    <w:name w:val="WW8Num25z1"/>
    <w:rsid w:val="0054562C"/>
    <w:rPr>
      <w:rFonts w:ascii="Courier New" w:hAnsi="Courier New" w:cs="Courier New"/>
    </w:rPr>
  </w:style>
  <w:style w:type="character" w:customStyle="1" w:styleId="WW8Num25z2">
    <w:name w:val="WW8Num25z2"/>
    <w:rsid w:val="0054562C"/>
    <w:rPr>
      <w:rFonts w:ascii="Wingdings" w:hAnsi="Wingdings" w:cs="Wingdings"/>
    </w:rPr>
  </w:style>
  <w:style w:type="character" w:customStyle="1" w:styleId="WW8Num11z0">
    <w:name w:val="WW8Num11z0"/>
    <w:rsid w:val="0054562C"/>
  </w:style>
  <w:style w:type="character" w:customStyle="1" w:styleId="WW8Num11z1">
    <w:name w:val="WW8Num11z1"/>
    <w:rsid w:val="0054562C"/>
  </w:style>
  <w:style w:type="character" w:customStyle="1" w:styleId="WW8Num11z2">
    <w:name w:val="WW8Num11z2"/>
    <w:rsid w:val="0054562C"/>
  </w:style>
  <w:style w:type="character" w:customStyle="1" w:styleId="WW8Num11z3">
    <w:name w:val="WW8Num11z3"/>
    <w:rsid w:val="0054562C"/>
    <w:rPr>
      <w:rFonts w:ascii="StarSymbol" w:eastAsia="OpenSymbol, 'Arial Unicode MS'" w:hAnsi="StarSymbol" w:cs="OpenSymbol, 'Arial Unicode MS'"/>
    </w:rPr>
  </w:style>
  <w:style w:type="character" w:customStyle="1" w:styleId="WW8Num18z0">
    <w:name w:val="WW8Num18z0"/>
    <w:rsid w:val="0054562C"/>
    <w:rPr>
      <w:rFonts w:ascii="Symbol" w:hAnsi="Symbol" w:cs="Symbol"/>
    </w:rPr>
  </w:style>
  <w:style w:type="character" w:customStyle="1" w:styleId="WW8Num18z2">
    <w:name w:val="WW8Num18z2"/>
    <w:rsid w:val="0054562C"/>
  </w:style>
  <w:style w:type="character" w:customStyle="1" w:styleId="WW8Num18z3">
    <w:name w:val="WW8Num18z3"/>
    <w:rsid w:val="0054562C"/>
    <w:rPr>
      <w:rFonts w:ascii="StarSymbol" w:eastAsia="OpenSymbol, 'Arial Unicode MS'" w:hAnsi="StarSymbol" w:cs="OpenSymbol, 'Arial Unicode MS'"/>
    </w:rPr>
  </w:style>
  <w:style w:type="character" w:customStyle="1" w:styleId="WW8Num7z0">
    <w:name w:val="WW8Num7z0"/>
    <w:rsid w:val="0054562C"/>
  </w:style>
  <w:style w:type="character" w:customStyle="1" w:styleId="WW8Num7z1">
    <w:name w:val="WW8Num7z1"/>
    <w:rsid w:val="0054562C"/>
    <w:rPr>
      <w:rFonts w:ascii="Symbol" w:hAnsi="Symbol" w:cs="Symbol"/>
    </w:rPr>
  </w:style>
  <w:style w:type="character" w:customStyle="1" w:styleId="WW8Num7z2">
    <w:name w:val="WW8Num7z2"/>
    <w:rsid w:val="0054562C"/>
  </w:style>
  <w:style w:type="character" w:customStyle="1" w:styleId="WW8Num7z3">
    <w:name w:val="WW8Num7z3"/>
    <w:rsid w:val="0054562C"/>
    <w:rPr>
      <w:rFonts w:ascii="StarSymbol" w:eastAsia="OpenSymbol, 'Arial Unicode MS'" w:hAnsi="StarSymbol" w:cs="OpenSymbol, 'Arial Unicode MS'"/>
    </w:rPr>
  </w:style>
  <w:style w:type="character" w:customStyle="1" w:styleId="WW8Num12z0">
    <w:name w:val="WW8Num12z0"/>
    <w:rsid w:val="0054562C"/>
  </w:style>
  <w:style w:type="character" w:customStyle="1" w:styleId="WW8Num12z1">
    <w:name w:val="WW8Num12z1"/>
    <w:rsid w:val="0054562C"/>
    <w:rPr>
      <w:rFonts w:ascii="Symbol" w:hAnsi="Symbol" w:cs="Symbol"/>
    </w:rPr>
  </w:style>
  <w:style w:type="character" w:customStyle="1" w:styleId="WW8Num12z2">
    <w:name w:val="WW8Num12z2"/>
    <w:rsid w:val="0054562C"/>
  </w:style>
  <w:style w:type="character" w:customStyle="1" w:styleId="WW8Num12z3">
    <w:name w:val="WW8Num12z3"/>
    <w:rsid w:val="0054562C"/>
    <w:rPr>
      <w:rFonts w:ascii="StarSymbol" w:eastAsia="OpenSymbol, 'Arial Unicode MS'" w:hAnsi="StarSymbol" w:cs="OpenSymbol, 'Arial Unicode MS'"/>
    </w:rPr>
  </w:style>
  <w:style w:type="character" w:customStyle="1" w:styleId="WW8Num8z0">
    <w:name w:val="WW8Num8z0"/>
    <w:rsid w:val="0054562C"/>
  </w:style>
  <w:style w:type="character" w:customStyle="1" w:styleId="WW8Num8z1">
    <w:name w:val="WW8Num8z1"/>
    <w:rsid w:val="0054562C"/>
    <w:rPr>
      <w:rFonts w:ascii="Symbol" w:hAnsi="Symbol" w:cs="Symbol"/>
    </w:rPr>
  </w:style>
  <w:style w:type="character" w:customStyle="1" w:styleId="WW8Num8z2">
    <w:name w:val="WW8Num8z2"/>
    <w:rsid w:val="0054562C"/>
  </w:style>
  <w:style w:type="character" w:customStyle="1" w:styleId="WW8Num8z3">
    <w:name w:val="WW8Num8z3"/>
    <w:rsid w:val="0054562C"/>
    <w:rPr>
      <w:rFonts w:ascii="StarSymbol" w:eastAsia="OpenSymbol, 'Arial Unicode MS'" w:hAnsi="StarSymbol" w:cs="OpenSymbol, 'Arial Unicode MS'"/>
    </w:rPr>
  </w:style>
  <w:style w:type="character" w:customStyle="1" w:styleId="WW8Num24z0">
    <w:name w:val="WW8Num24z0"/>
    <w:rsid w:val="0054562C"/>
  </w:style>
  <w:style w:type="character" w:customStyle="1" w:styleId="WW8Num24z1">
    <w:name w:val="WW8Num24z1"/>
    <w:rsid w:val="0054562C"/>
    <w:rPr>
      <w:rFonts w:ascii="Symbol" w:hAnsi="Symbol" w:cs="Symbol"/>
    </w:rPr>
  </w:style>
  <w:style w:type="character" w:customStyle="1" w:styleId="WW8Num24z2">
    <w:name w:val="WW8Num24z2"/>
    <w:rsid w:val="0054562C"/>
  </w:style>
  <w:style w:type="character" w:customStyle="1" w:styleId="WW8Num24z3">
    <w:name w:val="WW8Num24z3"/>
    <w:rsid w:val="0054562C"/>
    <w:rPr>
      <w:rFonts w:ascii="StarSymbol" w:eastAsia="OpenSymbol, 'Arial Unicode MS'" w:hAnsi="StarSymbol" w:cs="OpenSymbol, 'Arial Unicode MS'"/>
    </w:rPr>
  </w:style>
  <w:style w:type="character" w:customStyle="1" w:styleId="WW8Num9z0">
    <w:name w:val="WW8Num9z0"/>
    <w:rsid w:val="0054562C"/>
  </w:style>
  <w:style w:type="character" w:customStyle="1" w:styleId="WW8Num9z1">
    <w:name w:val="WW8Num9z1"/>
    <w:rsid w:val="0054562C"/>
    <w:rPr>
      <w:rFonts w:ascii="Symbol" w:hAnsi="Symbol" w:cs="Symbol"/>
    </w:rPr>
  </w:style>
  <w:style w:type="character" w:customStyle="1" w:styleId="WW8Num9z2">
    <w:name w:val="WW8Num9z2"/>
    <w:rsid w:val="0054562C"/>
  </w:style>
  <w:style w:type="character" w:customStyle="1" w:styleId="WW8Num9z3">
    <w:name w:val="WW8Num9z3"/>
    <w:rsid w:val="0054562C"/>
    <w:rPr>
      <w:rFonts w:ascii="StarSymbol" w:eastAsia="OpenSymbol, 'Arial Unicode MS'" w:hAnsi="StarSymbol" w:cs="OpenSymbol, 'Arial Unicode MS'"/>
    </w:rPr>
  </w:style>
  <w:style w:type="character" w:customStyle="1" w:styleId="WW8Num21z0">
    <w:name w:val="WW8Num21z0"/>
    <w:rsid w:val="0054562C"/>
    <w:rPr>
      <w:rFonts w:ascii="Symbol" w:hAnsi="Symbol" w:cs="Symbol"/>
    </w:rPr>
  </w:style>
  <w:style w:type="character" w:customStyle="1" w:styleId="WW8Num21z2">
    <w:name w:val="WW8Num21z2"/>
    <w:rsid w:val="0054562C"/>
  </w:style>
  <w:style w:type="character" w:customStyle="1" w:styleId="WW8Num21z3">
    <w:name w:val="WW8Num21z3"/>
    <w:rsid w:val="0054562C"/>
    <w:rPr>
      <w:rFonts w:ascii="StarSymbol" w:eastAsia="OpenSymbol, 'Arial Unicode MS'" w:hAnsi="StarSymbol" w:cs="OpenSymbol, 'Arial Unicode MS'"/>
    </w:rPr>
  </w:style>
  <w:style w:type="character" w:customStyle="1" w:styleId="WW8Num17z0">
    <w:name w:val="WW8Num17z0"/>
    <w:rsid w:val="0054562C"/>
    <w:rPr>
      <w:rFonts w:ascii="Symbol" w:hAnsi="Symbol" w:cs="Symbol"/>
    </w:rPr>
  </w:style>
  <w:style w:type="character" w:customStyle="1" w:styleId="WW8Num17z1">
    <w:name w:val="WW8Num17z1"/>
    <w:rsid w:val="0054562C"/>
    <w:rPr>
      <w:rFonts w:ascii="Courier New" w:hAnsi="Courier New" w:cs="Courier New"/>
    </w:rPr>
  </w:style>
  <w:style w:type="character" w:customStyle="1" w:styleId="WW8Num17z2">
    <w:name w:val="WW8Num17z2"/>
    <w:rsid w:val="0054562C"/>
    <w:rPr>
      <w:rFonts w:ascii="Wingdings" w:hAnsi="Wingdings" w:cs="Wingdings"/>
    </w:rPr>
  </w:style>
  <w:style w:type="character" w:customStyle="1" w:styleId="FontStyle15">
    <w:name w:val="Font Style15"/>
    <w:rsid w:val="0054562C"/>
    <w:rPr>
      <w:rFonts w:ascii="Arial" w:eastAsia="Arial" w:hAnsi="Arial" w:cs="Arial"/>
      <w:b/>
      <w:bCs/>
      <w:color w:val="000000"/>
      <w:sz w:val="18"/>
      <w:szCs w:val="18"/>
    </w:rPr>
  </w:style>
  <w:style w:type="character" w:customStyle="1" w:styleId="WW8Num6z0">
    <w:name w:val="WW8Num6z0"/>
    <w:rsid w:val="0054562C"/>
  </w:style>
  <w:style w:type="character" w:customStyle="1" w:styleId="WW8Num6z1">
    <w:name w:val="WW8Num6z1"/>
    <w:rsid w:val="0054562C"/>
    <w:rPr>
      <w:rFonts w:ascii="Symbol" w:hAnsi="Symbol" w:cs="Symbol"/>
    </w:rPr>
  </w:style>
  <w:style w:type="character" w:customStyle="1" w:styleId="WW8Num6z2">
    <w:name w:val="WW8Num6z2"/>
    <w:rsid w:val="0054562C"/>
  </w:style>
  <w:style w:type="character" w:customStyle="1" w:styleId="WW8Num6z3">
    <w:name w:val="WW8Num6z3"/>
    <w:rsid w:val="0054562C"/>
  </w:style>
  <w:style w:type="character" w:customStyle="1" w:styleId="WW8Num6z4">
    <w:name w:val="WW8Num6z4"/>
    <w:rsid w:val="0054562C"/>
  </w:style>
  <w:style w:type="character" w:customStyle="1" w:styleId="WW8Num6z5">
    <w:name w:val="WW8Num6z5"/>
    <w:rsid w:val="0054562C"/>
  </w:style>
  <w:style w:type="character" w:customStyle="1" w:styleId="WW8Num6z6">
    <w:name w:val="WW8Num6z6"/>
    <w:rsid w:val="0054562C"/>
  </w:style>
  <w:style w:type="character" w:customStyle="1" w:styleId="WW8Num6z7">
    <w:name w:val="WW8Num6z7"/>
    <w:rsid w:val="0054562C"/>
  </w:style>
  <w:style w:type="character" w:customStyle="1" w:styleId="WW8Num6z8">
    <w:name w:val="WW8Num6z8"/>
    <w:rsid w:val="0054562C"/>
  </w:style>
  <w:style w:type="character" w:customStyle="1" w:styleId="WW8Num13z0">
    <w:name w:val="WW8Num13z0"/>
    <w:rsid w:val="0054562C"/>
    <w:rPr>
      <w:rFonts w:ascii="Symbol" w:hAnsi="Symbol" w:cs="Symbol"/>
    </w:rPr>
  </w:style>
  <w:style w:type="character" w:customStyle="1" w:styleId="WW8Num13z1">
    <w:name w:val="WW8Num13z1"/>
    <w:rsid w:val="0054562C"/>
    <w:rPr>
      <w:rFonts w:ascii="Courier New" w:hAnsi="Courier New" w:cs="Courier New"/>
    </w:rPr>
  </w:style>
  <w:style w:type="character" w:customStyle="1" w:styleId="WW8Num13z2">
    <w:name w:val="WW8Num13z2"/>
    <w:rsid w:val="0054562C"/>
    <w:rPr>
      <w:rFonts w:ascii="Wingdings" w:hAnsi="Wingdings" w:cs="Wingdings"/>
    </w:rPr>
  </w:style>
  <w:style w:type="character" w:customStyle="1" w:styleId="WW8Num22z0">
    <w:name w:val="WW8Num22z0"/>
    <w:rsid w:val="0054562C"/>
    <w:rPr>
      <w:rFonts w:ascii="Symbol" w:hAnsi="Symbol" w:cs="Symbol"/>
    </w:rPr>
  </w:style>
  <w:style w:type="character" w:customStyle="1" w:styleId="WW8Num22z1">
    <w:name w:val="WW8Num22z1"/>
    <w:rsid w:val="0054562C"/>
    <w:rPr>
      <w:rFonts w:ascii="Courier New" w:hAnsi="Courier New" w:cs="Courier New"/>
    </w:rPr>
  </w:style>
  <w:style w:type="character" w:customStyle="1" w:styleId="WW8Num22z2">
    <w:name w:val="WW8Num22z2"/>
    <w:rsid w:val="0054562C"/>
    <w:rPr>
      <w:rFonts w:ascii="Wingdings" w:hAnsi="Wingdings" w:cs="Wingdings"/>
    </w:rPr>
  </w:style>
  <w:style w:type="numbering" w:customStyle="1" w:styleId="WW8Num3">
    <w:name w:val="WW8Num3"/>
    <w:basedOn w:val="Bezlisty"/>
    <w:rsid w:val="0054562C"/>
    <w:pPr>
      <w:numPr>
        <w:numId w:val="1"/>
      </w:numPr>
    </w:pPr>
  </w:style>
  <w:style w:type="numbering" w:customStyle="1" w:styleId="WW8Num20">
    <w:name w:val="WW8Num20"/>
    <w:basedOn w:val="Bezlisty"/>
    <w:rsid w:val="0054562C"/>
    <w:pPr>
      <w:numPr>
        <w:numId w:val="2"/>
      </w:numPr>
    </w:pPr>
  </w:style>
  <w:style w:type="numbering" w:customStyle="1" w:styleId="WW8Num15">
    <w:name w:val="WW8Num15"/>
    <w:basedOn w:val="Bezlisty"/>
    <w:rsid w:val="0054562C"/>
    <w:pPr>
      <w:numPr>
        <w:numId w:val="3"/>
      </w:numPr>
    </w:pPr>
  </w:style>
  <w:style w:type="numbering" w:customStyle="1" w:styleId="WW8Num4">
    <w:name w:val="WW8Num4"/>
    <w:basedOn w:val="Bezlisty"/>
    <w:rsid w:val="0054562C"/>
    <w:pPr>
      <w:numPr>
        <w:numId w:val="4"/>
      </w:numPr>
    </w:pPr>
  </w:style>
  <w:style w:type="numbering" w:customStyle="1" w:styleId="WW8Num10">
    <w:name w:val="WW8Num10"/>
    <w:basedOn w:val="Bezlisty"/>
    <w:rsid w:val="0054562C"/>
    <w:pPr>
      <w:numPr>
        <w:numId w:val="5"/>
      </w:numPr>
    </w:pPr>
  </w:style>
  <w:style w:type="numbering" w:customStyle="1" w:styleId="WW8Num25">
    <w:name w:val="WW8Num25"/>
    <w:basedOn w:val="Bezlisty"/>
    <w:rsid w:val="0054562C"/>
    <w:pPr>
      <w:numPr>
        <w:numId w:val="6"/>
      </w:numPr>
    </w:pPr>
  </w:style>
  <w:style w:type="numbering" w:customStyle="1" w:styleId="WW8Num11">
    <w:name w:val="WW8Num11"/>
    <w:basedOn w:val="Bezlisty"/>
    <w:rsid w:val="0054562C"/>
    <w:pPr>
      <w:numPr>
        <w:numId w:val="7"/>
      </w:numPr>
    </w:pPr>
  </w:style>
  <w:style w:type="numbering" w:customStyle="1" w:styleId="WW8Num18">
    <w:name w:val="WW8Num18"/>
    <w:basedOn w:val="Bezlisty"/>
    <w:rsid w:val="0054562C"/>
    <w:pPr>
      <w:numPr>
        <w:numId w:val="8"/>
      </w:numPr>
    </w:pPr>
  </w:style>
  <w:style w:type="numbering" w:customStyle="1" w:styleId="WW8Num7">
    <w:name w:val="WW8Num7"/>
    <w:basedOn w:val="Bezlisty"/>
    <w:rsid w:val="0054562C"/>
    <w:pPr>
      <w:numPr>
        <w:numId w:val="9"/>
      </w:numPr>
    </w:pPr>
  </w:style>
  <w:style w:type="numbering" w:customStyle="1" w:styleId="WW8Num12">
    <w:name w:val="WW8Num12"/>
    <w:basedOn w:val="Bezlisty"/>
    <w:rsid w:val="0054562C"/>
    <w:pPr>
      <w:numPr>
        <w:numId w:val="10"/>
      </w:numPr>
    </w:pPr>
  </w:style>
  <w:style w:type="numbering" w:customStyle="1" w:styleId="WW8Num8">
    <w:name w:val="WW8Num8"/>
    <w:basedOn w:val="Bezlisty"/>
    <w:rsid w:val="0054562C"/>
    <w:pPr>
      <w:numPr>
        <w:numId w:val="11"/>
      </w:numPr>
    </w:pPr>
  </w:style>
  <w:style w:type="numbering" w:customStyle="1" w:styleId="WW8Num24">
    <w:name w:val="WW8Num24"/>
    <w:basedOn w:val="Bezlisty"/>
    <w:rsid w:val="0054562C"/>
    <w:pPr>
      <w:numPr>
        <w:numId w:val="12"/>
      </w:numPr>
    </w:pPr>
  </w:style>
  <w:style w:type="numbering" w:customStyle="1" w:styleId="WW8Num9">
    <w:name w:val="WW8Num9"/>
    <w:basedOn w:val="Bezlisty"/>
    <w:rsid w:val="0054562C"/>
    <w:pPr>
      <w:numPr>
        <w:numId w:val="13"/>
      </w:numPr>
    </w:pPr>
  </w:style>
  <w:style w:type="numbering" w:customStyle="1" w:styleId="WW8Num21">
    <w:name w:val="WW8Num21"/>
    <w:basedOn w:val="Bezlisty"/>
    <w:rsid w:val="0054562C"/>
    <w:pPr>
      <w:numPr>
        <w:numId w:val="14"/>
      </w:numPr>
    </w:pPr>
  </w:style>
  <w:style w:type="numbering" w:customStyle="1" w:styleId="WW8Num17">
    <w:name w:val="WW8Num17"/>
    <w:basedOn w:val="Bezlisty"/>
    <w:rsid w:val="0054562C"/>
    <w:pPr>
      <w:numPr>
        <w:numId w:val="15"/>
      </w:numPr>
    </w:pPr>
  </w:style>
  <w:style w:type="numbering" w:customStyle="1" w:styleId="WW8Num13">
    <w:name w:val="WW8Num13"/>
    <w:basedOn w:val="Bezlisty"/>
    <w:rsid w:val="0054562C"/>
    <w:pPr>
      <w:numPr>
        <w:numId w:val="16"/>
      </w:numPr>
    </w:pPr>
  </w:style>
  <w:style w:type="numbering" w:customStyle="1" w:styleId="WW8Num22">
    <w:name w:val="WW8Num22"/>
    <w:basedOn w:val="Bezlisty"/>
    <w:rsid w:val="0054562C"/>
    <w:pPr>
      <w:numPr>
        <w:numId w:val="17"/>
      </w:numPr>
    </w:pPr>
  </w:style>
  <w:style w:type="paragraph" w:styleId="Tekstpodstawowy3">
    <w:name w:val="Body Text 3"/>
    <w:basedOn w:val="Normalny"/>
    <w:link w:val="Tekstpodstawowy3Znak"/>
    <w:rsid w:val="0054562C"/>
    <w:pPr>
      <w:suppressAutoHyphens w:val="0"/>
      <w:autoSpaceDN/>
      <w:spacing w:after="120"/>
      <w:textAlignment w:val="auto"/>
    </w:pPr>
    <w:rPr>
      <w:rFonts w:ascii="Times New Roman" w:eastAsia="Times New Roman" w:hAnsi="Times New Roman" w:cs="Times New Roman"/>
      <w:kern w:val="0"/>
      <w:sz w:val="16"/>
      <w:szCs w:val="16"/>
      <w:lang w:eastAsia="pl-PL" w:bidi="ar-SA"/>
    </w:rPr>
  </w:style>
  <w:style w:type="character" w:customStyle="1" w:styleId="Tekstpodstawowy3Znak">
    <w:name w:val="Tekst podstawowy 3 Znak"/>
    <w:basedOn w:val="Domylnaczcionkaakapitu"/>
    <w:link w:val="Tekstpodstawowy3"/>
    <w:rsid w:val="0054562C"/>
    <w:rPr>
      <w:rFonts w:ascii="Times New Roman" w:eastAsia="Times New Roman" w:hAnsi="Times New Roman" w:cs="Times New Roman"/>
      <w:sz w:val="16"/>
      <w:szCs w:val="16"/>
      <w:lang w:eastAsia="pl-PL"/>
    </w:rPr>
  </w:style>
  <w:style w:type="character" w:customStyle="1" w:styleId="FontStyle23">
    <w:name w:val="Font Style23"/>
    <w:rsid w:val="0054562C"/>
    <w:rPr>
      <w:rFonts w:ascii="Times New Roman" w:hAnsi="Times New Roman" w:cs="Times New Roman" w:hint="default"/>
      <w:sz w:val="16"/>
      <w:szCs w:val="16"/>
    </w:rPr>
  </w:style>
  <w:style w:type="paragraph" w:customStyle="1" w:styleId="Zwykytekst1">
    <w:name w:val="Zwykły tekst1"/>
    <w:basedOn w:val="Normalny"/>
    <w:uiPriority w:val="99"/>
    <w:qFormat/>
    <w:rsid w:val="0054562C"/>
    <w:pPr>
      <w:suppressAutoHyphens w:val="0"/>
      <w:autoSpaceDN/>
      <w:textAlignment w:val="auto"/>
    </w:pPr>
    <w:rPr>
      <w:rFonts w:ascii="Courier New" w:eastAsia="Times New Roman" w:hAnsi="Courier New" w:cs="Times New Roman"/>
      <w:kern w:val="0"/>
      <w:sz w:val="20"/>
      <w:szCs w:val="20"/>
      <w:lang w:eastAsia="pl-PL" w:bidi="ar-SA"/>
    </w:rPr>
  </w:style>
  <w:style w:type="paragraph" w:styleId="Tekstdymka">
    <w:name w:val="Balloon Text"/>
    <w:basedOn w:val="Normalny"/>
    <w:link w:val="TekstdymkaZnak"/>
    <w:uiPriority w:val="99"/>
    <w:semiHidden/>
    <w:unhideWhenUsed/>
    <w:rsid w:val="0054562C"/>
    <w:rPr>
      <w:rFonts w:ascii="Tahoma" w:hAnsi="Tahoma"/>
      <w:sz w:val="16"/>
      <w:szCs w:val="14"/>
    </w:rPr>
  </w:style>
  <w:style w:type="character" w:customStyle="1" w:styleId="TekstdymkaZnak">
    <w:name w:val="Tekst dymka Znak"/>
    <w:basedOn w:val="Domylnaczcionkaakapitu"/>
    <w:link w:val="Tekstdymka"/>
    <w:uiPriority w:val="99"/>
    <w:semiHidden/>
    <w:rsid w:val="0054562C"/>
    <w:rPr>
      <w:rFonts w:ascii="Tahoma" w:eastAsia="SimSun"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4562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agwek2">
    <w:name w:val="heading 2"/>
    <w:basedOn w:val="Standard"/>
    <w:next w:val="Textbody"/>
    <w:link w:val="Nagwek2Znak"/>
    <w:rsid w:val="0054562C"/>
    <w:pPr>
      <w:keepNext/>
      <w:keepLines/>
      <w:widowControl w:val="0"/>
      <w:autoSpaceDE w:val="0"/>
      <w:spacing w:before="160" w:after="120"/>
      <w:outlineLvl w:val="1"/>
    </w:pPr>
    <w:rPr>
      <w:rFonts w:eastAsia="Times New Roman" w:cs="Calibri"/>
      <w:b/>
      <w:i/>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4562C"/>
    <w:rPr>
      <w:rFonts w:ascii="Liberation Serif" w:eastAsia="Times New Roman" w:hAnsi="Liberation Serif" w:cs="Calibri"/>
      <w:b/>
      <w:i/>
      <w:kern w:val="3"/>
      <w:sz w:val="28"/>
      <w:szCs w:val="24"/>
      <w:lang w:eastAsia="zh-CN" w:bidi="hi-IN"/>
    </w:rPr>
  </w:style>
  <w:style w:type="paragraph" w:customStyle="1" w:styleId="Standard">
    <w:name w:val="Standard"/>
    <w:rsid w:val="0054562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rsid w:val="0054562C"/>
    <w:pPr>
      <w:keepNext/>
      <w:spacing w:before="240" w:after="120"/>
    </w:pPr>
    <w:rPr>
      <w:rFonts w:ascii="Liberation Sans" w:eastAsia="Microsoft YaHei" w:hAnsi="Liberation Sans"/>
      <w:sz w:val="28"/>
      <w:szCs w:val="28"/>
    </w:rPr>
  </w:style>
  <w:style w:type="paragraph" w:customStyle="1" w:styleId="Textbody">
    <w:name w:val="Text body"/>
    <w:basedOn w:val="Standard"/>
    <w:rsid w:val="0054562C"/>
    <w:pPr>
      <w:spacing w:after="140" w:line="288" w:lineRule="auto"/>
    </w:pPr>
  </w:style>
  <w:style w:type="paragraph" w:styleId="Lista">
    <w:name w:val="List"/>
    <w:basedOn w:val="Textbody"/>
    <w:rsid w:val="0054562C"/>
  </w:style>
  <w:style w:type="paragraph" w:styleId="Legenda">
    <w:name w:val="caption"/>
    <w:basedOn w:val="Standard"/>
    <w:rsid w:val="0054562C"/>
    <w:pPr>
      <w:suppressLineNumbers/>
      <w:spacing w:before="120" w:after="120"/>
    </w:pPr>
    <w:rPr>
      <w:i/>
      <w:iCs/>
    </w:rPr>
  </w:style>
  <w:style w:type="paragraph" w:customStyle="1" w:styleId="Index">
    <w:name w:val="Index"/>
    <w:basedOn w:val="Standard"/>
    <w:rsid w:val="0054562C"/>
    <w:pPr>
      <w:suppressLineNumbers/>
    </w:pPr>
  </w:style>
  <w:style w:type="paragraph" w:styleId="Akapitzlist">
    <w:name w:val="List Paragraph"/>
    <w:basedOn w:val="Standard"/>
    <w:uiPriority w:val="99"/>
    <w:qFormat/>
    <w:rsid w:val="0054562C"/>
    <w:pPr>
      <w:spacing w:after="200"/>
      <w:ind w:left="720"/>
    </w:pPr>
  </w:style>
  <w:style w:type="paragraph" w:customStyle="1" w:styleId="AbsatzTableFormat">
    <w:name w:val="AbsatzTableFormat"/>
    <w:basedOn w:val="Standard"/>
    <w:rsid w:val="0054562C"/>
    <w:rPr>
      <w:rFonts w:eastAsia="Times New Roman" w:cs="Arial"/>
    </w:rPr>
  </w:style>
  <w:style w:type="paragraph" w:customStyle="1" w:styleId="Heading61">
    <w:name w:val="Heading 61"/>
    <w:next w:val="Standard"/>
    <w:rsid w:val="0054562C"/>
    <w:pPr>
      <w:widowControl w:val="0"/>
      <w:suppressAutoHyphens/>
      <w:autoSpaceDE w:val="0"/>
      <w:autoSpaceDN w:val="0"/>
      <w:spacing w:after="0" w:line="240" w:lineRule="auto"/>
      <w:textAlignment w:val="baseline"/>
    </w:pPr>
    <w:rPr>
      <w:rFonts w:ascii="Times New Roman" w:eastAsia="Times New Roman" w:hAnsi="Times New Roman" w:cs="Tahoma"/>
      <w:kern w:val="3"/>
      <w:sz w:val="24"/>
      <w:szCs w:val="24"/>
      <w:lang w:eastAsia="zh-CN"/>
    </w:rPr>
  </w:style>
  <w:style w:type="paragraph" w:customStyle="1" w:styleId="WW-Domylny">
    <w:name w:val="WW-Domyślny"/>
    <w:rsid w:val="0054562C"/>
    <w:pPr>
      <w:suppressAutoHyphens/>
      <w:autoSpaceDN w:val="0"/>
      <w:textAlignment w:val="baseline"/>
    </w:pPr>
    <w:rPr>
      <w:rFonts w:ascii="Times New Roman" w:eastAsia="Times New Roman" w:hAnsi="Times New Roman" w:cs="Arial Unicode MS"/>
      <w:kern w:val="3"/>
      <w:sz w:val="24"/>
      <w:szCs w:val="24"/>
      <w:lang w:val="en-US" w:eastAsia="zh-CN" w:bidi="hi-IN"/>
    </w:rPr>
  </w:style>
  <w:style w:type="paragraph" w:customStyle="1" w:styleId="Standarduser">
    <w:name w:val="Standard (user)"/>
    <w:rsid w:val="0054562C"/>
    <w:pPr>
      <w:widowControl w:val="0"/>
      <w:tabs>
        <w:tab w:val="left" w:pos="708"/>
      </w:tabs>
      <w:suppressAutoHyphens/>
      <w:autoSpaceDN w:val="0"/>
      <w:spacing w:after="0" w:line="240" w:lineRule="auto"/>
      <w:textAlignment w:val="baseline"/>
    </w:pPr>
    <w:rPr>
      <w:rFonts w:ascii="Times New Roman" w:eastAsia="Times New Roman" w:hAnsi="Times New Roman" w:cs="Lohit Devanagari"/>
      <w:kern w:val="3"/>
      <w:sz w:val="24"/>
      <w:szCs w:val="20"/>
      <w:lang w:eastAsia="zh-CN"/>
    </w:rPr>
  </w:style>
  <w:style w:type="paragraph" w:styleId="Bezodstpw">
    <w:name w:val="No Spacing"/>
    <w:rsid w:val="0054562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Style5">
    <w:name w:val="Style5"/>
    <w:basedOn w:val="WW-Domylny"/>
    <w:rsid w:val="0054562C"/>
    <w:pPr>
      <w:widowControl w:val="0"/>
      <w:suppressAutoHyphens w:val="0"/>
      <w:spacing w:line="269" w:lineRule="exact"/>
      <w:jc w:val="center"/>
    </w:pPr>
    <w:rPr>
      <w:sz w:val="20"/>
    </w:rPr>
  </w:style>
  <w:style w:type="paragraph" w:customStyle="1" w:styleId="Domynie">
    <w:name w:val="Domy徑nie"/>
    <w:rsid w:val="0054562C"/>
    <w:pPr>
      <w:widowControl w:val="0"/>
      <w:suppressAutoHyphens/>
      <w:autoSpaceDN w:val="0"/>
      <w:spacing w:after="0" w:line="240" w:lineRule="auto"/>
      <w:textAlignment w:val="baseline"/>
    </w:pPr>
    <w:rPr>
      <w:rFonts w:ascii="Garamond" w:eastAsia="Times New Roman" w:hAnsi="Garamond" w:cs="Garamond"/>
      <w:kern w:val="3"/>
      <w:sz w:val="24"/>
      <w:szCs w:val="24"/>
      <w:lang w:eastAsia="zh-CN" w:bidi="hi-IN"/>
    </w:rPr>
  </w:style>
  <w:style w:type="paragraph" w:customStyle="1" w:styleId="kropamylniktxt">
    <w:name w:val="kropa myślnik txt"/>
    <w:basedOn w:val="Standard"/>
    <w:rsid w:val="0054562C"/>
    <w:pPr>
      <w:tabs>
        <w:tab w:val="left" w:pos="720"/>
      </w:tabs>
      <w:ind w:left="360"/>
    </w:pPr>
    <w:rPr>
      <w:rFonts w:eastAsia="Times New Roman" w:cs="Arial"/>
      <w:sz w:val="18"/>
    </w:rPr>
  </w:style>
  <w:style w:type="paragraph" w:customStyle="1" w:styleId="western">
    <w:name w:val="western"/>
    <w:basedOn w:val="Standard"/>
    <w:rsid w:val="0054562C"/>
    <w:pPr>
      <w:spacing w:before="100" w:after="119"/>
    </w:pPr>
    <w:rPr>
      <w:rFonts w:ascii="Garamond" w:eastAsia="Times New Roman" w:hAnsi="Garamond" w:cs="Calibri"/>
      <w:color w:val="000000"/>
    </w:rPr>
  </w:style>
  <w:style w:type="paragraph" w:customStyle="1" w:styleId="TableContents">
    <w:name w:val="Table Contents"/>
    <w:basedOn w:val="Standard"/>
    <w:rsid w:val="0054562C"/>
    <w:pPr>
      <w:suppressLineNumbers/>
    </w:pPr>
  </w:style>
  <w:style w:type="paragraph" w:customStyle="1" w:styleId="TableHeading">
    <w:name w:val="Table Heading"/>
    <w:basedOn w:val="TableContents"/>
    <w:rsid w:val="0054562C"/>
    <w:pPr>
      <w:jc w:val="center"/>
    </w:pPr>
    <w:rPr>
      <w:b/>
      <w:bCs/>
    </w:rPr>
  </w:style>
  <w:style w:type="paragraph" w:styleId="Stopka">
    <w:name w:val="footer"/>
    <w:basedOn w:val="Normalny"/>
    <w:link w:val="StopkaZnak"/>
    <w:uiPriority w:val="99"/>
    <w:rsid w:val="0054562C"/>
    <w:pPr>
      <w:tabs>
        <w:tab w:val="center" w:pos="4536"/>
        <w:tab w:val="right" w:pos="9072"/>
      </w:tabs>
    </w:pPr>
    <w:rPr>
      <w:szCs w:val="21"/>
    </w:rPr>
  </w:style>
  <w:style w:type="character" w:customStyle="1" w:styleId="StopkaZnak">
    <w:name w:val="Stopka Znak"/>
    <w:basedOn w:val="Domylnaczcionkaakapitu"/>
    <w:link w:val="Stopka"/>
    <w:uiPriority w:val="99"/>
    <w:rsid w:val="0054562C"/>
    <w:rPr>
      <w:rFonts w:ascii="Liberation Serif" w:eastAsia="SimSun" w:hAnsi="Liberation Serif" w:cs="Mangal"/>
      <w:kern w:val="3"/>
      <w:sz w:val="24"/>
      <w:szCs w:val="21"/>
      <w:lang w:eastAsia="zh-CN" w:bidi="hi-IN"/>
    </w:rPr>
  </w:style>
  <w:style w:type="paragraph" w:styleId="Nagwek">
    <w:name w:val="header"/>
    <w:basedOn w:val="Standard"/>
    <w:link w:val="NagwekZnak"/>
    <w:uiPriority w:val="99"/>
    <w:rsid w:val="0054562C"/>
    <w:pPr>
      <w:suppressLineNumbers/>
      <w:tabs>
        <w:tab w:val="center" w:pos="5386"/>
        <w:tab w:val="right" w:pos="10772"/>
      </w:tabs>
    </w:pPr>
  </w:style>
  <w:style w:type="character" w:customStyle="1" w:styleId="NagwekZnak">
    <w:name w:val="Nagłówek Znak"/>
    <w:basedOn w:val="Domylnaczcionkaakapitu"/>
    <w:link w:val="Nagwek"/>
    <w:uiPriority w:val="99"/>
    <w:rsid w:val="0054562C"/>
    <w:rPr>
      <w:rFonts w:ascii="Liberation Serif" w:eastAsia="SimSun" w:hAnsi="Liberation Serif" w:cs="Mangal"/>
      <w:kern w:val="3"/>
      <w:sz w:val="24"/>
      <w:szCs w:val="24"/>
      <w:lang w:eastAsia="zh-CN" w:bidi="hi-IN"/>
    </w:rPr>
  </w:style>
  <w:style w:type="character" w:customStyle="1" w:styleId="WW8Num3z0">
    <w:name w:val="WW8Num3z0"/>
    <w:rsid w:val="0054562C"/>
    <w:rPr>
      <w:b w:val="0"/>
      <w:bCs w:val="0"/>
    </w:rPr>
  </w:style>
  <w:style w:type="character" w:customStyle="1" w:styleId="WW8Num3z1">
    <w:name w:val="WW8Num3z1"/>
    <w:rsid w:val="0054562C"/>
  </w:style>
  <w:style w:type="character" w:customStyle="1" w:styleId="WW8Num3z2">
    <w:name w:val="WW8Num3z2"/>
    <w:rsid w:val="0054562C"/>
  </w:style>
  <w:style w:type="character" w:customStyle="1" w:styleId="WW8Num3z3">
    <w:name w:val="WW8Num3z3"/>
    <w:rsid w:val="0054562C"/>
  </w:style>
  <w:style w:type="character" w:customStyle="1" w:styleId="WW8Num3z4">
    <w:name w:val="WW8Num3z4"/>
    <w:rsid w:val="0054562C"/>
  </w:style>
  <w:style w:type="character" w:customStyle="1" w:styleId="WW8Num3z5">
    <w:name w:val="WW8Num3z5"/>
    <w:rsid w:val="0054562C"/>
  </w:style>
  <w:style w:type="character" w:customStyle="1" w:styleId="WW8Num3z6">
    <w:name w:val="WW8Num3z6"/>
    <w:rsid w:val="0054562C"/>
  </w:style>
  <w:style w:type="character" w:customStyle="1" w:styleId="WW8Num3z7">
    <w:name w:val="WW8Num3z7"/>
    <w:rsid w:val="0054562C"/>
  </w:style>
  <w:style w:type="character" w:customStyle="1" w:styleId="WW8Num3z8">
    <w:name w:val="WW8Num3z8"/>
    <w:rsid w:val="0054562C"/>
  </w:style>
  <w:style w:type="character" w:customStyle="1" w:styleId="WW8Num20z0">
    <w:name w:val="WW8Num20z0"/>
    <w:rsid w:val="0054562C"/>
    <w:rPr>
      <w:rFonts w:ascii="Symbol" w:hAnsi="Symbol" w:cs="Symbol"/>
      <w:lang w:val="pl-PL"/>
    </w:rPr>
  </w:style>
  <w:style w:type="character" w:customStyle="1" w:styleId="WW8Num20z1">
    <w:name w:val="WW8Num20z1"/>
    <w:rsid w:val="0054562C"/>
    <w:rPr>
      <w:rFonts w:ascii="Courier New" w:hAnsi="Courier New" w:cs="Courier New"/>
    </w:rPr>
  </w:style>
  <w:style w:type="character" w:customStyle="1" w:styleId="WW8Num20z2">
    <w:name w:val="WW8Num20z2"/>
    <w:rsid w:val="0054562C"/>
    <w:rPr>
      <w:rFonts w:ascii="Wingdings" w:hAnsi="Wingdings" w:cs="Wingdings"/>
    </w:rPr>
  </w:style>
  <w:style w:type="character" w:customStyle="1" w:styleId="WW8Num15z0">
    <w:name w:val="WW8Num15z0"/>
    <w:rsid w:val="0054562C"/>
    <w:rPr>
      <w:rFonts w:ascii="Symbol" w:hAnsi="Symbol" w:cs="Symbol"/>
      <w:lang w:val="pl-PL"/>
    </w:rPr>
  </w:style>
  <w:style w:type="character" w:customStyle="1" w:styleId="WW8Num15z1">
    <w:name w:val="WW8Num15z1"/>
    <w:rsid w:val="0054562C"/>
    <w:rPr>
      <w:rFonts w:ascii="Courier New" w:hAnsi="Courier New" w:cs="Courier New"/>
    </w:rPr>
  </w:style>
  <w:style w:type="character" w:customStyle="1" w:styleId="WW8Num15z2">
    <w:name w:val="WW8Num15z2"/>
    <w:rsid w:val="0054562C"/>
    <w:rPr>
      <w:rFonts w:ascii="Wingdings" w:hAnsi="Wingdings" w:cs="Wingdings"/>
    </w:rPr>
  </w:style>
  <w:style w:type="character" w:customStyle="1" w:styleId="WW8Num4z0">
    <w:name w:val="WW8Num4z0"/>
    <w:rsid w:val="0054562C"/>
    <w:rPr>
      <w:rFonts w:ascii="Symbol" w:hAnsi="Symbol" w:cs="Symbol"/>
    </w:rPr>
  </w:style>
  <w:style w:type="character" w:customStyle="1" w:styleId="WW8Num4z1">
    <w:name w:val="WW8Num4z1"/>
    <w:rsid w:val="0054562C"/>
    <w:rPr>
      <w:rFonts w:ascii="Courier New" w:hAnsi="Courier New" w:cs="Courier New"/>
    </w:rPr>
  </w:style>
  <w:style w:type="character" w:customStyle="1" w:styleId="WW8Num4z2">
    <w:name w:val="WW8Num4z2"/>
    <w:rsid w:val="0054562C"/>
    <w:rPr>
      <w:rFonts w:ascii="Wingdings" w:hAnsi="Wingdings" w:cs="Wingdings"/>
    </w:rPr>
  </w:style>
  <w:style w:type="character" w:customStyle="1" w:styleId="WW8Num10z0">
    <w:name w:val="WW8Num10z0"/>
    <w:rsid w:val="0054562C"/>
    <w:rPr>
      <w:rFonts w:ascii="Symbol" w:hAnsi="Symbol" w:cs="Symbol"/>
    </w:rPr>
  </w:style>
  <w:style w:type="character" w:customStyle="1" w:styleId="WW8Num10z1">
    <w:name w:val="WW8Num10z1"/>
    <w:rsid w:val="0054562C"/>
    <w:rPr>
      <w:rFonts w:ascii="Courier New" w:hAnsi="Courier New" w:cs="Courier New"/>
    </w:rPr>
  </w:style>
  <w:style w:type="character" w:customStyle="1" w:styleId="WW8Num10z2">
    <w:name w:val="WW8Num10z2"/>
    <w:rsid w:val="0054562C"/>
    <w:rPr>
      <w:rFonts w:ascii="Wingdings" w:hAnsi="Wingdings" w:cs="Wingdings"/>
    </w:rPr>
  </w:style>
  <w:style w:type="character" w:customStyle="1" w:styleId="WW8Num25z0">
    <w:name w:val="WW8Num25z0"/>
    <w:rsid w:val="0054562C"/>
    <w:rPr>
      <w:rFonts w:ascii="Symbol" w:hAnsi="Symbol" w:cs="Symbol"/>
    </w:rPr>
  </w:style>
  <w:style w:type="character" w:customStyle="1" w:styleId="WW8Num25z1">
    <w:name w:val="WW8Num25z1"/>
    <w:rsid w:val="0054562C"/>
    <w:rPr>
      <w:rFonts w:ascii="Courier New" w:hAnsi="Courier New" w:cs="Courier New"/>
    </w:rPr>
  </w:style>
  <w:style w:type="character" w:customStyle="1" w:styleId="WW8Num25z2">
    <w:name w:val="WW8Num25z2"/>
    <w:rsid w:val="0054562C"/>
    <w:rPr>
      <w:rFonts w:ascii="Wingdings" w:hAnsi="Wingdings" w:cs="Wingdings"/>
    </w:rPr>
  </w:style>
  <w:style w:type="character" w:customStyle="1" w:styleId="WW8Num11z0">
    <w:name w:val="WW8Num11z0"/>
    <w:rsid w:val="0054562C"/>
  </w:style>
  <w:style w:type="character" w:customStyle="1" w:styleId="WW8Num11z1">
    <w:name w:val="WW8Num11z1"/>
    <w:rsid w:val="0054562C"/>
  </w:style>
  <w:style w:type="character" w:customStyle="1" w:styleId="WW8Num11z2">
    <w:name w:val="WW8Num11z2"/>
    <w:rsid w:val="0054562C"/>
  </w:style>
  <w:style w:type="character" w:customStyle="1" w:styleId="WW8Num11z3">
    <w:name w:val="WW8Num11z3"/>
    <w:rsid w:val="0054562C"/>
    <w:rPr>
      <w:rFonts w:ascii="StarSymbol" w:eastAsia="OpenSymbol, 'Arial Unicode MS'" w:hAnsi="StarSymbol" w:cs="OpenSymbol, 'Arial Unicode MS'"/>
    </w:rPr>
  </w:style>
  <w:style w:type="character" w:customStyle="1" w:styleId="WW8Num18z0">
    <w:name w:val="WW8Num18z0"/>
    <w:rsid w:val="0054562C"/>
    <w:rPr>
      <w:rFonts w:ascii="Symbol" w:hAnsi="Symbol" w:cs="Symbol"/>
    </w:rPr>
  </w:style>
  <w:style w:type="character" w:customStyle="1" w:styleId="WW8Num18z2">
    <w:name w:val="WW8Num18z2"/>
    <w:rsid w:val="0054562C"/>
  </w:style>
  <w:style w:type="character" w:customStyle="1" w:styleId="WW8Num18z3">
    <w:name w:val="WW8Num18z3"/>
    <w:rsid w:val="0054562C"/>
    <w:rPr>
      <w:rFonts w:ascii="StarSymbol" w:eastAsia="OpenSymbol, 'Arial Unicode MS'" w:hAnsi="StarSymbol" w:cs="OpenSymbol, 'Arial Unicode MS'"/>
    </w:rPr>
  </w:style>
  <w:style w:type="character" w:customStyle="1" w:styleId="WW8Num7z0">
    <w:name w:val="WW8Num7z0"/>
    <w:rsid w:val="0054562C"/>
  </w:style>
  <w:style w:type="character" w:customStyle="1" w:styleId="WW8Num7z1">
    <w:name w:val="WW8Num7z1"/>
    <w:rsid w:val="0054562C"/>
    <w:rPr>
      <w:rFonts w:ascii="Symbol" w:hAnsi="Symbol" w:cs="Symbol"/>
    </w:rPr>
  </w:style>
  <w:style w:type="character" w:customStyle="1" w:styleId="WW8Num7z2">
    <w:name w:val="WW8Num7z2"/>
    <w:rsid w:val="0054562C"/>
  </w:style>
  <w:style w:type="character" w:customStyle="1" w:styleId="WW8Num7z3">
    <w:name w:val="WW8Num7z3"/>
    <w:rsid w:val="0054562C"/>
    <w:rPr>
      <w:rFonts w:ascii="StarSymbol" w:eastAsia="OpenSymbol, 'Arial Unicode MS'" w:hAnsi="StarSymbol" w:cs="OpenSymbol, 'Arial Unicode MS'"/>
    </w:rPr>
  </w:style>
  <w:style w:type="character" w:customStyle="1" w:styleId="WW8Num12z0">
    <w:name w:val="WW8Num12z0"/>
    <w:rsid w:val="0054562C"/>
  </w:style>
  <w:style w:type="character" w:customStyle="1" w:styleId="WW8Num12z1">
    <w:name w:val="WW8Num12z1"/>
    <w:rsid w:val="0054562C"/>
    <w:rPr>
      <w:rFonts w:ascii="Symbol" w:hAnsi="Symbol" w:cs="Symbol"/>
    </w:rPr>
  </w:style>
  <w:style w:type="character" w:customStyle="1" w:styleId="WW8Num12z2">
    <w:name w:val="WW8Num12z2"/>
    <w:rsid w:val="0054562C"/>
  </w:style>
  <w:style w:type="character" w:customStyle="1" w:styleId="WW8Num12z3">
    <w:name w:val="WW8Num12z3"/>
    <w:rsid w:val="0054562C"/>
    <w:rPr>
      <w:rFonts w:ascii="StarSymbol" w:eastAsia="OpenSymbol, 'Arial Unicode MS'" w:hAnsi="StarSymbol" w:cs="OpenSymbol, 'Arial Unicode MS'"/>
    </w:rPr>
  </w:style>
  <w:style w:type="character" w:customStyle="1" w:styleId="WW8Num8z0">
    <w:name w:val="WW8Num8z0"/>
    <w:rsid w:val="0054562C"/>
  </w:style>
  <w:style w:type="character" w:customStyle="1" w:styleId="WW8Num8z1">
    <w:name w:val="WW8Num8z1"/>
    <w:rsid w:val="0054562C"/>
    <w:rPr>
      <w:rFonts w:ascii="Symbol" w:hAnsi="Symbol" w:cs="Symbol"/>
    </w:rPr>
  </w:style>
  <w:style w:type="character" w:customStyle="1" w:styleId="WW8Num8z2">
    <w:name w:val="WW8Num8z2"/>
    <w:rsid w:val="0054562C"/>
  </w:style>
  <w:style w:type="character" w:customStyle="1" w:styleId="WW8Num8z3">
    <w:name w:val="WW8Num8z3"/>
    <w:rsid w:val="0054562C"/>
    <w:rPr>
      <w:rFonts w:ascii="StarSymbol" w:eastAsia="OpenSymbol, 'Arial Unicode MS'" w:hAnsi="StarSymbol" w:cs="OpenSymbol, 'Arial Unicode MS'"/>
    </w:rPr>
  </w:style>
  <w:style w:type="character" w:customStyle="1" w:styleId="WW8Num24z0">
    <w:name w:val="WW8Num24z0"/>
    <w:rsid w:val="0054562C"/>
  </w:style>
  <w:style w:type="character" w:customStyle="1" w:styleId="WW8Num24z1">
    <w:name w:val="WW8Num24z1"/>
    <w:rsid w:val="0054562C"/>
    <w:rPr>
      <w:rFonts w:ascii="Symbol" w:hAnsi="Symbol" w:cs="Symbol"/>
    </w:rPr>
  </w:style>
  <w:style w:type="character" w:customStyle="1" w:styleId="WW8Num24z2">
    <w:name w:val="WW8Num24z2"/>
    <w:rsid w:val="0054562C"/>
  </w:style>
  <w:style w:type="character" w:customStyle="1" w:styleId="WW8Num24z3">
    <w:name w:val="WW8Num24z3"/>
    <w:rsid w:val="0054562C"/>
    <w:rPr>
      <w:rFonts w:ascii="StarSymbol" w:eastAsia="OpenSymbol, 'Arial Unicode MS'" w:hAnsi="StarSymbol" w:cs="OpenSymbol, 'Arial Unicode MS'"/>
    </w:rPr>
  </w:style>
  <w:style w:type="character" w:customStyle="1" w:styleId="WW8Num9z0">
    <w:name w:val="WW8Num9z0"/>
    <w:rsid w:val="0054562C"/>
  </w:style>
  <w:style w:type="character" w:customStyle="1" w:styleId="WW8Num9z1">
    <w:name w:val="WW8Num9z1"/>
    <w:rsid w:val="0054562C"/>
    <w:rPr>
      <w:rFonts w:ascii="Symbol" w:hAnsi="Symbol" w:cs="Symbol"/>
    </w:rPr>
  </w:style>
  <w:style w:type="character" w:customStyle="1" w:styleId="WW8Num9z2">
    <w:name w:val="WW8Num9z2"/>
    <w:rsid w:val="0054562C"/>
  </w:style>
  <w:style w:type="character" w:customStyle="1" w:styleId="WW8Num9z3">
    <w:name w:val="WW8Num9z3"/>
    <w:rsid w:val="0054562C"/>
    <w:rPr>
      <w:rFonts w:ascii="StarSymbol" w:eastAsia="OpenSymbol, 'Arial Unicode MS'" w:hAnsi="StarSymbol" w:cs="OpenSymbol, 'Arial Unicode MS'"/>
    </w:rPr>
  </w:style>
  <w:style w:type="character" w:customStyle="1" w:styleId="WW8Num21z0">
    <w:name w:val="WW8Num21z0"/>
    <w:rsid w:val="0054562C"/>
    <w:rPr>
      <w:rFonts w:ascii="Symbol" w:hAnsi="Symbol" w:cs="Symbol"/>
    </w:rPr>
  </w:style>
  <w:style w:type="character" w:customStyle="1" w:styleId="WW8Num21z2">
    <w:name w:val="WW8Num21z2"/>
    <w:rsid w:val="0054562C"/>
  </w:style>
  <w:style w:type="character" w:customStyle="1" w:styleId="WW8Num21z3">
    <w:name w:val="WW8Num21z3"/>
    <w:rsid w:val="0054562C"/>
    <w:rPr>
      <w:rFonts w:ascii="StarSymbol" w:eastAsia="OpenSymbol, 'Arial Unicode MS'" w:hAnsi="StarSymbol" w:cs="OpenSymbol, 'Arial Unicode MS'"/>
    </w:rPr>
  </w:style>
  <w:style w:type="character" w:customStyle="1" w:styleId="WW8Num17z0">
    <w:name w:val="WW8Num17z0"/>
    <w:rsid w:val="0054562C"/>
    <w:rPr>
      <w:rFonts w:ascii="Symbol" w:hAnsi="Symbol" w:cs="Symbol"/>
    </w:rPr>
  </w:style>
  <w:style w:type="character" w:customStyle="1" w:styleId="WW8Num17z1">
    <w:name w:val="WW8Num17z1"/>
    <w:rsid w:val="0054562C"/>
    <w:rPr>
      <w:rFonts w:ascii="Courier New" w:hAnsi="Courier New" w:cs="Courier New"/>
    </w:rPr>
  </w:style>
  <w:style w:type="character" w:customStyle="1" w:styleId="WW8Num17z2">
    <w:name w:val="WW8Num17z2"/>
    <w:rsid w:val="0054562C"/>
    <w:rPr>
      <w:rFonts w:ascii="Wingdings" w:hAnsi="Wingdings" w:cs="Wingdings"/>
    </w:rPr>
  </w:style>
  <w:style w:type="character" w:customStyle="1" w:styleId="FontStyle15">
    <w:name w:val="Font Style15"/>
    <w:rsid w:val="0054562C"/>
    <w:rPr>
      <w:rFonts w:ascii="Arial" w:eastAsia="Arial" w:hAnsi="Arial" w:cs="Arial"/>
      <w:b/>
      <w:bCs/>
      <w:color w:val="000000"/>
      <w:sz w:val="18"/>
      <w:szCs w:val="18"/>
    </w:rPr>
  </w:style>
  <w:style w:type="character" w:customStyle="1" w:styleId="WW8Num6z0">
    <w:name w:val="WW8Num6z0"/>
    <w:rsid w:val="0054562C"/>
  </w:style>
  <w:style w:type="character" w:customStyle="1" w:styleId="WW8Num6z1">
    <w:name w:val="WW8Num6z1"/>
    <w:rsid w:val="0054562C"/>
    <w:rPr>
      <w:rFonts w:ascii="Symbol" w:hAnsi="Symbol" w:cs="Symbol"/>
    </w:rPr>
  </w:style>
  <w:style w:type="character" w:customStyle="1" w:styleId="WW8Num6z2">
    <w:name w:val="WW8Num6z2"/>
    <w:rsid w:val="0054562C"/>
  </w:style>
  <w:style w:type="character" w:customStyle="1" w:styleId="WW8Num6z3">
    <w:name w:val="WW8Num6z3"/>
    <w:rsid w:val="0054562C"/>
  </w:style>
  <w:style w:type="character" w:customStyle="1" w:styleId="WW8Num6z4">
    <w:name w:val="WW8Num6z4"/>
    <w:rsid w:val="0054562C"/>
  </w:style>
  <w:style w:type="character" w:customStyle="1" w:styleId="WW8Num6z5">
    <w:name w:val="WW8Num6z5"/>
    <w:rsid w:val="0054562C"/>
  </w:style>
  <w:style w:type="character" w:customStyle="1" w:styleId="WW8Num6z6">
    <w:name w:val="WW8Num6z6"/>
    <w:rsid w:val="0054562C"/>
  </w:style>
  <w:style w:type="character" w:customStyle="1" w:styleId="WW8Num6z7">
    <w:name w:val="WW8Num6z7"/>
    <w:rsid w:val="0054562C"/>
  </w:style>
  <w:style w:type="character" w:customStyle="1" w:styleId="WW8Num6z8">
    <w:name w:val="WW8Num6z8"/>
    <w:rsid w:val="0054562C"/>
  </w:style>
  <w:style w:type="character" w:customStyle="1" w:styleId="WW8Num13z0">
    <w:name w:val="WW8Num13z0"/>
    <w:rsid w:val="0054562C"/>
    <w:rPr>
      <w:rFonts w:ascii="Symbol" w:hAnsi="Symbol" w:cs="Symbol"/>
    </w:rPr>
  </w:style>
  <w:style w:type="character" w:customStyle="1" w:styleId="WW8Num13z1">
    <w:name w:val="WW8Num13z1"/>
    <w:rsid w:val="0054562C"/>
    <w:rPr>
      <w:rFonts w:ascii="Courier New" w:hAnsi="Courier New" w:cs="Courier New"/>
    </w:rPr>
  </w:style>
  <w:style w:type="character" w:customStyle="1" w:styleId="WW8Num13z2">
    <w:name w:val="WW8Num13z2"/>
    <w:rsid w:val="0054562C"/>
    <w:rPr>
      <w:rFonts w:ascii="Wingdings" w:hAnsi="Wingdings" w:cs="Wingdings"/>
    </w:rPr>
  </w:style>
  <w:style w:type="character" w:customStyle="1" w:styleId="WW8Num22z0">
    <w:name w:val="WW8Num22z0"/>
    <w:rsid w:val="0054562C"/>
    <w:rPr>
      <w:rFonts w:ascii="Symbol" w:hAnsi="Symbol" w:cs="Symbol"/>
    </w:rPr>
  </w:style>
  <w:style w:type="character" w:customStyle="1" w:styleId="WW8Num22z1">
    <w:name w:val="WW8Num22z1"/>
    <w:rsid w:val="0054562C"/>
    <w:rPr>
      <w:rFonts w:ascii="Courier New" w:hAnsi="Courier New" w:cs="Courier New"/>
    </w:rPr>
  </w:style>
  <w:style w:type="character" w:customStyle="1" w:styleId="WW8Num22z2">
    <w:name w:val="WW8Num22z2"/>
    <w:rsid w:val="0054562C"/>
    <w:rPr>
      <w:rFonts w:ascii="Wingdings" w:hAnsi="Wingdings" w:cs="Wingdings"/>
    </w:rPr>
  </w:style>
  <w:style w:type="numbering" w:customStyle="1" w:styleId="WW8Num3">
    <w:name w:val="WW8Num3"/>
    <w:basedOn w:val="Bezlisty"/>
    <w:rsid w:val="0054562C"/>
    <w:pPr>
      <w:numPr>
        <w:numId w:val="1"/>
      </w:numPr>
    </w:pPr>
  </w:style>
  <w:style w:type="numbering" w:customStyle="1" w:styleId="WW8Num20">
    <w:name w:val="WW8Num20"/>
    <w:basedOn w:val="Bezlisty"/>
    <w:rsid w:val="0054562C"/>
    <w:pPr>
      <w:numPr>
        <w:numId w:val="2"/>
      </w:numPr>
    </w:pPr>
  </w:style>
  <w:style w:type="numbering" w:customStyle="1" w:styleId="WW8Num15">
    <w:name w:val="WW8Num15"/>
    <w:basedOn w:val="Bezlisty"/>
    <w:rsid w:val="0054562C"/>
    <w:pPr>
      <w:numPr>
        <w:numId w:val="3"/>
      </w:numPr>
    </w:pPr>
  </w:style>
  <w:style w:type="numbering" w:customStyle="1" w:styleId="WW8Num4">
    <w:name w:val="WW8Num4"/>
    <w:basedOn w:val="Bezlisty"/>
    <w:rsid w:val="0054562C"/>
    <w:pPr>
      <w:numPr>
        <w:numId w:val="4"/>
      </w:numPr>
    </w:pPr>
  </w:style>
  <w:style w:type="numbering" w:customStyle="1" w:styleId="WW8Num10">
    <w:name w:val="WW8Num10"/>
    <w:basedOn w:val="Bezlisty"/>
    <w:rsid w:val="0054562C"/>
    <w:pPr>
      <w:numPr>
        <w:numId w:val="5"/>
      </w:numPr>
    </w:pPr>
  </w:style>
  <w:style w:type="numbering" w:customStyle="1" w:styleId="WW8Num25">
    <w:name w:val="WW8Num25"/>
    <w:basedOn w:val="Bezlisty"/>
    <w:rsid w:val="0054562C"/>
    <w:pPr>
      <w:numPr>
        <w:numId w:val="6"/>
      </w:numPr>
    </w:pPr>
  </w:style>
  <w:style w:type="numbering" w:customStyle="1" w:styleId="WW8Num11">
    <w:name w:val="WW8Num11"/>
    <w:basedOn w:val="Bezlisty"/>
    <w:rsid w:val="0054562C"/>
    <w:pPr>
      <w:numPr>
        <w:numId w:val="7"/>
      </w:numPr>
    </w:pPr>
  </w:style>
  <w:style w:type="numbering" w:customStyle="1" w:styleId="WW8Num18">
    <w:name w:val="WW8Num18"/>
    <w:basedOn w:val="Bezlisty"/>
    <w:rsid w:val="0054562C"/>
    <w:pPr>
      <w:numPr>
        <w:numId w:val="8"/>
      </w:numPr>
    </w:pPr>
  </w:style>
  <w:style w:type="numbering" w:customStyle="1" w:styleId="WW8Num7">
    <w:name w:val="WW8Num7"/>
    <w:basedOn w:val="Bezlisty"/>
    <w:rsid w:val="0054562C"/>
    <w:pPr>
      <w:numPr>
        <w:numId w:val="9"/>
      </w:numPr>
    </w:pPr>
  </w:style>
  <w:style w:type="numbering" w:customStyle="1" w:styleId="WW8Num12">
    <w:name w:val="WW8Num12"/>
    <w:basedOn w:val="Bezlisty"/>
    <w:rsid w:val="0054562C"/>
    <w:pPr>
      <w:numPr>
        <w:numId w:val="10"/>
      </w:numPr>
    </w:pPr>
  </w:style>
  <w:style w:type="numbering" w:customStyle="1" w:styleId="WW8Num8">
    <w:name w:val="WW8Num8"/>
    <w:basedOn w:val="Bezlisty"/>
    <w:rsid w:val="0054562C"/>
    <w:pPr>
      <w:numPr>
        <w:numId w:val="11"/>
      </w:numPr>
    </w:pPr>
  </w:style>
  <w:style w:type="numbering" w:customStyle="1" w:styleId="WW8Num24">
    <w:name w:val="WW8Num24"/>
    <w:basedOn w:val="Bezlisty"/>
    <w:rsid w:val="0054562C"/>
    <w:pPr>
      <w:numPr>
        <w:numId w:val="12"/>
      </w:numPr>
    </w:pPr>
  </w:style>
  <w:style w:type="numbering" w:customStyle="1" w:styleId="WW8Num9">
    <w:name w:val="WW8Num9"/>
    <w:basedOn w:val="Bezlisty"/>
    <w:rsid w:val="0054562C"/>
    <w:pPr>
      <w:numPr>
        <w:numId w:val="13"/>
      </w:numPr>
    </w:pPr>
  </w:style>
  <w:style w:type="numbering" w:customStyle="1" w:styleId="WW8Num21">
    <w:name w:val="WW8Num21"/>
    <w:basedOn w:val="Bezlisty"/>
    <w:rsid w:val="0054562C"/>
    <w:pPr>
      <w:numPr>
        <w:numId w:val="14"/>
      </w:numPr>
    </w:pPr>
  </w:style>
  <w:style w:type="numbering" w:customStyle="1" w:styleId="WW8Num17">
    <w:name w:val="WW8Num17"/>
    <w:basedOn w:val="Bezlisty"/>
    <w:rsid w:val="0054562C"/>
    <w:pPr>
      <w:numPr>
        <w:numId w:val="15"/>
      </w:numPr>
    </w:pPr>
  </w:style>
  <w:style w:type="numbering" w:customStyle="1" w:styleId="WW8Num13">
    <w:name w:val="WW8Num13"/>
    <w:basedOn w:val="Bezlisty"/>
    <w:rsid w:val="0054562C"/>
    <w:pPr>
      <w:numPr>
        <w:numId w:val="16"/>
      </w:numPr>
    </w:pPr>
  </w:style>
  <w:style w:type="numbering" w:customStyle="1" w:styleId="WW8Num22">
    <w:name w:val="WW8Num22"/>
    <w:basedOn w:val="Bezlisty"/>
    <w:rsid w:val="0054562C"/>
    <w:pPr>
      <w:numPr>
        <w:numId w:val="17"/>
      </w:numPr>
    </w:pPr>
  </w:style>
  <w:style w:type="paragraph" w:styleId="Tekstpodstawowy3">
    <w:name w:val="Body Text 3"/>
    <w:basedOn w:val="Normalny"/>
    <w:link w:val="Tekstpodstawowy3Znak"/>
    <w:rsid w:val="0054562C"/>
    <w:pPr>
      <w:suppressAutoHyphens w:val="0"/>
      <w:autoSpaceDN/>
      <w:spacing w:after="120"/>
      <w:textAlignment w:val="auto"/>
    </w:pPr>
    <w:rPr>
      <w:rFonts w:ascii="Times New Roman" w:eastAsia="Times New Roman" w:hAnsi="Times New Roman" w:cs="Times New Roman"/>
      <w:kern w:val="0"/>
      <w:sz w:val="16"/>
      <w:szCs w:val="16"/>
      <w:lang w:eastAsia="pl-PL" w:bidi="ar-SA"/>
    </w:rPr>
  </w:style>
  <w:style w:type="character" w:customStyle="1" w:styleId="Tekstpodstawowy3Znak">
    <w:name w:val="Tekst podstawowy 3 Znak"/>
    <w:basedOn w:val="Domylnaczcionkaakapitu"/>
    <w:link w:val="Tekstpodstawowy3"/>
    <w:rsid w:val="0054562C"/>
    <w:rPr>
      <w:rFonts w:ascii="Times New Roman" w:eastAsia="Times New Roman" w:hAnsi="Times New Roman" w:cs="Times New Roman"/>
      <w:sz w:val="16"/>
      <w:szCs w:val="16"/>
      <w:lang w:eastAsia="pl-PL"/>
    </w:rPr>
  </w:style>
  <w:style w:type="character" w:customStyle="1" w:styleId="FontStyle23">
    <w:name w:val="Font Style23"/>
    <w:rsid w:val="0054562C"/>
    <w:rPr>
      <w:rFonts w:ascii="Times New Roman" w:hAnsi="Times New Roman" w:cs="Times New Roman" w:hint="default"/>
      <w:sz w:val="16"/>
      <w:szCs w:val="16"/>
    </w:rPr>
  </w:style>
  <w:style w:type="paragraph" w:customStyle="1" w:styleId="Zwykytekst1">
    <w:name w:val="Zwykły tekst1"/>
    <w:basedOn w:val="Normalny"/>
    <w:uiPriority w:val="99"/>
    <w:qFormat/>
    <w:rsid w:val="0054562C"/>
    <w:pPr>
      <w:suppressAutoHyphens w:val="0"/>
      <w:autoSpaceDN/>
      <w:textAlignment w:val="auto"/>
    </w:pPr>
    <w:rPr>
      <w:rFonts w:ascii="Courier New" w:eastAsia="Times New Roman" w:hAnsi="Courier New" w:cs="Times New Roman"/>
      <w:kern w:val="0"/>
      <w:sz w:val="20"/>
      <w:szCs w:val="20"/>
      <w:lang w:eastAsia="pl-PL" w:bidi="ar-SA"/>
    </w:rPr>
  </w:style>
  <w:style w:type="paragraph" w:styleId="Tekstdymka">
    <w:name w:val="Balloon Text"/>
    <w:basedOn w:val="Normalny"/>
    <w:link w:val="TekstdymkaZnak"/>
    <w:uiPriority w:val="99"/>
    <w:semiHidden/>
    <w:unhideWhenUsed/>
    <w:rsid w:val="0054562C"/>
    <w:rPr>
      <w:rFonts w:ascii="Tahoma" w:hAnsi="Tahoma"/>
      <w:sz w:val="16"/>
      <w:szCs w:val="14"/>
    </w:rPr>
  </w:style>
  <w:style w:type="character" w:customStyle="1" w:styleId="TekstdymkaZnak">
    <w:name w:val="Tekst dymka Znak"/>
    <w:basedOn w:val="Domylnaczcionkaakapitu"/>
    <w:link w:val="Tekstdymka"/>
    <w:uiPriority w:val="99"/>
    <w:semiHidden/>
    <w:rsid w:val="0054562C"/>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10142</Words>
  <Characters>60857</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rrurarz</dc:creator>
  <cp:keywords/>
  <dc:description/>
  <cp:lastModifiedBy>rrurarz</cp:lastModifiedBy>
  <cp:revision>9</cp:revision>
  <dcterms:created xsi:type="dcterms:W3CDTF">2018-07-06T10:37:00Z</dcterms:created>
  <dcterms:modified xsi:type="dcterms:W3CDTF">2018-07-09T09:22:00Z</dcterms:modified>
</cp:coreProperties>
</file>