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2C" w:rsidRDefault="0054562C" w:rsidP="0054562C">
      <w:pPr>
        <w:pStyle w:val="Standard"/>
        <w:spacing w:line="240" w:lineRule="atLeast"/>
        <w:jc w:val="right"/>
        <w:rPr>
          <w:rFonts w:ascii="Arial" w:hAnsi="Arial" w:cs="Arial"/>
          <w:b/>
          <w:bCs/>
          <w:color w:val="000000"/>
          <w:sz w:val="22"/>
          <w:szCs w:val="22"/>
        </w:rPr>
      </w:pPr>
      <w:bookmarkStart w:id="0" w:name="_GoBack"/>
      <w:bookmarkEnd w:id="0"/>
      <w:r>
        <w:rPr>
          <w:rFonts w:ascii="Arial" w:hAnsi="Arial" w:cs="Arial"/>
          <w:b/>
          <w:bCs/>
          <w:color w:val="000000"/>
          <w:sz w:val="22"/>
          <w:szCs w:val="22"/>
        </w:rPr>
        <w:t>Załącznik nr 1.1 do SIWZ – Formularz Szczegółowy Oferty (DA.ZP.242.43.2018)</w:t>
      </w:r>
    </w:p>
    <w:p w:rsidR="0054562C" w:rsidRDefault="0054562C" w:rsidP="0054562C">
      <w:pPr>
        <w:pStyle w:val="Standard"/>
        <w:spacing w:line="240" w:lineRule="atLeast"/>
        <w:jc w:val="right"/>
        <w:rPr>
          <w:rFonts w:ascii="Arial" w:hAnsi="Arial" w:cs="Arial"/>
          <w:b/>
          <w:bCs/>
          <w:color w:val="000000"/>
          <w:sz w:val="22"/>
          <w:szCs w:val="22"/>
        </w:rPr>
      </w:pPr>
    </w:p>
    <w:p w:rsidR="0054562C" w:rsidRDefault="0054562C" w:rsidP="0054562C">
      <w:pPr>
        <w:pStyle w:val="Standard"/>
        <w:spacing w:line="240" w:lineRule="atLeast"/>
        <w:rPr>
          <w:rFonts w:ascii="Arial" w:hAnsi="Arial" w:cs="Arial"/>
          <w:b/>
          <w:bCs/>
          <w:color w:val="000000"/>
          <w:sz w:val="22"/>
          <w:szCs w:val="22"/>
        </w:rPr>
      </w:pPr>
    </w:p>
    <w:p w:rsidR="0054562C" w:rsidRDefault="0054562C" w:rsidP="0054562C">
      <w:pPr>
        <w:pStyle w:val="Standard"/>
        <w:spacing w:line="240" w:lineRule="atLeast"/>
        <w:jc w:val="center"/>
        <w:rPr>
          <w:rFonts w:ascii="Arial" w:hAnsi="Arial" w:cs="Arial"/>
          <w:b/>
          <w:bCs/>
          <w:color w:val="000000"/>
          <w:sz w:val="22"/>
          <w:szCs w:val="22"/>
        </w:rPr>
      </w:pPr>
      <w:r>
        <w:rPr>
          <w:rFonts w:ascii="Arial" w:hAnsi="Arial" w:cs="Arial"/>
          <w:b/>
          <w:bCs/>
          <w:color w:val="000000"/>
          <w:sz w:val="22"/>
          <w:szCs w:val="22"/>
        </w:rPr>
        <w:t>PAKIET NR I -Dostawa systemu do angiografii cyfrowej  wraz z pracami dostosowawczymi</w:t>
      </w:r>
    </w:p>
    <w:p w:rsidR="0054562C" w:rsidRDefault="0054562C" w:rsidP="0054562C">
      <w:pPr>
        <w:pStyle w:val="Standard"/>
        <w:spacing w:line="240" w:lineRule="atLeast"/>
        <w:rPr>
          <w:rFonts w:ascii="Arial" w:hAnsi="Arial" w:cs="Arial"/>
          <w:color w:val="000000"/>
          <w:sz w:val="22"/>
          <w:szCs w:val="22"/>
        </w:rPr>
      </w:pPr>
    </w:p>
    <w:p w:rsidR="0054562C" w:rsidRDefault="0054562C" w:rsidP="0054562C">
      <w:pPr>
        <w:rPr>
          <w:rFonts w:hint="eastAsia"/>
        </w:rPr>
      </w:pPr>
      <w:r>
        <w:rPr>
          <w:b/>
        </w:rPr>
        <w:t xml:space="preserve">System do angiografii cyfrowej wraz wyposażeniem - </w:t>
      </w:r>
      <w:r w:rsidRPr="00F02A01">
        <w:rPr>
          <w:b/>
        </w:rPr>
        <w:t xml:space="preserve"> szt.1</w:t>
      </w:r>
      <w:r w:rsidRPr="00B826DD">
        <w:rPr>
          <w:b/>
        </w:rPr>
        <w:t xml:space="preserve">   </w:t>
      </w:r>
      <w:r w:rsidRPr="00B826DD">
        <w:rPr>
          <w:bCs/>
        </w:rPr>
        <w:t xml:space="preserve">                              </w:t>
      </w:r>
    </w:p>
    <w:p w:rsidR="0054562C" w:rsidRDefault="0054562C" w:rsidP="0054562C">
      <w:pPr>
        <w:ind w:left="-540"/>
        <w:rPr>
          <w:rFonts w:hint="eastAsia"/>
          <w:b/>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4606"/>
        <w:gridCol w:w="993"/>
        <w:gridCol w:w="5103"/>
      </w:tblGrid>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 xml:space="preserve">Pełna nazwa </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Producent/Firma</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r w:rsidRPr="0054562C">
              <w:rPr>
                <w:rFonts w:ascii="Arial" w:hAnsi="Arial" w:cs="Arial"/>
                <w:sz w:val="22"/>
                <w:szCs w:val="22"/>
              </w:rPr>
              <w:t>Typ, model</w:t>
            </w:r>
          </w:p>
        </w:tc>
        <w:tc>
          <w:tcPr>
            <w:tcW w:w="993"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vAlign w:val="center"/>
          </w:tcPr>
          <w:p w:rsidR="0054562C" w:rsidRPr="0054562C" w:rsidRDefault="0054562C" w:rsidP="0054562C">
            <w:pPr>
              <w:jc w:val="both"/>
              <w:rPr>
                <w:rFonts w:ascii="Arial" w:hAnsi="Arial" w:cs="Arial"/>
                <w:sz w:val="22"/>
                <w:szCs w:val="22"/>
              </w:rPr>
            </w:pPr>
          </w:p>
        </w:tc>
      </w:tr>
      <w:tr w:rsidR="0054562C" w:rsidRPr="0054562C" w:rsidTr="00510F6D">
        <w:tc>
          <w:tcPr>
            <w:tcW w:w="4606" w:type="dxa"/>
            <w:tcBorders>
              <w:top w:val="single" w:sz="4" w:space="0" w:color="auto"/>
              <w:left w:val="single" w:sz="4" w:space="0" w:color="auto"/>
              <w:bottom w:val="single" w:sz="4" w:space="0" w:color="auto"/>
              <w:right w:val="single" w:sz="4" w:space="0" w:color="auto"/>
            </w:tcBorders>
          </w:tcPr>
          <w:p w:rsidR="00BD517E" w:rsidRPr="00BD517E" w:rsidRDefault="00BD517E" w:rsidP="0054562C">
            <w:pPr>
              <w:jc w:val="both"/>
              <w:rPr>
                <w:rFonts w:ascii="Arial" w:hAnsi="Arial" w:cs="Arial"/>
                <w:color w:val="FF0000"/>
                <w:sz w:val="22"/>
                <w:szCs w:val="22"/>
              </w:rPr>
            </w:pPr>
            <w:r w:rsidRPr="00BD517E">
              <w:rPr>
                <w:rFonts w:ascii="Arial" w:hAnsi="Arial" w:cs="Arial"/>
                <w:color w:val="FF0000"/>
                <w:sz w:val="22"/>
                <w:szCs w:val="22"/>
              </w:rPr>
              <w:t xml:space="preserve">Rok produkcji nie wcześniej niż 2018r </w:t>
            </w:r>
          </w:p>
          <w:p w:rsidR="0054562C" w:rsidRPr="0054562C" w:rsidRDefault="0054562C" w:rsidP="0054562C">
            <w:pPr>
              <w:jc w:val="both"/>
              <w:rPr>
                <w:rFonts w:ascii="Arial" w:hAnsi="Arial" w:cs="Arial"/>
                <w:sz w:val="22"/>
                <w:szCs w:val="22"/>
              </w:rPr>
            </w:pPr>
            <w:r w:rsidRPr="00BD517E">
              <w:rPr>
                <w:rFonts w:ascii="Arial" w:hAnsi="Arial" w:cs="Arial"/>
                <w:color w:val="FF0000"/>
                <w:sz w:val="22"/>
                <w:szCs w:val="22"/>
              </w:rPr>
              <w:t>(sprzęt fabrycznie nowy)</w:t>
            </w:r>
          </w:p>
        </w:tc>
        <w:tc>
          <w:tcPr>
            <w:tcW w:w="99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r w:rsidRPr="0054562C">
              <w:rPr>
                <w:rFonts w:ascii="Arial" w:hAnsi="Arial" w:cs="Arial"/>
                <w:sz w:val="22"/>
                <w:szCs w:val="22"/>
              </w:rPr>
              <w:t>Podać</w:t>
            </w:r>
          </w:p>
        </w:tc>
        <w:tc>
          <w:tcPr>
            <w:tcW w:w="5103" w:type="dxa"/>
            <w:tcBorders>
              <w:top w:val="single" w:sz="4" w:space="0" w:color="auto"/>
              <w:left w:val="single" w:sz="4" w:space="0" w:color="auto"/>
              <w:bottom w:val="single" w:sz="4" w:space="0" w:color="auto"/>
              <w:right w:val="single" w:sz="4" w:space="0" w:color="auto"/>
            </w:tcBorders>
          </w:tcPr>
          <w:p w:rsidR="0054562C" w:rsidRPr="0054562C" w:rsidRDefault="0054562C" w:rsidP="0054562C">
            <w:pPr>
              <w:jc w:val="both"/>
              <w:rPr>
                <w:rFonts w:ascii="Arial" w:hAnsi="Arial" w:cs="Arial"/>
                <w:sz w:val="22"/>
                <w:szCs w:val="22"/>
              </w:rPr>
            </w:pPr>
          </w:p>
        </w:tc>
      </w:tr>
    </w:tbl>
    <w:p w:rsidR="0054562C" w:rsidRDefault="0054562C" w:rsidP="0054562C">
      <w:pPr>
        <w:pStyle w:val="Standard"/>
        <w:spacing w:line="240" w:lineRule="atLeast"/>
        <w:jc w:val="both"/>
        <w:rPr>
          <w:rFonts w:ascii="Arial" w:hAnsi="Arial" w:cs="Arial"/>
          <w:color w:val="000000"/>
          <w:sz w:val="22"/>
          <w:szCs w:val="22"/>
        </w:rPr>
      </w:pPr>
    </w:p>
    <w:p w:rsidR="00510F6D" w:rsidRDefault="00510F6D" w:rsidP="0054562C">
      <w:pPr>
        <w:pStyle w:val="Standard"/>
        <w:spacing w:line="240" w:lineRule="atLeast"/>
        <w:jc w:val="both"/>
        <w:rPr>
          <w:rFonts w:ascii="Arial" w:hAnsi="Arial" w:cs="Arial"/>
          <w:color w:val="000000"/>
          <w:sz w:val="22"/>
          <w:szCs w:val="22"/>
        </w:rPr>
      </w:pPr>
    </w:p>
    <w:p w:rsidR="00510F6D" w:rsidRPr="00510F6D" w:rsidRDefault="00510F6D" w:rsidP="00510F6D">
      <w:pPr>
        <w:pStyle w:val="Akapitzlist"/>
        <w:spacing w:after="0" w:line="360" w:lineRule="auto"/>
        <w:jc w:val="center"/>
        <w:rPr>
          <w:rFonts w:ascii="Arial" w:hAnsi="Arial" w:cs="Arial"/>
          <w:b/>
          <w:bCs/>
          <w:sz w:val="22"/>
          <w:szCs w:val="22"/>
        </w:rPr>
      </w:pPr>
      <w:r w:rsidRPr="00510F6D">
        <w:rPr>
          <w:rFonts w:ascii="Arial" w:hAnsi="Arial" w:cs="Arial"/>
          <w:b/>
          <w:bCs/>
          <w:sz w:val="22"/>
          <w:szCs w:val="22"/>
        </w:rPr>
        <w:t>Część A: ZESTAWIENIE GRANICZNYCH PARAMETRÓW TECHNICZNO-UŻYTKOWYCH</w:t>
      </w:r>
    </w:p>
    <w:p w:rsidR="00510F6D" w:rsidRPr="0054562C" w:rsidRDefault="00510F6D" w:rsidP="0054562C">
      <w:pPr>
        <w:pStyle w:val="Standard"/>
        <w:spacing w:line="240" w:lineRule="atLeast"/>
        <w:jc w:val="both"/>
        <w:rPr>
          <w:rFonts w:ascii="Arial" w:hAnsi="Arial" w:cs="Arial"/>
          <w:color w:val="000000"/>
          <w:sz w:val="22"/>
          <w:szCs w:val="22"/>
        </w:rPr>
      </w:pPr>
    </w:p>
    <w:tbl>
      <w:tblPr>
        <w:tblW w:w="14538" w:type="dxa"/>
        <w:tblInd w:w="-113" w:type="dxa"/>
        <w:tblLayout w:type="fixed"/>
        <w:tblCellMar>
          <w:left w:w="10" w:type="dxa"/>
          <w:right w:w="10" w:type="dxa"/>
        </w:tblCellMar>
        <w:tblLook w:val="0000" w:firstRow="0" w:lastRow="0" w:firstColumn="0" w:lastColumn="0" w:noHBand="0" w:noVBand="0"/>
      </w:tblPr>
      <w:tblGrid>
        <w:gridCol w:w="675"/>
        <w:gridCol w:w="5500"/>
        <w:gridCol w:w="1843"/>
        <w:gridCol w:w="2126"/>
        <w:gridCol w:w="4394"/>
      </w:tblGrid>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L.p.</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Opis parametru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Parametry wymagane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Parametry podlegające ocenie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562C" w:rsidRDefault="0054562C" w:rsidP="008D7F9A">
            <w:pPr>
              <w:jc w:val="center"/>
              <w:rPr>
                <w:rFonts w:ascii="Arial" w:hAnsi="Arial" w:cs="Arial"/>
                <w:b/>
                <w:bCs/>
                <w:sz w:val="22"/>
                <w:szCs w:val="22"/>
              </w:rPr>
            </w:pPr>
            <w:r>
              <w:rPr>
                <w:rFonts w:ascii="Arial" w:hAnsi="Arial" w:cs="Arial"/>
                <w:b/>
                <w:bCs/>
                <w:sz w:val="22"/>
                <w:szCs w:val="22"/>
              </w:rPr>
              <w:t>Parametr oferowany opisać</w:t>
            </w: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fabrycznie nowy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BD517E" w:rsidRDefault="00BD517E" w:rsidP="00BD517E">
            <w:pPr>
              <w:pStyle w:val="Standard"/>
              <w:spacing w:line="240" w:lineRule="atLeast"/>
              <w:jc w:val="both"/>
              <w:rPr>
                <w:rFonts w:ascii="Arial" w:hAnsi="Arial" w:cs="Arial"/>
                <w:color w:val="000000"/>
                <w:sz w:val="22"/>
                <w:szCs w:val="22"/>
              </w:rPr>
            </w:pPr>
            <w:r w:rsidRPr="00BD517E">
              <w:rPr>
                <w:rFonts w:ascii="Arial" w:hAnsi="Arial" w:cs="Arial"/>
                <w:color w:val="FF0000"/>
                <w:sz w:val="22"/>
                <w:szCs w:val="22"/>
              </w:rPr>
              <w:t>Aparat nowy nie używany rok produkcji nie wcześniejszy niż 2018, wyklucza się aparaty demo i powystawowe</w:t>
            </w:r>
            <w:r w:rsidR="0054562C" w:rsidRPr="00BD517E">
              <w:rPr>
                <w:rFonts w:ascii="Arial" w:hAnsi="Arial" w:cs="Arial"/>
                <w:color w:val="FF0000"/>
                <w:sz w:val="22"/>
                <w:szCs w:val="22"/>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składający się z:</w:t>
            </w: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Zespołu pozycjonowanie pacjenta, generatora RTG, lampy RTG, rentgenowskiego toru obrazowania, cyfrowego systemu rejestracji obrazów,</w:t>
            </w:r>
          </w:p>
          <w:p w:rsidR="0054562C" w:rsidRDefault="0054562C" w:rsidP="008D7F9A">
            <w:pPr>
              <w:pStyle w:val="Standard"/>
              <w:spacing w:line="240" w:lineRule="atLeast"/>
              <w:ind w:left="502"/>
              <w:rPr>
                <w:rFonts w:ascii="Arial" w:hAnsi="Arial" w:cs="Arial"/>
                <w:color w:val="000000"/>
                <w:sz w:val="22"/>
                <w:szCs w:val="22"/>
              </w:rPr>
            </w:pP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osłony przed promieniowaniem X na dolne części ciała w postaci fartucha z gumy ołowiowej mocowanego do stołu pacjenta</w:t>
            </w:r>
          </w:p>
          <w:p w:rsidR="0054562C" w:rsidRDefault="0054562C" w:rsidP="008D7F9A">
            <w:pPr>
              <w:pStyle w:val="Standard"/>
              <w:spacing w:line="240" w:lineRule="atLeast"/>
              <w:rPr>
                <w:rFonts w:ascii="Arial" w:hAnsi="Arial" w:cs="Arial"/>
                <w:color w:val="000000"/>
                <w:sz w:val="22"/>
                <w:szCs w:val="22"/>
              </w:rPr>
            </w:pPr>
          </w:p>
          <w:p w:rsidR="00BD517E" w:rsidRPr="00BD517E" w:rsidRDefault="00BD517E" w:rsidP="00BD517E">
            <w:pPr>
              <w:pStyle w:val="Standard"/>
              <w:numPr>
                <w:ilvl w:val="0"/>
                <w:numId w:val="18"/>
              </w:numPr>
              <w:spacing w:line="280" w:lineRule="atLeast"/>
              <w:rPr>
                <w:rFonts w:ascii="Arial" w:hAnsi="Arial" w:cs="Arial"/>
                <w:color w:val="FF0000"/>
                <w:sz w:val="22"/>
                <w:szCs w:val="22"/>
              </w:rPr>
            </w:pPr>
            <w:r w:rsidRPr="00BD517E">
              <w:rPr>
                <w:rFonts w:ascii="Arial" w:hAnsi="Arial" w:cs="Arial"/>
                <w:color w:val="FF0000"/>
                <w:sz w:val="22"/>
                <w:szCs w:val="22"/>
              </w:rPr>
              <w:t>osłony przed promieniowaniem X na górne części ciała w postaci szyby ze szkła ołowiowego mocowanej do kolumny na suficie na ramieniu o długości min 140 cm</w:t>
            </w:r>
          </w:p>
          <w:p w:rsidR="00BD517E" w:rsidRPr="00BD517E" w:rsidRDefault="00BD517E" w:rsidP="00BD517E">
            <w:pPr>
              <w:pStyle w:val="Akapitzlist"/>
              <w:rPr>
                <w:rFonts w:ascii="Arial" w:hAnsi="Arial" w:cs="Arial"/>
                <w:color w:val="FF0000"/>
                <w:sz w:val="22"/>
                <w:szCs w:val="22"/>
              </w:rPr>
            </w:pPr>
          </w:p>
          <w:p w:rsidR="00BD517E" w:rsidRPr="00BD517E" w:rsidRDefault="00BD517E" w:rsidP="00BD517E">
            <w:pPr>
              <w:pStyle w:val="Standard"/>
              <w:numPr>
                <w:ilvl w:val="0"/>
                <w:numId w:val="18"/>
              </w:numPr>
              <w:spacing w:line="280" w:lineRule="atLeast"/>
              <w:rPr>
                <w:rFonts w:ascii="Arial" w:hAnsi="Arial" w:cs="Arial"/>
                <w:color w:val="FF0000"/>
                <w:sz w:val="22"/>
                <w:szCs w:val="22"/>
              </w:rPr>
            </w:pPr>
            <w:r w:rsidRPr="00BD517E">
              <w:rPr>
                <w:rFonts w:ascii="Arial" w:hAnsi="Arial" w:cs="Arial"/>
                <w:color w:val="FF0000"/>
                <w:sz w:val="22"/>
                <w:szCs w:val="22"/>
              </w:rPr>
              <w:t>lampy LED (min 50000 lux) do oświetlania pola cewnikowania mocowana do sufitu</w:t>
            </w:r>
          </w:p>
          <w:p w:rsidR="0054562C" w:rsidRDefault="0054562C" w:rsidP="008D7F9A">
            <w:pPr>
              <w:pStyle w:val="Akapitzlist"/>
              <w:rPr>
                <w:rFonts w:ascii="Arial" w:hAnsi="Arial" w:cs="Arial"/>
                <w:color w:val="000000"/>
                <w:sz w:val="22"/>
                <w:szCs w:val="22"/>
              </w:rPr>
            </w:pPr>
          </w:p>
          <w:p w:rsidR="0054562C" w:rsidRDefault="0054562C" w:rsidP="008D7F9A">
            <w:pPr>
              <w:pStyle w:val="Standard"/>
              <w:numPr>
                <w:ilvl w:val="0"/>
                <w:numId w:val="18"/>
              </w:numPr>
              <w:spacing w:line="240" w:lineRule="atLeast"/>
              <w:jc w:val="both"/>
              <w:rPr>
                <w:rFonts w:ascii="Arial" w:hAnsi="Arial" w:cs="Arial"/>
                <w:color w:val="000000"/>
                <w:sz w:val="22"/>
                <w:szCs w:val="22"/>
              </w:rPr>
            </w:pPr>
            <w:r>
              <w:rPr>
                <w:rFonts w:ascii="Arial" w:hAnsi="Arial" w:cs="Arial"/>
                <w:color w:val="000000"/>
                <w:sz w:val="22"/>
                <w:szCs w:val="22"/>
              </w:rPr>
              <w:t xml:space="preserve">UPS min 60 kVA gwarantującego bezprzerwowe (bez konieczności restartu którejkolwiek z części angiografu w trakcie przełączenia na i z zasilania awaryjnego - z możliwością kontynuowania badania, bez konieczności jego zakończenia, na zasilaniu awaryjnym i po przejściu na zasilanie główne) podtrzymanie pracy wszystkich </w:t>
            </w:r>
            <w:r>
              <w:rPr>
                <w:rFonts w:ascii="Arial" w:hAnsi="Arial" w:cs="Arial"/>
                <w:color w:val="000000"/>
                <w:sz w:val="22"/>
                <w:szCs w:val="22"/>
              </w:rPr>
              <w:lastRenderedPageBreak/>
              <w:t>niezbędnych elementów zestawu angiokardiograficznego dla bezpiecznego zakończenia i zapisania (zapamiętania) badania przez czas min. 5 minut; z zapewnieniem ciągłości obrazowania radiologicznego co najmniej w zakresie fluoroskopii, wszystkich ruchów ramienia, i pełnej funkcjonalności systemu cyfrowego w wymaganym czasie.</w:t>
            </w:r>
          </w:p>
          <w:p w:rsidR="0054562C" w:rsidRDefault="0054562C" w:rsidP="008D7F9A">
            <w:pPr>
              <w:pStyle w:val="Standard"/>
              <w:numPr>
                <w:ilvl w:val="0"/>
                <w:numId w:val="18"/>
              </w:numPr>
              <w:spacing w:line="240" w:lineRule="atLeast"/>
              <w:rPr>
                <w:rFonts w:ascii="Arial" w:hAnsi="Arial" w:cs="Arial"/>
                <w:color w:val="000000"/>
                <w:sz w:val="22"/>
                <w:szCs w:val="22"/>
              </w:rPr>
            </w:pPr>
            <w:r>
              <w:rPr>
                <w:rFonts w:ascii="Arial" w:hAnsi="Arial" w:cs="Arial"/>
                <w:color w:val="000000"/>
                <w:sz w:val="22"/>
                <w:szCs w:val="22"/>
              </w:rPr>
              <w:t>Zestawu ochrony osobistej dla personelu (min 10 kpl)</w:t>
            </w:r>
          </w:p>
          <w:p w:rsidR="00082D85" w:rsidRPr="00EE4223" w:rsidRDefault="008D7F9A" w:rsidP="00082D85">
            <w:pPr>
              <w:pStyle w:val="Standard"/>
              <w:numPr>
                <w:ilvl w:val="0"/>
                <w:numId w:val="18"/>
              </w:numPr>
              <w:spacing w:line="240" w:lineRule="atLeast"/>
              <w:rPr>
                <w:rFonts w:ascii="Arial" w:hAnsi="Arial" w:cs="Arial"/>
                <w:sz w:val="22"/>
                <w:szCs w:val="22"/>
              </w:rPr>
            </w:pPr>
            <w:r w:rsidRPr="00EE4223">
              <w:rPr>
                <w:rFonts w:ascii="Arial" w:hAnsi="Arial" w:cs="Arial"/>
                <w:sz w:val="22"/>
                <w:szCs w:val="22"/>
              </w:rPr>
              <w:t xml:space="preserve">Angiograficzny, automatyczny wstrzykiwacz środka kontrastowego zintegrowany z angiografem </w:t>
            </w:r>
            <w:r w:rsidR="00082D85" w:rsidRPr="00EE4223">
              <w:rPr>
                <w:rFonts w:ascii="Arial" w:hAnsi="Arial" w:cs="Arial"/>
                <w:sz w:val="22"/>
                <w:szCs w:val="22"/>
              </w:rPr>
              <w:t>wyposażony w czujnik położenia głowicy zabezpieczający przed przypadkowym wstrzykiwaniem:</w:t>
            </w:r>
          </w:p>
          <w:p w:rsidR="008D7F9A" w:rsidRPr="00EE4223" w:rsidRDefault="00082D85" w:rsidP="00082D85">
            <w:pPr>
              <w:pStyle w:val="Standard"/>
              <w:numPr>
                <w:ilvl w:val="0"/>
                <w:numId w:val="37"/>
              </w:numPr>
              <w:spacing w:line="240" w:lineRule="atLeast"/>
              <w:rPr>
                <w:rFonts w:ascii="Arial" w:hAnsi="Arial" w:cs="Arial"/>
                <w:sz w:val="22"/>
                <w:szCs w:val="22"/>
              </w:rPr>
            </w:pPr>
            <w:r w:rsidRPr="00EE4223">
              <w:rPr>
                <w:rFonts w:ascii="Arial" w:hAnsi="Arial" w:cs="Arial"/>
                <w:sz w:val="22"/>
                <w:szCs w:val="22"/>
              </w:rPr>
              <w:t>Zakres prędkości wymuszonego przepływu minimum 0,1 – 40 ml/s</w:t>
            </w:r>
          </w:p>
          <w:p w:rsidR="00082D85" w:rsidRPr="00EE4223" w:rsidRDefault="00082D85" w:rsidP="00EE4223">
            <w:pPr>
              <w:pStyle w:val="Standard"/>
              <w:numPr>
                <w:ilvl w:val="0"/>
                <w:numId w:val="37"/>
              </w:numPr>
              <w:spacing w:line="240" w:lineRule="atLeast"/>
              <w:rPr>
                <w:rFonts w:ascii="Arial" w:hAnsi="Arial" w:cs="Arial"/>
                <w:sz w:val="22"/>
                <w:szCs w:val="22"/>
              </w:rPr>
            </w:pPr>
            <w:r w:rsidRPr="00EE4223">
              <w:rPr>
                <w:rFonts w:ascii="Arial" w:hAnsi="Arial" w:cs="Arial"/>
                <w:sz w:val="22"/>
                <w:szCs w:val="22"/>
              </w:rPr>
              <w:t xml:space="preserve">Zakres </w:t>
            </w:r>
            <w:r w:rsidR="00EE4223" w:rsidRPr="00EE4223">
              <w:rPr>
                <w:rFonts w:ascii="Arial" w:hAnsi="Arial" w:cs="Arial"/>
                <w:sz w:val="22"/>
                <w:szCs w:val="22"/>
              </w:rPr>
              <w:t>ciśnienia progra</w:t>
            </w:r>
            <w:r w:rsidRPr="00EE4223">
              <w:rPr>
                <w:rFonts w:ascii="Arial" w:hAnsi="Arial" w:cs="Arial"/>
                <w:sz w:val="22"/>
                <w:szCs w:val="22"/>
              </w:rPr>
              <w:t>mowania</w:t>
            </w:r>
            <w:r w:rsidR="00EE4223" w:rsidRPr="00EE4223">
              <w:rPr>
                <w:rFonts w:ascii="Arial" w:hAnsi="Arial" w:cs="Arial"/>
                <w:sz w:val="22"/>
                <w:szCs w:val="22"/>
              </w:rPr>
              <w:t xml:space="preserve"> minimum 100-1200 PSI</w:t>
            </w:r>
          </w:p>
          <w:p w:rsidR="00EE4223" w:rsidRPr="00082D85" w:rsidRDefault="00EE4223" w:rsidP="00EE4223">
            <w:pPr>
              <w:pStyle w:val="Standard"/>
              <w:numPr>
                <w:ilvl w:val="0"/>
                <w:numId w:val="37"/>
              </w:numPr>
              <w:spacing w:line="240" w:lineRule="atLeast"/>
              <w:rPr>
                <w:rFonts w:ascii="Arial" w:hAnsi="Arial" w:cs="Arial"/>
                <w:color w:val="000000"/>
                <w:sz w:val="22"/>
                <w:szCs w:val="22"/>
              </w:rPr>
            </w:pPr>
            <w:r w:rsidRPr="00EE4223">
              <w:rPr>
                <w:rFonts w:ascii="Arial" w:hAnsi="Arial" w:cs="Arial"/>
                <w:sz w:val="22"/>
                <w:szCs w:val="22"/>
              </w:rPr>
              <w:t>Głowica wstrzykiwacza wyposażona we wkłady wymienne o pojemności 150 ml przeznaczone do napełniania dowolnie wybranym środkiem kontrastowym, dowolnego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Pakiet najnowszych i najbardziej zaawansowanych specjalizowanych, algorytmów właściwych dla danego producenta, działających w czasie rzeczywistym, </w:t>
            </w:r>
            <w:r>
              <w:rPr>
                <w:rFonts w:ascii="Arial" w:hAnsi="Arial" w:cs="Arial"/>
                <w:color w:val="000000"/>
                <w:sz w:val="22"/>
                <w:szCs w:val="22"/>
              </w:rPr>
              <w:lastRenderedPageBreak/>
              <w:t>poprawiających jakość uzyskiwanego obrazu jednocześnie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 xml:space="preserve">Tak, podać nazwę zaoferowanej </w:t>
            </w:r>
            <w:r>
              <w:rPr>
                <w:rFonts w:ascii="Arial" w:hAnsi="Arial" w:cs="Arial"/>
                <w:color w:val="000000"/>
                <w:sz w:val="22"/>
                <w:szCs w:val="22"/>
              </w:rPr>
              <w:lastRenderedPageBreak/>
              <w:t>opcji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lastRenderedPageBreak/>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Urządzenie spełniające wszystkie aktualne wymogi prawno-techniczne dla urządzeń tego typu.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Filtracja on-line zbieranych dynamicznych danych obrazowych przez system cyfrowy przed ich prezentacją na monitorze obrazowym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Wymagana przez producenta moc przyłączeniowa potwierdzona w firmowych danych producenta</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Zamawiający wymaga dostosowania w ramach oferty istniejącego zasilania do wymogów aparatu.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110 kVA – 0 pkt.</w:t>
            </w:r>
            <w:r>
              <w:rPr>
                <w:rFonts w:ascii="Arial" w:hAnsi="Arial" w:cs="Arial"/>
                <w:color w:val="000000"/>
                <w:sz w:val="22"/>
                <w:szCs w:val="22"/>
              </w:rPr>
              <w:br/>
              <w:t>&lt; 110 kVA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p w:rsidR="0054562C" w:rsidRDefault="0054562C" w:rsidP="008D7F9A">
            <w:pPr>
              <w:pStyle w:val="Standard"/>
              <w:snapToGrid w:val="0"/>
              <w:spacing w:line="240" w:lineRule="atLeast"/>
              <w:rPr>
                <w:rFonts w:ascii="Arial" w:hAnsi="Arial" w:cs="Arial"/>
                <w:b/>
                <w:color w:val="000000"/>
                <w:sz w:val="22"/>
                <w:szCs w:val="22"/>
              </w:rPr>
            </w:pPr>
            <w:r>
              <w:rPr>
                <w:rFonts w:ascii="Arial" w:hAnsi="Arial" w:cs="Arial"/>
                <w:b/>
                <w:color w:val="000000"/>
                <w:sz w:val="22"/>
                <w:szCs w:val="22"/>
              </w:rPr>
              <w:t>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POZYCJONER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Pozycjoner jednopłaszczyznowy, mocowany do sufitu o zmotoryzowanych wszystkich ruchach.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Silnikowe ustawianie statywu w położeniach umożliwiających wykonywanie badań w obszarze głowy i klatki piersiowej (statyw za głową pacjenta) oraz w obrębie miednicy i kończyn dolnych (statyw z boku stołu pacjenta) – bez zmiany ułożenia pacjenta na stole i konieczności obracania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Silnikowe ustawianie statywu do ustalonej pozycji parkingowej – odjazd ramienia C w bok lub do tyłu do pozycji umożliwiającej swobodny dostęp do pacjenta na stole ze wszystkich stron</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606"/>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Zmotoryzowany obrót statywu wokół osi pionowej w miejscu zamocowania statywu do sufitu umożliwiający pracę z obu stron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hint="eastAsia"/>
              </w:rPr>
            </w:pPr>
            <w:r>
              <w:rPr>
                <w:rFonts w:ascii="Arial" w:hAnsi="Arial" w:cs="Arial"/>
                <w:color w:val="000000"/>
                <w:sz w:val="22"/>
                <w:szCs w:val="22"/>
              </w:rPr>
              <w:t>Min. ±90°,</w:t>
            </w:r>
            <w:r>
              <w:rPr>
                <w:rFonts w:ascii="Arial" w:eastAsia="MS Mincho" w:hAnsi="Arial" w:cs="Arial"/>
                <w:bCs/>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rPr>
          <w:trHeight w:val="872"/>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Możliwość ustawienia statywu z boku pacjenta stołu pod kątem większym niż 110° (dla badań kardiologicznych) z lewej i prawej strony w celu zapewnienia dostatecznej przestrzeni u wezgłowia pacjenta na ustawienie dodatkowej aparatury i pracę lekarzy i pielęgniarek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8533BA" w:rsidTr="008D7F9A">
        <w:trPr>
          <w:trHeight w:val="225"/>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533BA" w:rsidRDefault="008533BA"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33BA" w:rsidRPr="008533BA" w:rsidRDefault="008533BA" w:rsidP="00B1028A">
            <w:pPr>
              <w:pStyle w:val="Standard"/>
              <w:spacing w:line="240" w:lineRule="atLeast"/>
              <w:rPr>
                <w:rFonts w:ascii="Arial" w:eastAsia="Times New Roman" w:hAnsi="Arial" w:cs="Arial"/>
                <w:color w:val="FF0000"/>
                <w:kern w:val="0"/>
                <w:sz w:val="22"/>
                <w:szCs w:val="22"/>
                <w:lang w:eastAsia="pl-PL" w:bidi="ar-SA"/>
              </w:rPr>
            </w:pPr>
            <w:r w:rsidRPr="008533BA">
              <w:rPr>
                <w:rFonts w:ascii="Arial" w:eastAsia="Times New Roman" w:hAnsi="Arial" w:cs="Arial"/>
                <w:color w:val="FF0000"/>
                <w:kern w:val="0"/>
                <w:sz w:val="22"/>
                <w:szCs w:val="22"/>
                <w:lang w:eastAsia="pl-PL" w:bidi="ar-SA"/>
              </w:rPr>
              <w:t>Zakres badania w osi poprzecznej stołu (np. dostęp do tętnic  promieniowych) bez konieczności przemieszczania pacjenta względem stopy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33BA" w:rsidRPr="008533BA" w:rsidRDefault="008533BA" w:rsidP="00B1028A">
            <w:pPr>
              <w:pStyle w:val="Standard"/>
              <w:spacing w:line="240" w:lineRule="atLeast"/>
              <w:jc w:val="center"/>
              <w:rPr>
                <w:rFonts w:ascii="Arial" w:eastAsia="Times New Roman" w:hAnsi="Arial" w:cs="Arial"/>
                <w:color w:val="FF0000"/>
                <w:kern w:val="0"/>
                <w:sz w:val="22"/>
                <w:szCs w:val="22"/>
                <w:lang w:eastAsia="pl-PL" w:bidi="ar-SA"/>
              </w:rPr>
            </w:pPr>
            <w:r w:rsidRPr="008533BA">
              <w:rPr>
                <w:rFonts w:ascii="Arial" w:eastAsia="Times New Roman" w:hAnsi="Arial" w:cs="Arial"/>
                <w:color w:val="FF0000"/>
                <w:kern w:val="0"/>
                <w:sz w:val="22"/>
                <w:szCs w:val="22"/>
                <w:lang w:eastAsia="pl-PL" w:bidi="ar-SA"/>
              </w:rPr>
              <w:t>Min. 100 cm</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533BA" w:rsidRPr="008533BA" w:rsidRDefault="008533BA" w:rsidP="00B1028A">
            <w:pPr>
              <w:pStyle w:val="Standard"/>
              <w:spacing w:line="240" w:lineRule="atLeast"/>
              <w:jc w:val="center"/>
              <w:rPr>
                <w:rFonts w:ascii="Arial" w:eastAsia="Times New Roman" w:hAnsi="Arial" w:cs="Arial"/>
                <w:color w:val="FF0000"/>
                <w:kern w:val="0"/>
                <w:sz w:val="22"/>
                <w:szCs w:val="22"/>
                <w:lang w:eastAsia="pl-PL" w:bidi="ar-SA"/>
              </w:rPr>
            </w:pPr>
            <w:r w:rsidRPr="008533BA">
              <w:rPr>
                <w:rFonts w:ascii="Arial" w:eastAsia="Times New Roman" w:hAnsi="Arial" w:cs="Arial"/>
                <w:color w:val="FF0000"/>
                <w:kern w:val="0"/>
                <w:sz w:val="22"/>
                <w:szCs w:val="22"/>
                <w:lang w:eastAsia="pl-PL" w:bidi="ar-SA"/>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33BA" w:rsidRDefault="008533BA"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Zakres obrazowania pacjenta wzdłuż osi wzdłużnej stołu dla pozycji statywu LAO/RAO = 0˚ i CRA/CAUD = 0˚ (np. dostęp do tętnic  udowych) bez konieczności przemieszczania pacjenta względem stopy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180 cm,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Możliwość wykonania projekcji z pozycją pionową, skośną i poziomą układu lampa – detektor z maksymalną dostępną odległością SID i minimalną dostępną odległością pacjent - detektor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projekcji LAO/RAO w pozycji statywu za głową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±120°,</w:t>
            </w:r>
            <w:r>
              <w:rPr>
                <w:rFonts w:ascii="Arial" w:eastAsia="MS Mincho" w:hAnsi="Arial" w:cs="Arial"/>
                <w:bCs/>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projekcji CRAN/CAUD w pozycji statywu za głową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±45°,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Szybkość ruchów ramienia C w płaszczyźnie LAO/RAO w pozycji statywu za głową pacjenta (z wyłączeniem angiografii rotacyjnej)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20°/s,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Szybkość ruchów ramienia C w płaszczyźnie CRAN/CAUD w pozycji statywu za głową pacjenta (z wyłączeniem angiografii rotacyjnej)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Min. 20°/s,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lang w:eastAsia="pl-PL"/>
              </w:rPr>
            </w:pPr>
            <w:r>
              <w:rPr>
                <w:rFonts w:ascii="Arial" w:hAnsi="Arial" w:cs="Arial"/>
                <w:color w:val="000000"/>
                <w:sz w:val="22"/>
                <w:szCs w:val="22"/>
                <w:lang w:eastAsia="pl-PL"/>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Sterowanie ruchami statywu z pulpitu przy stole pacjenta (możliwość zamontowania z 3 stron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Automatyczna zmiana orientacji obrazu przy zmianie położenia statywu z za głowy do każdego z oferowanych kątów obrotu pionowego statywu realizowana poprzez elektroniczny obrót obrazu lub mechaniczny obrót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Mechaniczny płynny obrót detektora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Elektroniczny obrót obrazu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947"/>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Maksymalna wartość kąta synchronicznego obrotu detektora i kolimatora opisanego w punkcie poprzednim (jeśli występuje) ≥ +65°/-65°</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rPr>
          <w:trHeight w:val="524"/>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Programowanie i przywoływanie pozycji ramienia C z pulpitu przy stole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50 pozycji,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Ustawianie statywu w pozycji odpowiadającej wybranemu obrazowi referencyjnemu</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zabezpieczenia przed kolizją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Wyświetlanie danych systemowych w sali badań (min. dane pacjenta, angulacje ramienia C, FOV, pozycja stołu, informacja o dawce i statusie cieplnym lampy RTG)</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Możliwość  zmiany angulacji ramienia C przez  operatora stojącego przy głowie pacjenta – dodatkowy pulpit sterujący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przesuwu wzdłużnego statywu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Min. 210 cm, </w:t>
            </w:r>
            <w:r>
              <w:rPr>
                <w:rFonts w:ascii="Arial" w:hAnsi="Arial" w:cs="Arial"/>
                <w:color w:val="000000"/>
                <w:sz w:val="22"/>
                <w:szCs w:val="22"/>
              </w:rPr>
              <w:lastRenderedPageBreak/>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p w:rsidR="0054562C" w:rsidRDefault="0054562C" w:rsidP="008D7F9A">
            <w:pPr>
              <w:pStyle w:val="Standard"/>
              <w:snapToGrid w:val="0"/>
              <w:spacing w:line="240" w:lineRule="atLeast"/>
              <w:rPr>
                <w:rFonts w:ascii="Arial" w:hAnsi="Arial" w:cs="Arial"/>
                <w:b/>
                <w:color w:val="000000"/>
                <w:sz w:val="22"/>
                <w:szCs w:val="22"/>
              </w:rPr>
            </w:pPr>
            <w:r>
              <w:rPr>
                <w:rFonts w:ascii="Arial" w:hAnsi="Arial" w:cs="Arial"/>
                <w:b/>
                <w:color w:val="000000"/>
                <w:sz w:val="22"/>
                <w:szCs w:val="22"/>
              </w:rPr>
              <w:t>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hint="eastAsia"/>
              </w:rPr>
            </w:pPr>
            <w:r>
              <w:rPr>
                <w:rFonts w:ascii="Arial" w:hAnsi="Arial" w:cs="Arial"/>
                <w:b/>
                <w:color w:val="000000"/>
                <w:sz w:val="22"/>
                <w:szCs w:val="22"/>
              </w:rPr>
              <w:t>STÓŁ ZABIEGOWY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ind w:left="360"/>
              <w:rPr>
                <w:rFonts w:ascii="Arial" w:hAnsi="Arial" w:cs="Arial"/>
                <w:b/>
                <w:color w:val="000000"/>
                <w:sz w:val="22"/>
                <w:szCs w:val="22"/>
              </w:rPr>
            </w:pPr>
          </w:p>
        </w:tc>
      </w:tr>
      <w:tr w:rsidR="0054562C" w:rsidTr="008D7F9A">
        <w:trPr>
          <w:trHeight w:val="712"/>
        </w:trPr>
        <w:tc>
          <w:tcPr>
            <w:tcW w:w="675" w:type="dxa"/>
            <w:tcBorders>
              <w:top w:val="single" w:sz="4" w:space="0" w:color="000000"/>
              <w:left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1"/>
              </w:numPr>
              <w:snapToGrid w:val="0"/>
              <w:spacing w:after="0" w:line="240" w:lineRule="atLeast"/>
              <w:ind w:left="0"/>
              <w:rPr>
                <w:rFonts w:ascii="Arial" w:hAnsi="Arial" w:cs="Arial"/>
                <w:color w:val="000000"/>
                <w:sz w:val="22"/>
                <w:szCs w:val="22"/>
              </w:rPr>
            </w:pPr>
          </w:p>
        </w:tc>
        <w:tc>
          <w:tcPr>
            <w:tcW w:w="550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Stół o minimalnych funkcjonalnościach:</w:t>
            </w:r>
          </w:p>
          <w:p w:rsidR="0054562C" w:rsidRDefault="0054562C" w:rsidP="008D7F9A">
            <w:pPr>
              <w:pStyle w:val="Standard"/>
              <w:spacing w:line="240" w:lineRule="atLeast"/>
              <w:ind w:left="720"/>
              <w:rPr>
                <w:rFonts w:hint="eastAsia"/>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 </w:t>
            </w:r>
          </w:p>
          <w:p w:rsidR="0054562C" w:rsidRDefault="0054562C" w:rsidP="008D7F9A">
            <w:pPr>
              <w:pStyle w:val="Standard"/>
              <w:spacing w:line="240" w:lineRule="atLeast"/>
              <w:rPr>
                <w:rFonts w:ascii="Arial" w:eastAsia="MS Mincho" w:hAnsi="Arial" w:cs="Arial"/>
                <w:color w:val="000000"/>
                <w:sz w:val="22"/>
                <w:szCs w:val="22"/>
                <w:lang w:eastAsia="ja-JP"/>
              </w:rPr>
            </w:pPr>
            <w:r>
              <w:rPr>
                <w:rFonts w:ascii="Arial" w:eastAsia="MS Mincho" w:hAnsi="Arial" w:cs="Arial"/>
                <w:color w:val="000000"/>
                <w:sz w:val="22"/>
                <w:szCs w:val="22"/>
                <w:lang w:eastAsia="ja-JP"/>
              </w:rPr>
              <w:t xml:space="preserve">typ, </w:t>
            </w:r>
            <w:r w:rsidR="00EE4223">
              <w:rPr>
                <w:rFonts w:ascii="Arial" w:eastAsia="MS Mincho" w:hAnsi="Arial" w:cs="Arial"/>
                <w:color w:val="000000"/>
                <w:sz w:val="22"/>
                <w:szCs w:val="22"/>
                <w:lang w:eastAsia="ja-JP"/>
              </w:rPr>
              <w:t>model</w:t>
            </w:r>
            <w:r>
              <w:rPr>
                <w:rFonts w:ascii="Arial" w:eastAsia="MS Mincho" w:hAnsi="Arial" w:cs="Arial"/>
                <w:color w:val="000000"/>
                <w:sz w:val="22"/>
                <w:szCs w:val="22"/>
                <w:lang w:eastAsia="ja-JP"/>
              </w:rPr>
              <w:t xml:space="preserve">, </w:t>
            </w:r>
          </w:p>
          <w:p w:rsidR="0054562C" w:rsidRDefault="0054562C" w:rsidP="008D7F9A">
            <w:pPr>
              <w:pStyle w:val="Standard"/>
              <w:spacing w:line="240" w:lineRule="atLeast"/>
              <w:rPr>
                <w:rFonts w:hint="eastAsia"/>
              </w:rPr>
            </w:pPr>
            <w:r>
              <w:rPr>
                <w:rFonts w:ascii="Arial" w:eastAsia="MS Mincho" w:hAnsi="Arial" w:cs="Arial"/>
                <w:color w:val="000000"/>
                <w:sz w:val="22"/>
                <w:szCs w:val="22"/>
                <w:lang w:eastAsia="ja-JP"/>
              </w:rPr>
              <w:t>Wytwórca</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p>
          <w:p w:rsidR="0054562C" w:rsidRDefault="0054562C" w:rsidP="008D7F9A">
            <w:pPr>
              <w:pStyle w:val="Standard"/>
              <w:spacing w:line="240" w:lineRule="atLeast"/>
              <w:rPr>
                <w:rFonts w:ascii="Arial" w:hAnsi="Arial" w:cs="Arial"/>
                <w:color w:val="000000"/>
                <w:sz w:val="22"/>
                <w:szCs w:val="22"/>
              </w:rPr>
            </w:pPr>
          </w:p>
        </w:tc>
        <w:tc>
          <w:tcPr>
            <w:tcW w:w="43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0"/>
        </w:trPr>
        <w:tc>
          <w:tcPr>
            <w:tcW w:w="675"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przesuwu wzdłużnego płyty stołu min 120 cm</w:t>
            </w:r>
          </w:p>
          <w:p w:rsidR="0054562C" w:rsidRDefault="0054562C" w:rsidP="008D7F9A">
            <w:pPr>
              <w:pStyle w:val="Standard"/>
              <w:spacing w:line="240" w:lineRule="atLeast"/>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przesuwu wzdłużnego płyty stołu &gt; 130 cm – 10 pkt</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Inne - 0 pkt</w:t>
            </w:r>
          </w:p>
          <w:p w:rsidR="0054562C" w:rsidRDefault="0054562C" w:rsidP="008D7F9A">
            <w:pPr>
              <w:pStyle w:val="Standard"/>
              <w:spacing w:line="240" w:lineRule="atLeast"/>
              <w:rPr>
                <w:rFonts w:ascii="Arial" w:hAnsi="Arial" w:cs="Arial"/>
                <w:color w:val="000000"/>
                <w:sz w:val="22"/>
                <w:szCs w:val="22"/>
              </w:rPr>
            </w:pP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8533BA" w:rsidRDefault="0054562C" w:rsidP="008D7F9A">
            <w:pPr>
              <w:pStyle w:val="Standard"/>
              <w:numPr>
                <w:ilvl w:val="0"/>
                <w:numId w:val="19"/>
              </w:numPr>
              <w:spacing w:line="240" w:lineRule="atLeast"/>
              <w:rPr>
                <w:rFonts w:hint="eastAsia"/>
                <w:color w:val="FF0000"/>
              </w:rPr>
            </w:pPr>
            <w:r w:rsidRPr="008533BA">
              <w:rPr>
                <w:rFonts w:ascii="Arial" w:hAnsi="Arial" w:cs="Arial"/>
                <w:color w:val="FF0000"/>
                <w:sz w:val="22"/>
                <w:szCs w:val="22"/>
              </w:rPr>
              <w:t xml:space="preserve">Długość płyty pacjenta </w:t>
            </w:r>
            <w:r w:rsidR="008533BA" w:rsidRPr="008533BA">
              <w:rPr>
                <w:rFonts w:ascii="Arial" w:hAnsi="Arial" w:cs="Arial"/>
                <w:color w:val="FF0000"/>
                <w:sz w:val="22"/>
                <w:szCs w:val="22"/>
              </w:rPr>
              <w:t xml:space="preserve">min. </w:t>
            </w:r>
            <w:r w:rsidRPr="008533BA">
              <w:rPr>
                <w:rFonts w:ascii="Arial" w:hAnsi="Arial" w:cs="Arial"/>
                <w:color w:val="FF0000"/>
                <w:sz w:val="22"/>
                <w:szCs w:val="22"/>
              </w:rPr>
              <w:t>284 cm</w:t>
            </w:r>
          </w:p>
          <w:p w:rsidR="0054562C" w:rsidRPr="008533BA" w:rsidRDefault="0054562C" w:rsidP="008D7F9A">
            <w:pPr>
              <w:pStyle w:val="Standard"/>
              <w:spacing w:line="240" w:lineRule="atLeast"/>
              <w:ind w:left="720"/>
              <w:rPr>
                <w:rFonts w:ascii="Arial" w:hAnsi="Arial" w:cs="Arial"/>
                <w:color w:val="FF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Pr="008533BA" w:rsidRDefault="0054562C" w:rsidP="008D7F9A">
            <w:pPr>
              <w:pStyle w:val="Standard"/>
              <w:spacing w:line="240" w:lineRule="atLeast"/>
              <w:rPr>
                <w:rFonts w:hint="eastAsia"/>
                <w:color w:val="FF0000"/>
              </w:rPr>
            </w:pPr>
            <w:r w:rsidRPr="008533BA">
              <w:rPr>
                <w:rFonts w:ascii="Arial" w:hAnsi="Arial" w:cs="Arial"/>
                <w:color w:val="FF0000"/>
                <w:sz w:val="22"/>
                <w:szCs w:val="22"/>
              </w:rPr>
              <w:t>Tak,</w:t>
            </w:r>
            <w:r w:rsidRPr="008533BA">
              <w:rPr>
                <w:rFonts w:ascii="Arial" w:eastAsia="MS Mincho" w:hAnsi="Arial" w:cs="Arial"/>
                <w:color w:val="FF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Pr="008533BA" w:rsidRDefault="0054562C" w:rsidP="008D7F9A">
            <w:pPr>
              <w:pStyle w:val="Standard"/>
              <w:spacing w:line="240" w:lineRule="atLeast"/>
              <w:jc w:val="center"/>
              <w:rPr>
                <w:rFonts w:ascii="Arial" w:hAnsi="Arial" w:cs="Arial"/>
                <w:color w:val="FF0000"/>
                <w:sz w:val="22"/>
                <w:szCs w:val="22"/>
              </w:rPr>
            </w:pPr>
            <w:r w:rsidRPr="008533BA">
              <w:rPr>
                <w:rFonts w:ascii="Arial" w:hAnsi="Arial" w:cs="Arial"/>
                <w:color w:val="FF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color w:val="000000"/>
                <w:sz w:val="22"/>
                <w:szCs w:val="22"/>
              </w:rPr>
              <w:t>Szerokość płyty w obszarze klatki piersiowej ≥45 cm i ≤50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przesuwu poprzecznego pacjenta min 34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Zakres przesuwu poprzecznego pacjenta &gt; 38 cm – 10 pkt</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Inne - 0 pkt</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5"/>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Długość części płyty pacjenta przeziernej dla promieniowania X - wysięg bez zawartości metalu (z wyłączeniem szyn akcesoryjnych) min 200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29"/>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ascii="Arial" w:hAnsi="Arial" w:cs="Arial"/>
                <w:color w:val="000000"/>
                <w:sz w:val="22"/>
                <w:szCs w:val="22"/>
              </w:rPr>
            </w:pPr>
            <w:r>
              <w:rPr>
                <w:rFonts w:ascii="Arial" w:hAnsi="Arial" w:cs="Arial"/>
                <w:color w:val="000000"/>
                <w:sz w:val="22"/>
                <w:szCs w:val="22"/>
              </w:rPr>
              <w:t>Zakres silnikowego ruchu pionowego pacjenta min 28 cm</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840"/>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numPr>
                <w:ilvl w:val="0"/>
                <w:numId w:val="19"/>
              </w:numPr>
              <w:spacing w:line="240" w:lineRule="atLeast"/>
            </w:pPr>
            <w:r>
              <w:rPr>
                <w:rFonts w:ascii="Arial" w:hAnsi="Arial"/>
                <w:color w:val="000000"/>
                <w:sz w:val="22"/>
                <w:szCs w:val="22"/>
              </w:rPr>
              <w:t>Zakres obrotu płyty pacjenta wokół osi pionowej min. ±90</w:t>
            </w:r>
            <w:r>
              <w:rPr>
                <w:rFonts w:ascii="Arial" w:hAnsi="Arial"/>
                <w:iCs/>
                <w:color w:val="000000"/>
                <w:sz w:val="22"/>
                <w:szCs w:val="22"/>
              </w:rPr>
              <w:t>º</w:t>
            </w:r>
          </w:p>
          <w:p w:rsidR="0054562C" w:rsidRDefault="0054562C" w:rsidP="008D7F9A">
            <w:pPr>
              <w:pStyle w:val="Standard"/>
              <w:spacing w:line="240" w:lineRule="atLeast"/>
              <w:ind w:left="720"/>
              <w:rPr>
                <w:rFonts w:ascii="Arial" w:hAnsi="Arial" w:cs="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78"/>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Maksymalne obciążenie statyczne (dopuszczalna waga pacjenta z uwzględnieniem rezerwy na reanimację i akcesoria) min. 300 kg,</w:t>
            </w:r>
          </w:p>
          <w:p w:rsidR="0054562C" w:rsidRDefault="0054562C" w:rsidP="008D7F9A">
            <w:pPr>
              <w:pStyle w:val="AbsatzTableFormat"/>
              <w:spacing w:line="240" w:lineRule="atLeast"/>
              <w:ind w:left="720"/>
              <w:rPr>
                <w:rFonts w:ascii="Arial" w:hAnsi="Arial"/>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268"/>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Dodatkowe obciążenie na reanimację (CPR) przy maksymalnym przewidzianym przez producenta obciążeniu urządzenia pacjentem min. 100 kg</w:t>
            </w:r>
          </w:p>
          <w:p w:rsidR="0054562C" w:rsidRDefault="0054562C" w:rsidP="008D7F9A">
            <w:pPr>
              <w:pStyle w:val="Standard"/>
              <w:spacing w:line="240" w:lineRule="atLeast"/>
              <w:ind w:left="720"/>
              <w:rPr>
                <w:rFonts w:ascii="Arial" w:hAnsi="Arial" w:cs="Arial"/>
                <w:iCs/>
                <w:color w:val="000000"/>
                <w:sz w:val="22"/>
                <w:szCs w:val="22"/>
              </w:rPr>
            </w:pP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102"/>
        </w:trPr>
        <w:tc>
          <w:tcPr>
            <w:tcW w:w="675" w:type="dxa"/>
            <w:vMerge/>
            <w:tcBorders>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snapToGrid w:val="0"/>
              <w:spacing w:line="240" w:lineRule="atLeast"/>
              <w:ind w:left="36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numPr>
                <w:ilvl w:val="0"/>
                <w:numId w:val="19"/>
              </w:numPr>
              <w:spacing w:line="240" w:lineRule="atLeast"/>
              <w:rPr>
                <w:rFonts w:hint="eastAsia"/>
              </w:rPr>
            </w:pPr>
            <w:r>
              <w:rPr>
                <w:rFonts w:ascii="Arial" w:hAnsi="Arial" w:cs="Arial"/>
                <w:iCs/>
                <w:color w:val="000000"/>
                <w:sz w:val="22"/>
                <w:szCs w:val="22"/>
              </w:rPr>
              <w:t>Szyny (relingi) do mocowanie urządzeń sterujących i dodatkowych po stronie lewej, prawej i na brzegu skrajnym od strony nóg</w:t>
            </w:r>
          </w:p>
        </w:tc>
        <w:tc>
          <w:tcPr>
            <w:tcW w:w="18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Tak,</w:t>
            </w:r>
            <w:r>
              <w:rPr>
                <w:rFonts w:ascii="Arial" w:eastAsia="MS Mincho" w:hAnsi="Arial" w:cs="Arial"/>
                <w:color w:val="000000"/>
                <w:sz w:val="22"/>
                <w:szCs w:val="22"/>
                <w:lang w:eastAsia="ja-JP"/>
              </w:rPr>
              <w:t xml:space="preserve">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Pr>
                <w:rFonts w:ascii="Arial" w:hAnsi="Arial" w:cs="Arial"/>
                <w:color w:val="000000"/>
                <w:sz w:val="22"/>
                <w:szCs w:val="22"/>
              </w:rPr>
              <w:t>Bez oceny</w:t>
            </w:r>
          </w:p>
        </w:tc>
        <w:tc>
          <w:tcPr>
            <w:tcW w:w="43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line="240" w:lineRule="atLeast"/>
              <w:jc w:val="both"/>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color w:val="000000"/>
                <w:sz w:val="22"/>
                <w:szCs w:val="22"/>
              </w:rPr>
              <w:t>Sterowanie wszystkimi ruchami bezpośrednio przy pacjencie.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2E2D5E" w:rsidRDefault="002E2D5E" w:rsidP="008D7F9A">
            <w:pPr>
              <w:pStyle w:val="Standard"/>
              <w:spacing w:line="240" w:lineRule="atLeast"/>
              <w:rPr>
                <w:rFonts w:ascii="Arial" w:hAnsi="Arial" w:cs="Arial"/>
                <w:color w:val="FF0000"/>
                <w:sz w:val="22"/>
                <w:szCs w:val="22"/>
              </w:rPr>
            </w:pPr>
            <w:r w:rsidRPr="002E2D5E">
              <w:rPr>
                <w:rFonts w:ascii="Arial" w:eastAsia="Times New Roman" w:hAnsi="Arial" w:cs="Arial"/>
                <w:color w:val="FF0000"/>
                <w:kern w:val="0"/>
                <w:sz w:val="22"/>
                <w:szCs w:val="22"/>
                <w:lang w:eastAsia="pl-PL" w:bidi="ar-SA"/>
              </w:rPr>
              <w:t>Sterowanie wszystkimi trybami fluoroskopii (łącznie ze zmianą prędkości akwizycji), zapisem obrazów fluoroskopowych oraz funkcjami systemu z panelu z minimalnym zakresem funkcjonalności obejmującym sterowanie systemem rejestracji obrazów bezpośrednio przy stole pacjenta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Pr="002E2D5E" w:rsidRDefault="0054562C" w:rsidP="008D7F9A">
            <w:pPr>
              <w:pStyle w:val="Standard"/>
              <w:spacing w:line="240" w:lineRule="atLeast"/>
              <w:jc w:val="center"/>
              <w:rPr>
                <w:rFonts w:ascii="Arial" w:hAnsi="Arial" w:cs="Arial"/>
                <w:color w:val="FF0000"/>
                <w:sz w:val="22"/>
                <w:szCs w:val="22"/>
              </w:rPr>
            </w:pPr>
            <w:r w:rsidRPr="002E2D5E">
              <w:rPr>
                <w:rFonts w:ascii="Arial" w:hAnsi="Arial" w:cs="Arial"/>
                <w:color w:val="FF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Pr="002E2D5E" w:rsidRDefault="0054562C" w:rsidP="008D7F9A">
            <w:pPr>
              <w:pStyle w:val="Standard"/>
              <w:spacing w:line="240" w:lineRule="atLeast"/>
              <w:jc w:val="center"/>
              <w:rPr>
                <w:rFonts w:ascii="Arial" w:hAnsi="Arial" w:cs="Arial"/>
                <w:color w:val="FF0000"/>
                <w:sz w:val="22"/>
                <w:szCs w:val="22"/>
              </w:rPr>
            </w:pPr>
            <w:r w:rsidRPr="002E2D5E">
              <w:rPr>
                <w:rFonts w:ascii="Arial" w:hAnsi="Arial" w:cs="Arial"/>
                <w:color w:val="FF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Wyposażenie min:</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materac,</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podkładka pod głowę pacjenta,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podkładka pod ramię i przedramię pacjenta umożliwiająca wykonanie badań z dostępu radialnego szt 2 prawa i lewa,</w:t>
            </w:r>
          </w:p>
          <w:p w:rsidR="0054562C" w:rsidRDefault="0054562C" w:rsidP="008D7F9A">
            <w:pPr>
              <w:pStyle w:val="Standard"/>
              <w:numPr>
                <w:ilvl w:val="0"/>
                <w:numId w:val="21"/>
              </w:numPr>
              <w:spacing w:line="240" w:lineRule="atLeast"/>
              <w:ind w:left="459"/>
              <w:rPr>
                <w:rFonts w:hint="eastAsia"/>
              </w:rPr>
            </w:pPr>
            <w:r>
              <w:rPr>
                <w:rFonts w:ascii="Arial" w:hAnsi="Arial" w:cs="Arial"/>
                <w:color w:val="000000"/>
                <w:sz w:val="22"/>
                <w:szCs w:val="22"/>
              </w:rPr>
              <w:t>statyw na płyny infuzyjne (anestetyczny),</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podkładki pod ręce pacjenta wzdłuż tułowia przepuszczalne dla promieniowania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uchwyty rąk za głowa pacjenta</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t>dodatkowa nakładka na stół (o ekwiwalencie pochłanialności rtg max 0,3 mmAl) poszerzająca blat w obszarze klatki piersiowej do szerokości &gt; 50 cm</w:t>
            </w:r>
          </w:p>
          <w:p w:rsidR="0054562C" w:rsidRDefault="0054562C" w:rsidP="008D7F9A">
            <w:pPr>
              <w:pStyle w:val="Standard"/>
              <w:numPr>
                <w:ilvl w:val="0"/>
                <w:numId w:val="21"/>
              </w:numPr>
              <w:spacing w:line="240" w:lineRule="atLeast"/>
              <w:ind w:left="459"/>
              <w:rPr>
                <w:rFonts w:ascii="Arial" w:hAnsi="Arial" w:cs="Arial"/>
                <w:color w:val="000000"/>
                <w:sz w:val="22"/>
                <w:szCs w:val="22"/>
              </w:rPr>
            </w:pPr>
            <w:r>
              <w:rPr>
                <w:rFonts w:ascii="Arial" w:hAnsi="Arial" w:cs="Arial"/>
                <w:color w:val="000000"/>
                <w:sz w:val="22"/>
                <w:szCs w:val="22"/>
              </w:rPr>
              <w:lastRenderedPageBreak/>
              <w:t>centralny przycisk zwalniający hamulce pływającego blatu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p>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III.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GENERATOR WN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Nominalna moc generatora wysokiego napięcia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100 kW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Moc generator możliwa do wykorzystania podczas rzeczywistej ekspozycji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100 kW – 10 pkt.</w:t>
            </w:r>
            <w:r>
              <w:rPr>
                <w:rFonts w:ascii="Arial" w:hAnsi="Arial" w:cs="Arial"/>
                <w:color w:val="000000"/>
                <w:sz w:val="22"/>
                <w:szCs w:val="22"/>
              </w:rPr>
              <w:br/>
              <w:t>&lt; 100 KW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napięcia dla fluoroskopii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 xml:space="preserve">Min. 60-120 kV, </w:t>
            </w:r>
            <w:r>
              <w:rPr>
                <w:rFonts w:ascii="Arial" w:eastAsia="MS Mincho" w:hAnsi="Arial" w:cs="Arial"/>
                <w:color w:val="000000"/>
                <w:sz w:val="22"/>
                <w:szCs w:val="22"/>
                <w:lang w:eastAsia="ja-JP"/>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Zakres napięcia dla akwizycji zdjęciowych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hAnsi="Arial" w:cs="Arial"/>
                <w:color w:val="000000"/>
                <w:sz w:val="22"/>
                <w:szCs w:val="22"/>
              </w:rPr>
              <w:t xml:space="preserve">Min. 60-120 kV, </w:t>
            </w:r>
            <w:r>
              <w:rPr>
                <w:rFonts w:ascii="Arial" w:eastAsia="MS Mincho" w:hAnsi="Arial" w:cs="Arial"/>
                <w:color w:val="000000"/>
                <w:sz w:val="22"/>
                <w:szCs w:val="22"/>
                <w:lang w:eastAsia="ja-JP"/>
              </w:rPr>
              <w:t>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Automatyczny dobór parametrów generatora (kV, mA, ms, wielkość ogniska, filtracja wstępna) do grubości/gęstości pacjenta</w:t>
            </w:r>
          </w:p>
          <w:p w:rsidR="0054562C" w:rsidRDefault="0054562C" w:rsidP="008D7F9A">
            <w:pPr>
              <w:pStyle w:val="Standard"/>
              <w:spacing w:line="240" w:lineRule="atLeast"/>
              <w:rPr>
                <w:rFonts w:ascii="Arial" w:hAnsi="Arial" w:cs="Arial"/>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Automatyczny dobór parametrów akwizycji na podstawie wartości z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Wybór programu przy stole pacjenta oraz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Zabezpieczenie przed przypadkowym wyzwoleniem promieniowania dostępne dla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Włącznik nożny ekspozycji (fluoroskopia, akwizycja zdjęciowa) w sali badań bezprzewodowy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Włącznik ekspozycji (min. akwizycja zdjęciowa)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rPr>
          <w:trHeight w:val="1000"/>
        </w:trPr>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Zapewnienie bezpieczeństwa bezprzerwowego kontynuowania zabiegu w przypadku uszkodzenia dowolnego z ognisk – funkcją automatycznego przełączenia na ognisko sąsiednie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p>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IV.</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LAMPA RTG, KOLIMATOR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b/>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Ułożyskowanie anody bezszumowe (w łożysku „płynnym”)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Lampa min. 2-ogniskowa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3 ogniska – 10 pkt.</w:t>
            </w:r>
            <w:r>
              <w:rPr>
                <w:rFonts w:ascii="Arial" w:hAnsi="Arial" w:cs="Arial"/>
                <w:color w:val="000000"/>
                <w:sz w:val="22"/>
                <w:szCs w:val="22"/>
              </w:rPr>
              <w:br/>
              <w:t>2 ogniska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Rozmiar najmniejszego ogniska (IEC 60336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0,5 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&gt; 0,3 mm – 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0,3 mm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Rozmiar kolejnego po najmniejszym ogniska (IEC 60336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0,8 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&gt; 0,6 mm – 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0,6 mm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2E2D5E"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2D5E" w:rsidRDefault="002E2D5E"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2D5E" w:rsidRPr="002E2D5E" w:rsidRDefault="002E2D5E" w:rsidP="00B1028A">
            <w:pPr>
              <w:pStyle w:val="Standard"/>
              <w:spacing w:line="280" w:lineRule="atLeast"/>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Moc największego ogniska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2D5E" w:rsidRPr="002E2D5E" w:rsidRDefault="002E2D5E" w:rsidP="00B1028A">
            <w:pPr>
              <w:pStyle w:val="Standard"/>
              <w:spacing w:line="280" w:lineRule="atLeast"/>
              <w:jc w:val="center"/>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2D5E" w:rsidRPr="002E2D5E" w:rsidRDefault="002E2D5E" w:rsidP="00B1028A">
            <w:pPr>
              <w:pStyle w:val="Standard"/>
              <w:spacing w:line="280" w:lineRule="atLeast"/>
              <w:jc w:val="center"/>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 xml:space="preserve">moc największego  ogniska </w:t>
            </w:r>
          </w:p>
          <w:p w:rsidR="002E2D5E" w:rsidRPr="002E2D5E" w:rsidRDefault="002E2D5E" w:rsidP="00B1028A">
            <w:pPr>
              <w:pStyle w:val="Standard"/>
              <w:spacing w:line="280" w:lineRule="atLeast"/>
              <w:jc w:val="center"/>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 zaoferowanej mocy generatora – 10 pkt</w:t>
            </w:r>
          </w:p>
          <w:p w:rsidR="002E2D5E" w:rsidRPr="002E2D5E" w:rsidRDefault="002E2D5E" w:rsidP="00B1028A">
            <w:pPr>
              <w:pStyle w:val="Standard"/>
              <w:spacing w:line="280" w:lineRule="atLeast"/>
              <w:jc w:val="center"/>
              <w:rPr>
                <w:rFonts w:ascii="Arial" w:eastAsia="Times New Roman" w:hAnsi="Arial" w:cs="Arial"/>
                <w:color w:val="FF0000"/>
                <w:kern w:val="0"/>
                <w:sz w:val="22"/>
                <w:szCs w:val="22"/>
                <w:lang w:eastAsia="pl-PL" w:bidi="ar-SA"/>
              </w:rPr>
            </w:pPr>
            <w:r w:rsidRPr="002E2D5E">
              <w:rPr>
                <w:rFonts w:ascii="Arial" w:eastAsia="Times New Roman" w:hAnsi="Arial" w:cs="Arial"/>
                <w:color w:val="FF0000"/>
                <w:kern w:val="0"/>
                <w:sz w:val="22"/>
                <w:szCs w:val="22"/>
                <w:lang w:eastAsia="pl-PL" w:bidi="ar-SA"/>
              </w:rPr>
              <w:t>&lt; zaoferowanej mocy generatora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D5E" w:rsidRDefault="002E2D5E"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Maksymalny prąd lampy przy fluoroskopii pulsacyjnej z wykorzystaniem małego ogniska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200 mA,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Pojemność cieplna anody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2,8 MHU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Pojemność cieplna kołpaka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2,8 MHU podać</w:t>
            </w:r>
          </w:p>
          <w:p w:rsidR="0054562C" w:rsidRDefault="0054562C" w:rsidP="008D7F9A">
            <w:pPr>
              <w:pStyle w:val="Standard"/>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Maksymalne obciążenie anody mocą ciągłą w czasie fluoroskopii (dla min. 30 min); w przypadku, gdy wartość tego parametru jest mniejsza dla generatora, podać wartość dla generatora.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2200 W,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Lampa sterowana siatką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Przysłony prostokątne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Filtry półprzepuszczalne klinowe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Sterowanie ruchami kolimatora z pulpitu przy stole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Dodatkowa maksymalna filtracja w kolimatorze min. 0,5 mm Cu ekwiwalent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ekwiwalent w mm Cu</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Ilość stopni filtracji miedziowej – min. 3 wartości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Automatyczny dobór i samoczynne wsuwanie (silnikowe, bez ingerencji obsługi) dodatkowej filtracji (poza inherentną lampy) promieniowania (np. filtr miedziowy, tantalowy) redukującej dawkę w zależności od angulacji (z uwzględnieniem zmiennej grubości pacjenta przy różnych angulacjach) – przy fluoroskopii i przy akwizycji zdjęciowej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Sygnalizator akustyczny i optyczny zbliżania się do temperatury przegrzania lampy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Mapowanie pochłoniętej dawki pacjenta na obszarze ciała pacjenta - Oprogramowanie do monitorowania </w:t>
            </w:r>
            <w:r>
              <w:rPr>
                <w:rFonts w:ascii="Arial" w:hAnsi="Arial" w:cs="Arial"/>
                <w:color w:val="000000"/>
                <w:sz w:val="22"/>
                <w:szCs w:val="22"/>
              </w:rPr>
              <w:lastRenderedPageBreak/>
              <w:t>dawki na powierzchni skóry w czasie rzeczywistym w postaci map kolorów ilustrującej rozkład dawki. Barwna (nie czarno – biała) wizualizacja rozkładu dawki na modelu pacjenta (mapowanie rozkładu dawki na skórze)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 / 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Tak</w:t>
            </w:r>
            <w:r>
              <w:rPr>
                <w:rFonts w:ascii="Arial" w:hAnsi="Arial" w:cs="Arial"/>
                <w:color w:val="000000"/>
                <w:sz w:val="22"/>
                <w:szCs w:val="22"/>
              </w:rPr>
              <w:t xml:space="preserve">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Promieniowanie przeciekowe kołpaka przy min. 125 kV, 2000 W i w odległości maks. 1 m</w:t>
            </w:r>
          </w:p>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(zgodnie z IEC 60601-1-3 lub równoważna)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&lt; </w:t>
            </w:r>
            <w:r>
              <w:rPr>
                <w:rFonts w:ascii="Arial" w:hAnsi="Arial" w:cs="Arial"/>
                <w:color w:val="000000"/>
                <w:sz w:val="22"/>
                <w:szCs w:val="22"/>
              </w:rPr>
              <w:t>0,45 mGy/min – 10 pkt</w:t>
            </w:r>
          </w:p>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w:t>
            </w:r>
            <w:r>
              <w:rPr>
                <w:rFonts w:ascii="Arial" w:hAnsi="Arial" w:cs="Arial"/>
                <w:color w:val="000000"/>
                <w:sz w:val="22"/>
                <w:szCs w:val="22"/>
              </w:rPr>
              <w:t xml:space="preserve"> 0,45 mGy/min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color w:val="000000"/>
                <w:sz w:val="22"/>
                <w:szCs w:val="22"/>
              </w:rPr>
            </w:pPr>
            <w:r>
              <w:rPr>
                <w:rFonts w:ascii="Arial" w:hAnsi="Arial" w:cs="Arial"/>
                <w:b/>
                <w:color w:val="000000"/>
                <w:sz w:val="22"/>
                <w:szCs w:val="22"/>
              </w:rPr>
              <w:t>V.</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DETEKTOR, MONITORY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r>
      <w:tr w:rsidR="00D20561"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0561" w:rsidRDefault="00D20561"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0561" w:rsidRPr="00D20561" w:rsidRDefault="00D20561" w:rsidP="00B1028A">
            <w:pPr>
              <w:pStyle w:val="Standard"/>
              <w:spacing w:line="280" w:lineRule="atLeast"/>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Płaski detektor cyfrowy o wymiarach pola widzenia (FOV) min. 20x20 cm i max 30x30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20561" w:rsidRPr="00D20561" w:rsidRDefault="00D20561" w:rsidP="00B1028A">
            <w:pPr>
              <w:pStyle w:val="Standard"/>
              <w:spacing w:line="280" w:lineRule="atLeast"/>
              <w:jc w:val="center"/>
              <w:rPr>
                <w:rFonts w:ascii="Arial" w:eastAsia="Times New Roman" w:hAnsi="Arial" w:cs="Arial"/>
                <w:color w:val="FF0000"/>
                <w:kern w:val="0"/>
                <w:sz w:val="22"/>
                <w:szCs w:val="22"/>
                <w:lang w:eastAsia="pl-PL" w:bidi="ar-SA"/>
              </w:rPr>
            </w:pPr>
            <w:r w:rsidRPr="00D20561">
              <w:rPr>
                <w:rFonts w:ascii="Arial" w:eastAsia="Times New Roman" w:hAnsi="Arial" w:cs="Arial"/>
                <w:color w:val="FF0000"/>
                <w:kern w:val="0"/>
                <w:sz w:val="22"/>
                <w:szCs w:val="22"/>
                <w:lang w:eastAsia="pl-PL" w:bidi="ar-SA"/>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424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r w:rsidRPr="001C4241">
              <w:rPr>
                <w:rFonts w:ascii="Arial" w:eastAsia="Times New Roman" w:hAnsi="Arial" w:cs="Arial"/>
                <w:color w:val="FF0000"/>
                <w:kern w:val="0"/>
                <w:sz w:val="22"/>
                <w:szCs w:val="22"/>
                <w:lang w:eastAsia="pl-PL" w:bidi="ar-SA"/>
              </w:rPr>
              <w:t>≥ (20 x 20 cm) i</w:t>
            </w:r>
          </w:p>
          <w:p w:rsidR="001C424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r w:rsidRPr="001C4241">
              <w:rPr>
                <w:rFonts w:ascii="Arial" w:eastAsia="Times New Roman" w:hAnsi="Arial" w:cs="Arial"/>
                <w:color w:val="FF0000"/>
                <w:kern w:val="0"/>
                <w:sz w:val="22"/>
                <w:szCs w:val="22"/>
                <w:lang w:eastAsia="pl-PL" w:bidi="ar-SA"/>
              </w:rPr>
              <w:t xml:space="preserve">&lt; (25 x 25 cm)  </w:t>
            </w:r>
          </w:p>
          <w:p w:rsidR="001C424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r w:rsidRPr="001C4241">
              <w:rPr>
                <w:rFonts w:ascii="Arial" w:eastAsia="Times New Roman" w:hAnsi="Arial" w:cs="Arial"/>
                <w:color w:val="FF0000"/>
                <w:kern w:val="0"/>
                <w:sz w:val="22"/>
                <w:szCs w:val="22"/>
                <w:lang w:eastAsia="pl-PL" w:bidi="ar-SA"/>
              </w:rPr>
              <w:t>–   0 pkt</w:t>
            </w:r>
          </w:p>
          <w:p w:rsidR="001C424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p>
          <w:p w:rsidR="001C424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r w:rsidRPr="001C4241">
              <w:rPr>
                <w:rFonts w:ascii="Arial" w:eastAsia="Times New Roman" w:hAnsi="Arial" w:cs="Arial"/>
                <w:color w:val="FF0000"/>
                <w:kern w:val="0"/>
                <w:sz w:val="22"/>
                <w:szCs w:val="22"/>
                <w:lang w:eastAsia="pl-PL" w:bidi="ar-SA"/>
              </w:rPr>
              <w:t>≥ (25 x 25 cm)</w:t>
            </w:r>
            <w:r>
              <w:rPr>
                <w:rFonts w:ascii="Arial" w:eastAsia="Times New Roman" w:hAnsi="Arial" w:cs="Arial"/>
                <w:color w:val="FF0000"/>
                <w:kern w:val="0"/>
                <w:sz w:val="22"/>
                <w:szCs w:val="22"/>
                <w:lang w:eastAsia="pl-PL" w:bidi="ar-SA"/>
              </w:rPr>
              <w:t xml:space="preserve"> i</w:t>
            </w:r>
          </w:p>
          <w:p w:rsidR="001C424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r w:rsidRPr="001C4241">
              <w:rPr>
                <w:rFonts w:ascii="Arial" w:eastAsia="Times New Roman" w:hAnsi="Arial" w:cs="Arial"/>
                <w:color w:val="FF0000"/>
                <w:kern w:val="0"/>
                <w:sz w:val="22"/>
                <w:szCs w:val="22"/>
                <w:lang w:eastAsia="pl-PL" w:bidi="ar-SA"/>
              </w:rPr>
              <w:t xml:space="preserve">&lt; (30 x 30 cm)  </w:t>
            </w:r>
          </w:p>
          <w:p w:rsidR="001C424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r w:rsidRPr="001C4241">
              <w:rPr>
                <w:rFonts w:ascii="Arial" w:eastAsia="Times New Roman" w:hAnsi="Arial" w:cs="Arial"/>
                <w:color w:val="FF0000"/>
                <w:kern w:val="0"/>
                <w:sz w:val="22"/>
                <w:szCs w:val="22"/>
                <w:lang w:eastAsia="pl-PL" w:bidi="ar-SA"/>
              </w:rPr>
              <w:t>–  10 pkt</w:t>
            </w:r>
          </w:p>
          <w:p w:rsidR="001C424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r w:rsidRPr="001C4241">
              <w:rPr>
                <w:rFonts w:ascii="Arial" w:eastAsia="Times New Roman" w:hAnsi="Arial" w:cs="Arial"/>
                <w:color w:val="FF0000"/>
                <w:kern w:val="0"/>
                <w:sz w:val="22"/>
                <w:szCs w:val="22"/>
                <w:lang w:eastAsia="pl-PL" w:bidi="ar-SA"/>
              </w:rPr>
              <w:t xml:space="preserve"> </w:t>
            </w:r>
          </w:p>
          <w:p w:rsidR="00D20561" w:rsidRPr="001C4241" w:rsidRDefault="001C4241" w:rsidP="001C4241">
            <w:pPr>
              <w:pStyle w:val="Standard"/>
              <w:spacing w:line="280" w:lineRule="atLeast"/>
              <w:rPr>
                <w:rFonts w:ascii="Arial" w:eastAsia="Times New Roman" w:hAnsi="Arial" w:cs="Arial"/>
                <w:color w:val="FF0000"/>
                <w:kern w:val="0"/>
                <w:sz w:val="22"/>
                <w:szCs w:val="22"/>
                <w:lang w:eastAsia="pl-PL" w:bidi="ar-SA"/>
              </w:rPr>
            </w:pPr>
            <w:r w:rsidRPr="001C4241">
              <w:rPr>
                <w:rFonts w:ascii="Arial" w:eastAsia="Times New Roman" w:hAnsi="Arial" w:cs="Arial"/>
                <w:color w:val="FF0000"/>
                <w:kern w:val="0"/>
                <w:sz w:val="22"/>
                <w:szCs w:val="22"/>
                <w:lang w:eastAsia="pl-PL" w:bidi="ar-SA"/>
              </w:rPr>
              <w:t>30 x 30 cm –  50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0561" w:rsidRDefault="00D20561"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Maksymalny rozmiar zewnętrzny obudowy detektora (wraz z systemem antykolizyjnym) max 40 cm x 40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wartość dłuższego wymiaru</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38 cm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&lt; 38 cm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Matryca detektora (fizyczna matryca detektora, rozumiana jako liczba elementów z których </w:t>
            </w:r>
            <w:r>
              <w:rPr>
                <w:rFonts w:ascii="Arial" w:hAnsi="Arial" w:cs="Arial"/>
                <w:color w:val="000000"/>
                <w:sz w:val="22"/>
                <w:szCs w:val="22"/>
              </w:rPr>
              <w:lastRenderedPageBreak/>
              <w:t>odczytywany jest obraz) &gt; 1024 x 1024 pikseli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Ilość pól widzenia (FOV)</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4, podać ilość i wymiary [cm x cm]</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Matryca detektora (fizyczna matryca detektora, rozumiana jako liczba elementów z których odczytywany jest 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 [pixel x pixel]</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Głębia bitowa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14 bit,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14 bit – 0 pkt.</w:t>
            </w:r>
            <w:r>
              <w:rPr>
                <w:rFonts w:ascii="Arial" w:hAnsi="Arial" w:cs="Arial"/>
                <w:color w:val="000000"/>
                <w:sz w:val="22"/>
                <w:szCs w:val="22"/>
              </w:rPr>
              <w:br/>
              <w:t>15 bit – 2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16 bit i więcej – 5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Wielkość piksela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Maks 195 µm,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Rozdzielczość przestrzenna detektora (tzw. częstotliwość Nyquista)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2,6 lp/mm,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Typowa wydajność kwantowa detektora (DQE) przy 0 lp/mm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Min. 75%,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hint="eastAsia"/>
              </w:rPr>
            </w:pPr>
            <w:r>
              <w:rPr>
                <w:rFonts w:ascii="Arial" w:eastAsia="Arial Narrow" w:hAnsi="Arial" w:cs="Arial"/>
                <w:color w:val="000000"/>
                <w:sz w:val="22"/>
                <w:szCs w:val="22"/>
              </w:rPr>
              <w:t xml:space="preserve">≥ </w:t>
            </w:r>
            <w:r>
              <w:rPr>
                <w:rFonts w:ascii="Arial" w:hAnsi="Arial" w:cs="Arial"/>
                <w:color w:val="000000"/>
                <w:sz w:val="22"/>
                <w:szCs w:val="22"/>
              </w:rPr>
              <w:t>77% – 10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&lt; 77%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Silnikowy, automatyczny (bez ingerencji obsługi) równoczesny obrót przysłony na lampie RTG oraz detektora dla kompensacji obrotu obrazu przy zmianie położenia statywu do pozycji z boku stołu pacjenta (prostopadłej i skośnej do osi wzdłużnej stołu) oraz przy obrocie stołu pacjenta – bez zmiany pola widzenia detektora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widowControl w:val="0"/>
              <w:autoSpaceDE w:val="0"/>
              <w:snapToGrid w:val="0"/>
              <w:spacing w:line="240" w:lineRule="atLeast"/>
              <w:jc w:val="center"/>
              <w:rPr>
                <w:rFonts w:ascii="Arial" w:hAnsi="Arial" w:cs="Arial"/>
                <w:color w:val="000000"/>
                <w:sz w:val="22"/>
                <w:szCs w:val="22"/>
              </w:rPr>
            </w:pPr>
            <w:r>
              <w:rPr>
                <w:rFonts w:ascii="Arial" w:hAnsi="Arial" w:cs="Arial"/>
                <w:color w:val="000000"/>
                <w:sz w:val="22"/>
                <w:szCs w:val="22"/>
              </w:rPr>
              <w:t>Tak – 10 pkt.</w:t>
            </w:r>
            <w:r>
              <w:rPr>
                <w:rFonts w:ascii="Arial" w:hAnsi="Arial" w:cs="Arial"/>
                <w:color w:val="000000"/>
                <w:sz w:val="22"/>
                <w:szCs w:val="22"/>
              </w:rPr>
              <w:b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Silnikowy przesuw detektora – zmiana odległości źródło-obraz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28 cm, podać</w:t>
            </w:r>
          </w:p>
          <w:p w:rsidR="0054562C" w:rsidRDefault="0054562C" w:rsidP="008D7F9A">
            <w:pPr>
              <w:pStyle w:val="Standard"/>
              <w:spacing w:line="240" w:lineRule="atLeast"/>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widowControl w:val="0"/>
              <w:autoSpaceDE w:val="0"/>
              <w:snapToGrid w:val="0"/>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RPr="001C4241"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 sali zabiegowej minimum 4 monitory „flat” (TFT/LCD):</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2 szt. angiografia (live i review) ( ≥ 19”)</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1 szt  parametry hemodynamiki  ( ≥ 19”)</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1 szt  kolorowy monitor TFT/LCD o przekątnej min. 19” do prezentacji obrazów z innych urządzeń zewnętrznych generujących zarówno analogowy (min. VGA, S-Video i composite) jak i cyfrowy (DVI-D) sygnał wizyjny wraz z panelem umożliwiającym przyłączanie takich urządzeń (np.</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wewnątrznaczyniowe USG) w sali badań i zapewnieniem odpowiedniej separacji galwanicznej lub 1 monitor min 58” realizujący wszystkie powyższe funkcje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Heading61"/>
              <w:keepNext/>
              <w:widowControl/>
              <w:suppressAutoHyphens w:val="0"/>
              <w:autoSpaceDE/>
              <w:spacing w:line="240" w:lineRule="atLeast"/>
              <w:rPr>
                <w:rFonts w:ascii="Arial" w:eastAsia="Calibri" w:hAnsi="Arial" w:cs="Arial"/>
                <w:color w:val="000000"/>
                <w:sz w:val="22"/>
                <w:szCs w:val="22"/>
                <w:lang w:eastAsia="en-US"/>
              </w:rPr>
            </w:pPr>
            <w:r>
              <w:rPr>
                <w:rFonts w:ascii="Arial" w:eastAsia="Calibri" w:hAnsi="Arial" w:cs="Arial"/>
                <w:color w:val="000000"/>
                <w:sz w:val="22"/>
                <w:szCs w:val="22"/>
                <w:lang w:eastAsia="en-US"/>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widowControl w:val="0"/>
              <w:autoSpaceDE w:val="0"/>
              <w:snapToGrid w:val="0"/>
              <w:spacing w:line="240" w:lineRule="atLeast"/>
              <w:rPr>
                <w:rFonts w:ascii="Arial" w:hAnsi="Arial" w:cs="Arial"/>
                <w:color w:val="000000"/>
                <w:sz w:val="22"/>
                <w:szCs w:val="22"/>
                <w:lang w:val="en-US"/>
              </w:rPr>
            </w:pPr>
            <w:r>
              <w:rPr>
                <w:rFonts w:ascii="Arial" w:hAnsi="Arial" w:cs="Arial"/>
                <w:color w:val="000000"/>
                <w:sz w:val="22"/>
                <w:szCs w:val="22"/>
                <w:lang w:val="en-US"/>
              </w:rPr>
              <w:t>4 monitory min. 19” – 0 pkt.</w:t>
            </w:r>
          </w:p>
          <w:p w:rsidR="0054562C" w:rsidRDefault="0054562C" w:rsidP="008D7F9A">
            <w:pPr>
              <w:pStyle w:val="Standard"/>
              <w:widowControl w:val="0"/>
              <w:autoSpaceDE w:val="0"/>
              <w:snapToGrid w:val="0"/>
              <w:spacing w:line="240" w:lineRule="atLeast"/>
              <w:rPr>
                <w:rFonts w:ascii="Arial" w:hAnsi="Arial" w:cs="Arial"/>
                <w:color w:val="000000"/>
                <w:sz w:val="22"/>
                <w:szCs w:val="22"/>
                <w:lang w:val="en-US"/>
              </w:rPr>
            </w:pPr>
            <w:r>
              <w:rPr>
                <w:rFonts w:ascii="Arial" w:hAnsi="Arial" w:cs="Arial"/>
                <w:color w:val="000000"/>
                <w:sz w:val="22"/>
                <w:szCs w:val="22"/>
                <w:lang w:val="en-US"/>
              </w:rPr>
              <w:t>1 monitor min. 58” – 10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val="en-US"/>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lang w:val="en-US"/>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Zawieszenie sufitowe na wszystkie przewidziane w punkcie poprzednim monitory w pokoju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sidRPr="00610B1F">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8C64A1"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C64A1" w:rsidRDefault="008C64A1"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C64A1" w:rsidRPr="008C64A1" w:rsidRDefault="008C64A1" w:rsidP="00B1028A">
            <w:pPr>
              <w:pStyle w:val="Standard"/>
              <w:spacing w:line="280" w:lineRule="atLeast"/>
              <w:rPr>
                <w:rFonts w:ascii="Arial" w:eastAsia="Times New Roman" w:hAnsi="Arial" w:cs="Arial"/>
                <w:color w:val="FF0000"/>
                <w:kern w:val="0"/>
                <w:sz w:val="22"/>
                <w:szCs w:val="22"/>
                <w:lang w:eastAsia="pl-PL" w:bidi="ar-SA"/>
              </w:rPr>
            </w:pPr>
            <w:r w:rsidRPr="008C64A1">
              <w:rPr>
                <w:rFonts w:ascii="Arial" w:eastAsia="Times New Roman" w:hAnsi="Arial" w:cs="Arial"/>
                <w:color w:val="FF0000"/>
                <w:kern w:val="0"/>
                <w:sz w:val="22"/>
                <w:szCs w:val="22"/>
                <w:lang w:eastAsia="pl-PL" w:bidi="ar-SA"/>
              </w:rPr>
              <w:t>W sterowni monitory typu ”flat” (TFT/LCD):</w:t>
            </w:r>
          </w:p>
          <w:p w:rsidR="008C64A1" w:rsidRPr="008C64A1" w:rsidRDefault="008C64A1" w:rsidP="00B1028A">
            <w:pPr>
              <w:pStyle w:val="Standard"/>
              <w:spacing w:line="280" w:lineRule="atLeast"/>
              <w:rPr>
                <w:rFonts w:ascii="Arial" w:eastAsia="Times New Roman" w:hAnsi="Arial" w:cs="Arial"/>
                <w:color w:val="FF0000"/>
                <w:kern w:val="0"/>
                <w:sz w:val="22"/>
                <w:szCs w:val="22"/>
                <w:lang w:eastAsia="pl-PL" w:bidi="ar-SA"/>
              </w:rPr>
            </w:pPr>
            <w:r w:rsidRPr="008C64A1">
              <w:rPr>
                <w:rFonts w:ascii="Arial" w:eastAsia="Times New Roman" w:hAnsi="Arial" w:cs="Arial"/>
                <w:color w:val="FF0000"/>
                <w:kern w:val="0"/>
                <w:sz w:val="22"/>
                <w:szCs w:val="22"/>
                <w:lang w:eastAsia="pl-PL" w:bidi="ar-SA"/>
              </w:rPr>
              <w:t xml:space="preserve">min. 2 monitory obrazowe ( ≥ 19”) live, referencyjny, </w:t>
            </w:r>
          </w:p>
          <w:p w:rsidR="008C64A1" w:rsidRPr="008C64A1" w:rsidRDefault="008C64A1" w:rsidP="00B1028A">
            <w:pPr>
              <w:pStyle w:val="Standard"/>
              <w:spacing w:line="280" w:lineRule="atLeast"/>
              <w:rPr>
                <w:rFonts w:ascii="Arial" w:eastAsia="Times New Roman" w:hAnsi="Arial" w:cs="Arial"/>
                <w:color w:val="FF0000"/>
                <w:kern w:val="0"/>
                <w:sz w:val="22"/>
                <w:szCs w:val="22"/>
                <w:lang w:eastAsia="pl-PL" w:bidi="ar-SA"/>
              </w:rPr>
            </w:pPr>
            <w:r w:rsidRPr="008C64A1">
              <w:rPr>
                <w:rFonts w:ascii="Arial" w:eastAsia="Times New Roman" w:hAnsi="Arial" w:cs="Arial"/>
                <w:color w:val="FF0000"/>
                <w:kern w:val="0"/>
                <w:sz w:val="22"/>
                <w:szCs w:val="22"/>
                <w:lang w:eastAsia="pl-PL" w:bidi="ar-SA"/>
              </w:rPr>
              <w:t>min. 1 monitor parametrów hemodynamiki min 19’’</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C64A1" w:rsidRPr="008C64A1" w:rsidRDefault="008C64A1" w:rsidP="00B1028A">
            <w:pPr>
              <w:pStyle w:val="Standard"/>
              <w:spacing w:line="280" w:lineRule="atLeast"/>
              <w:jc w:val="center"/>
              <w:rPr>
                <w:rFonts w:ascii="Arial" w:eastAsia="Times New Roman" w:hAnsi="Arial" w:cs="Arial"/>
                <w:color w:val="FF0000"/>
                <w:kern w:val="0"/>
                <w:sz w:val="22"/>
                <w:szCs w:val="22"/>
                <w:lang w:eastAsia="pl-PL" w:bidi="ar-SA"/>
              </w:rPr>
            </w:pPr>
            <w:r w:rsidRPr="008C64A1">
              <w:rPr>
                <w:rFonts w:ascii="Arial" w:eastAsia="Times New Roman" w:hAnsi="Arial" w:cs="Arial"/>
                <w:color w:val="FF0000"/>
                <w:kern w:val="0"/>
                <w:sz w:val="22"/>
                <w:szCs w:val="22"/>
                <w:lang w:eastAsia="pl-PL" w:bidi="ar-SA"/>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C64A1" w:rsidRPr="008C64A1" w:rsidRDefault="008C64A1" w:rsidP="00B1028A">
            <w:pPr>
              <w:spacing w:line="280" w:lineRule="atLeast"/>
              <w:jc w:val="center"/>
              <w:rPr>
                <w:rFonts w:ascii="Arial" w:hAnsi="Arial" w:cs="Arial"/>
                <w:color w:val="FF0000"/>
                <w:sz w:val="22"/>
                <w:szCs w:val="22"/>
              </w:rPr>
            </w:pPr>
          </w:p>
          <w:p w:rsidR="008C64A1" w:rsidRPr="008C64A1" w:rsidRDefault="008C64A1" w:rsidP="00B1028A">
            <w:pPr>
              <w:spacing w:line="280" w:lineRule="atLeast"/>
              <w:jc w:val="center"/>
              <w:rPr>
                <w:rFonts w:ascii="Arial" w:hAnsi="Arial" w:cs="Arial"/>
                <w:color w:val="FF0000"/>
                <w:sz w:val="22"/>
                <w:szCs w:val="22"/>
              </w:rPr>
            </w:pPr>
            <w:r w:rsidRPr="008C64A1">
              <w:rPr>
                <w:rFonts w:ascii="Arial" w:hAnsi="Arial" w:cs="Arial"/>
                <w:color w:val="FF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64A1" w:rsidRDefault="008C64A1"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Dopasowanie jasności monitorów obrazowych aparatu (live i referencyjnego) zgodnie z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widowControl w:val="0"/>
              <w:autoSpaceDE w:val="0"/>
              <w:snapToGrid w:val="0"/>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jc w:val="center"/>
              <w:rPr>
                <w:rFonts w:hint="eastAsia"/>
              </w:rPr>
            </w:pPr>
            <w:r w:rsidRPr="00610B1F">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bCs/>
                <w:color w:val="000000"/>
                <w:sz w:val="22"/>
                <w:szCs w:val="22"/>
              </w:rPr>
            </w:pPr>
          </w:p>
          <w:p w:rsidR="0054562C" w:rsidRDefault="0054562C" w:rsidP="008D7F9A">
            <w:pPr>
              <w:pStyle w:val="Standard"/>
              <w:snapToGrid w:val="0"/>
              <w:spacing w:line="240" w:lineRule="atLeast"/>
              <w:rPr>
                <w:rFonts w:ascii="Arial" w:hAnsi="Arial" w:cs="Arial"/>
                <w:b/>
                <w:bCs/>
                <w:color w:val="000000"/>
                <w:sz w:val="22"/>
                <w:szCs w:val="22"/>
              </w:rPr>
            </w:pPr>
            <w:r>
              <w:rPr>
                <w:rFonts w:ascii="Arial" w:hAnsi="Arial" w:cs="Arial"/>
                <w:b/>
                <w:bCs/>
                <w:color w:val="000000"/>
                <w:sz w:val="22"/>
                <w:szCs w:val="22"/>
              </w:rPr>
              <w:t>VI.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p>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SYSTEM CYFROWY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both"/>
              <w:rPr>
                <w:rFonts w:ascii="Arial" w:hAnsi="Arial" w:cs="Arial"/>
                <w:color w:val="000000"/>
                <w:sz w:val="22"/>
                <w:szCs w:val="22"/>
                <w:lang w:eastAsia="pl-PL"/>
              </w:rPr>
            </w:pPr>
            <w:r>
              <w:rPr>
                <w:rFonts w:ascii="Arial" w:hAnsi="Arial" w:cs="Arial"/>
                <w:color w:val="000000"/>
                <w:sz w:val="22"/>
                <w:szCs w:val="22"/>
                <w:lang w:eastAsia="pl-PL"/>
              </w:rPr>
              <w:t xml:space="preserve">Najnowszy i najbardziej skuteczny dla danego producenta pakiet aplikacji i specjalizowanych algorytmów działających w czasie rzeczywistym, redukujących dawkę i poprawiających jakość </w:t>
            </w:r>
            <w:r>
              <w:rPr>
                <w:rFonts w:ascii="Arial" w:hAnsi="Arial" w:cs="Arial"/>
                <w:color w:val="000000"/>
                <w:sz w:val="22"/>
                <w:szCs w:val="22"/>
                <w:lang w:eastAsia="pl-PL"/>
              </w:rPr>
              <w:lastRenderedPageBreak/>
              <w:t>uzyskiwanego obrazu i umożliwiających obrazowanie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 xml:space="preserve">Tak, podać nazwę zaoferowanego rozwiązania </w:t>
            </w:r>
            <w:r>
              <w:rPr>
                <w:rFonts w:ascii="Arial" w:hAnsi="Arial" w:cs="Arial"/>
                <w:color w:val="000000"/>
                <w:sz w:val="22"/>
                <w:szCs w:val="22"/>
              </w:rPr>
              <w:lastRenderedPageBreak/>
              <w:t>oraz opisać aplikacje i algorytmy umożliwiające redukcję dawki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Cyfrowa fluoroskopia pulsacyjna w zakresie min. 1-30 kl./s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Funkcja LIH (zamrożenie ostatniego obrazu)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Zapis retrospektywny (ostatniej pętli) fluoroskopii na dysku twardym, min. 30s dla prędkości min 30kl/s (w jednej pętli)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Zapis prospektywny fluoroskopii na dysku twardym, min. 30s dla prędkości min 30kl/s (w jednej pętli)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Akwizycja scen kardiologicznych z częstotliwością w zakresie min. 1-30 obr./s w matrycy min. 1024x1024 i min. 12-bitowej głębi szarości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Akwizycja obrazów DSA on-line w zakresie min. 1-30 kl./s w matrycy min. 1024x1024 i min. 12-bitowej głębi szarości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Roadmapping 2D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Automatyczny i manualny pixel-shift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 xml:space="preserve">Przysłony sterowane niezależnie umożliwiające wybór dowolnego położenia obszaru ograniczonego przysłoną prostokątną (dla każdego FOV detektora) bez konieczności manipulowania stołem / pacjentem, możliwość wyboru obszaru położonego poza centrum pola widzenia w całym obszarze pola detektora </w:t>
            </w:r>
            <w:r>
              <w:rPr>
                <w:rFonts w:ascii="Arial" w:hAnsi="Arial" w:cs="Arial"/>
                <w:color w:val="000000"/>
                <w:sz w:val="22"/>
                <w:szCs w:val="22"/>
              </w:rPr>
              <w:lastRenderedPageBreak/>
              <w:t>(kolimacja asymetryczna względem środka pola detektora) z dynamicznym systemem zmiany wielkości pola pomiarowego systemu ABC (Automatic Brightness Control) ograniczający rozmiar pola do rozmiaru nie większego niż obszar skolimowany dla dowolnego wymiaru kolimacji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 - 20 pkt</w:t>
            </w:r>
          </w:p>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Ustawianie położenia przysłon półprzepuszczalnych znacznikami graficznymi na zatrzymanym obrazie - bez promieniowania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Funkcjonalność ustawiania położenia płyty stołu pacjenta znacznikami graficznymi na zatrzymanym obrazie - bez promieniowania lub ruchomość ramienia C pozwalająca na badania w osi poprzecznej bez obrotu stołu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trike/>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Pojemność dysku twardego (bez kompresji) w obrazach w matrycy 1024x1024x12 bitów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min. 50 000 obrazów,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Zoom w postprocessingu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Elektroniczne powiększenie w czasie rzeczywistym (nie w postprocessingu) tj. powiększenie wybranego obszaru o rozmiarze innym niż pole obrazowe detektora FOV - brak efektu zwiększenia dawki przy powiększeniach)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Możliwość jednoczesnej prezentacji ruchomych obrazów bez powiększenia i obrazu powiększonego przy pomocy zoomu elektronicznego w czasie rzeczywistym podczas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hint="eastAsia"/>
              </w:rPr>
            </w:pPr>
            <w:r>
              <w:rPr>
                <w:rFonts w:ascii="Arial" w:hAnsi="Arial" w:cs="Arial"/>
                <w:color w:val="000000"/>
                <w:sz w:val="22"/>
                <w:szCs w:val="22"/>
              </w:rPr>
              <w:t>Oprogramowanie do analizy stenoz minimum:</w:t>
            </w:r>
            <w:r>
              <w:rPr>
                <w:rFonts w:ascii="Arial" w:hAnsi="Arial" w:cs="Arial"/>
                <w:color w:val="000000"/>
                <w:sz w:val="22"/>
                <w:szCs w:val="22"/>
              </w:rPr>
              <w:br/>
            </w:r>
            <w:r>
              <w:rPr>
                <w:rFonts w:ascii="Arial" w:hAnsi="Arial" w:cs="Arial"/>
                <w:color w:val="000000"/>
                <w:sz w:val="22"/>
                <w:szCs w:val="22"/>
              </w:rPr>
              <w:lastRenderedPageBreak/>
              <w:t>- automatyczne rozpoznawanie kształtów,</w:t>
            </w:r>
            <w:r>
              <w:rPr>
                <w:rFonts w:ascii="Arial" w:hAnsi="Arial" w:cs="Arial"/>
                <w:color w:val="000000"/>
                <w:sz w:val="22"/>
                <w:szCs w:val="22"/>
              </w:rPr>
              <w:br/>
              <w:t>- określanie stopnia stenozy,</w:t>
            </w:r>
            <w:r>
              <w:rPr>
                <w:rFonts w:ascii="Arial" w:hAnsi="Arial" w:cs="Arial"/>
                <w:color w:val="000000"/>
                <w:sz w:val="22"/>
                <w:szCs w:val="22"/>
              </w:rPr>
              <w:br/>
              <w:t>- automatyczna i manualna kalibracja,</w:t>
            </w:r>
            <w:r>
              <w:rPr>
                <w:rFonts w:ascii="Arial" w:eastAsia="TimesNewRoman, 'MS Mincho'" w:hAnsi="Arial" w:cs="Arial"/>
                <w:color w:val="000000"/>
                <w:sz w:val="22"/>
                <w:szCs w:val="22"/>
              </w:rPr>
              <w:br/>
              <w:t xml:space="preserve">- </w:t>
            </w:r>
            <w:r>
              <w:rPr>
                <w:rFonts w:ascii="Arial" w:hAnsi="Arial" w:cs="Arial"/>
                <w:color w:val="000000"/>
                <w:sz w:val="22"/>
                <w:szCs w:val="22"/>
              </w:rPr>
              <w:t>pomiary odległości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hint="eastAsia"/>
              </w:rPr>
            </w:pPr>
            <w:r>
              <w:rPr>
                <w:rFonts w:ascii="Arial" w:hAnsi="Arial" w:cs="Arial"/>
                <w:color w:val="000000"/>
                <w:sz w:val="22"/>
                <w:szCs w:val="22"/>
              </w:rPr>
              <w:t>Oprogramowanie do</w:t>
            </w:r>
            <w:r>
              <w:rPr>
                <w:rFonts w:ascii="Arial" w:hAnsi="Arial" w:cs="Arial"/>
                <w:strike/>
                <w:color w:val="000000"/>
                <w:sz w:val="22"/>
                <w:szCs w:val="22"/>
              </w:rPr>
              <w:t xml:space="preserve"> </w:t>
            </w:r>
            <w:r>
              <w:rPr>
                <w:rFonts w:ascii="Arial" w:hAnsi="Arial" w:cs="Arial"/>
                <w:color w:val="000000"/>
                <w:sz w:val="22"/>
                <w:szCs w:val="22"/>
              </w:rPr>
              <w:t>analizy stenoz w naczyniach wieńcowych</w:t>
            </w:r>
            <w:r>
              <w:rPr>
                <w:rFonts w:ascii="Arial" w:hAnsi="Arial" w:cs="Arial"/>
                <w:strike/>
                <w:color w:val="000000"/>
                <w:sz w:val="22"/>
                <w:szCs w:val="22"/>
              </w:rPr>
              <w:t xml:space="preserve"> </w:t>
            </w:r>
            <w:r>
              <w:rPr>
                <w:rFonts w:ascii="Arial" w:hAnsi="Arial" w:cs="Arial"/>
                <w:color w:val="000000"/>
                <w:sz w:val="22"/>
                <w:szCs w:val="22"/>
              </w:rPr>
              <w:t xml:space="preserve"> minimum</w:t>
            </w:r>
            <w:r>
              <w:rPr>
                <w:rFonts w:ascii="Arial" w:hAnsi="Arial" w:cs="Arial"/>
                <w:color w:val="000000"/>
                <w:sz w:val="22"/>
                <w:szCs w:val="22"/>
              </w:rPr>
              <w:br/>
              <w:t>- automatyczne rozpoznawanie kształtów,</w:t>
            </w:r>
            <w:r>
              <w:rPr>
                <w:rFonts w:ascii="Arial" w:hAnsi="Arial" w:cs="Arial"/>
                <w:color w:val="000000"/>
                <w:sz w:val="22"/>
                <w:szCs w:val="22"/>
              </w:rPr>
              <w:br/>
              <w:t>- określanie stopnia stenozy,</w:t>
            </w:r>
            <w:r>
              <w:rPr>
                <w:rFonts w:ascii="Arial" w:hAnsi="Arial" w:cs="Arial"/>
                <w:color w:val="000000"/>
                <w:sz w:val="22"/>
                <w:szCs w:val="22"/>
              </w:rPr>
              <w:br/>
              <w:t>- automatyczna i manualna kalibracja,</w:t>
            </w:r>
            <w:r>
              <w:rPr>
                <w:rFonts w:ascii="Arial" w:eastAsia="TimesNewRoman, 'MS Mincho'" w:hAnsi="Arial" w:cs="Arial"/>
                <w:color w:val="000000"/>
                <w:sz w:val="22"/>
                <w:szCs w:val="22"/>
              </w:rPr>
              <w:br/>
              <w:t xml:space="preserve">- </w:t>
            </w:r>
            <w:r>
              <w:rPr>
                <w:rFonts w:ascii="Arial" w:hAnsi="Arial" w:cs="Arial"/>
                <w:color w:val="000000"/>
                <w:sz w:val="22"/>
                <w:szCs w:val="22"/>
              </w:rPr>
              <w:t>pomiary odległości</w:t>
            </w:r>
            <w:r>
              <w:rPr>
                <w:rFonts w:ascii="Arial" w:hAnsi="Arial" w:cs="Arial"/>
                <w:color w:val="000000"/>
                <w:sz w:val="22"/>
                <w:szCs w:val="22"/>
              </w:rPr>
              <w:br/>
              <w:t>zebranych w dwóch lub więcej projekcjach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r>
              <w:rPr>
                <w:rFonts w:ascii="Arial" w:hAnsi="Arial" w:cs="Arial"/>
                <w:color w:val="000000"/>
                <w:sz w:val="22"/>
                <w:szCs w:val="22"/>
              </w:rPr>
              <w:t>Oprogramowanie do analizy lewej komory serca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Oprogramowanie do poprawy wizualizacji stentów w naczyniach wieńcowych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Pulpit sterowniczy systemu cyfrowego w sali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Pulpit sterowniczy systemu cyfrowego w sterowni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rPr>
                <w:rFonts w:ascii="Arial" w:hAnsi="Arial" w:cs="Arial"/>
                <w:color w:val="000000"/>
                <w:sz w:val="22"/>
                <w:szCs w:val="22"/>
              </w:rPr>
            </w:pPr>
            <w:r>
              <w:rPr>
                <w:rFonts w:ascii="Arial" w:hAnsi="Arial" w:cs="Arial"/>
                <w:color w:val="000000"/>
                <w:sz w:val="22"/>
                <w:szCs w:val="22"/>
              </w:rPr>
              <w:t>Dysku HD w systemie RAID, zapewniającej bezpieczeństwo danych w razie awarii dysku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Tak - 10 pkt</w:t>
            </w:r>
          </w:p>
          <w:p w:rsidR="0054562C" w:rsidRDefault="0054562C" w:rsidP="008D7F9A">
            <w:pPr>
              <w:pStyle w:val="Standard"/>
              <w:tabs>
                <w:tab w:val="left" w:pos="243"/>
              </w:tabs>
              <w:spacing w:line="240" w:lineRule="atLeast"/>
              <w:jc w:val="center"/>
              <w:rPr>
                <w:rFonts w:ascii="Arial" w:hAnsi="Arial" w:cs="Arial"/>
                <w:color w:val="000000"/>
                <w:sz w:val="22"/>
                <w:szCs w:val="22"/>
              </w:rPr>
            </w:pPr>
            <w:r>
              <w:rPr>
                <w:rFonts w:ascii="Arial" w:hAnsi="Arial" w:cs="Arial"/>
                <w:color w:val="000000"/>
                <w:sz w:val="22"/>
                <w:szCs w:val="22"/>
              </w:rP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tabs>
                <w:tab w:val="left" w:pos="243"/>
              </w:tabs>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DICOM 3.0:</w:t>
            </w:r>
          </w:p>
          <w:p w:rsidR="0054562C" w:rsidRDefault="0054562C" w:rsidP="008D7F9A">
            <w:pPr>
              <w:pStyle w:val="Standard"/>
              <w:tabs>
                <w:tab w:val="left" w:pos="243"/>
              </w:tabs>
              <w:spacing w:line="240" w:lineRule="atLeast"/>
              <w:rPr>
                <w:rFonts w:ascii="Arial" w:hAnsi="Arial" w:cs="Arial"/>
                <w:color w:val="000000"/>
                <w:sz w:val="22"/>
                <w:szCs w:val="22"/>
              </w:rPr>
            </w:pPr>
            <w:r>
              <w:rPr>
                <w:rFonts w:ascii="Arial" w:hAnsi="Arial" w:cs="Arial"/>
                <w:color w:val="000000"/>
                <w:sz w:val="22"/>
                <w:szCs w:val="22"/>
              </w:rPr>
              <w:t>Dicom Send</w:t>
            </w:r>
          </w:p>
          <w:p w:rsidR="0054562C" w:rsidRDefault="0054562C" w:rsidP="008D7F9A">
            <w:pPr>
              <w:pStyle w:val="Standard"/>
              <w:tabs>
                <w:tab w:val="left" w:pos="243"/>
              </w:tabs>
              <w:spacing w:line="240" w:lineRule="atLeast"/>
              <w:rPr>
                <w:rFonts w:ascii="Arial" w:hAnsi="Arial" w:cs="Arial"/>
                <w:color w:val="000000"/>
                <w:sz w:val="22"/>
                <w:szCs w:val="22"/>
              </w:rPr>
            </w:pPr>
            <w:r>
              <w:rPr>
                <w:rFonts w:ascii="Arial" w:hAnsi="Arial" w:cs="Arial"/>
                <w:color w:val="000000"/>
                <w:sz w:val="22"/>
                <w:szCs w:val="22"/>
              </w:rPr>
              <w:t>Dicom Query/Retrieve</w:t>
            </w:r>
          </w:p>
          <w:p w:rsidR="0054562C" w:rsidRDefault="0054562C" w:rsidP="008D7F9A">
            <w:pPr>
              <w:pStyle w:val="Standard"/>
              <w:tabs>
                <w:tab w:val="left" w:pos="243"/>
              </w:tabs>
              <w:spacing w:line="240" w:lineRule="atLeast"/>
              <w:rPr>
                <w:rFonts w:ascii="Arial" w:hAnsi="Arial" w:cs="Arial"/>
                <w:color w:val="000000"/>
                <w:sz w:val="22"/>
                <w:szCs w:val="22"/>
              </w:rPr>
            </w:pPr>
            <w:r>
              <w:rPr>
                <w:rFonts w:ascii="Arial" w:hAnsi="Arial" w:cs="Arial"/>
                <w:color w:val="000000"/>
                <w:sz w:val="22"/>
                <w:szCs w:val="22"/>
              </w:rPr>
              <w:t>Dicom Print</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Worklist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DICOM Worklist w systemie cyfrowym angiografu lub w stacji hemodynamicznej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 podać miejsce instalacji</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 xml:space="preserve">Archiwizacja obrazów na płytach CD-R i DVD w </w:t>
            </w:r>
            <w:r>
              <w:rPr>
                <w:rFonts w:ascii="Arial" w:hAnsi="Arial" w:cs="Arial"/>
                <w:color w:val="000000"/>
                <w:sz w:val="22"/>
                <w:szCs w:val="22"/>
              </w:rPr>
              <w:lastRenderedPageBreak/>
              <w:t>standardzie DICOM z dogrywaniem viewera umożliwiającego odtwarzanie nagranych płyt na innych komputerach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Funkcja wykonywania automatycznej archiwizacji danych obrazowych w standardzie DICOM (na płytach CD-R i DVD oraz zdefiniowanym węźle sieciowym) – w miarę akwizycji kolejnych scen</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Pakiet algorytmów działających w czasie rzeczywistym, poprawiających jakość uzyskanego obrazu i umożliwiających obrazowanie z obniżoną dawką</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dawki promieniowania na wyjściu z lampy rtg wraz z prezentacją sumarycznej dawki z prześwietlenia i akwizycji w trybie zdjęciowym na monitorze/ wyświetlaczu w sali zabiegowej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Funkcjonalność tworzenia barwnych map dawki prezentujące rozkład dawki na ciele pacjenta w czasie rzeczywistym podczas ekspozycji z możliwością wyboru przedziału wagowego oraz proporcji ciała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pacing w:after="0" w:line="240" w:lineRule="atLeast"/>
              <w:ind w:left="0"/>
              <w:jc w:val="center"/>
              <w:rPr>
                <w:rFonts w:ascii="Arial" w:hAnsi="Arial" w:cs="Arial"/>
                <w:color w:val="000000"/>
                <w:sz w:val="22"/>
                <w:szCs w:val="22"/>
              </w:rPr>
            </w:pPr>
            <w:r>
              <w:rPr>
                <w:rFonts w:ascii="Arial" w:hAnsi="Arial" w:cs="Arial"/>
                <w:color w:val="000000"/>
                <w:sz w:val="22"/>
                <w:szCs w:val="22"/>
              </w:rPr>
              <w:t>Tak/Nie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pacing w:after="0" w:line="240" w:lineRule="atLeast"/>
              <w:ind w:left="0"/>
              <w:jc w:val="center"/>
              <w:rPr>
                <w:rFonts w:ascii="Arial" w:hAnsi="Arial" w:cs="Arial"/>
                <w:color w:val="000000"/>
                <w:sz w:val="22"/>
                <w:szCs w:val="22"/>
              </w:rPr>
            </w:pPr>
            <w:r>
              <w:rPr>
                <w:rFonts w:ascii="Arial" w:hAnsi="Arial" w:cs="Arial"/>
                <w:color w:val="000000"/>
                <w:sz w:val="22"/>
                <w:szCs w:val="22"/>
              </w:rPr>
              <w:t>Tak – 20 pkt.</w:t>
            </w:r>
            <w:r>
              <w:rPr>
                <w:rFonts w:ascii="Arial" w:hAnsi="Arial" w:cs="Arial"/>
                <w:color w:val="000000"/>
                <w:sz w:val="22"/>
                <w:szCs w:val="22"/>
              </w:rPr>
              <w:br/>
              <w:t>Nie – 0 pkt.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Możliwość pracy równoległej i wielozadaniowej, w szczególności możliwość wykonywania obliczeń, korzystania z oprogramowanie do analizy lewej komory serca, pomiaru stenoz, pomiarów odległości, przesyłania obrazów na serwer, archiwizowania na CD /DVD podczas akwizycji obrazów i fluoroskopii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bCs/>
                <w:color w:val="000000"/>
                <w:sz w:val="22"/>
                <w:szCs w:val="22"/>
              </w:rPr>
            </w:pPr>
          </w:p>
          <w:p w:rsidR="0054562C" w:rsidRDefault="0054562C" w:rsidP="008D7F9A">
            <w:pPr>
              <w:pStyle w:val="Standard"/>
              <w:snapToGrid w:val="0"/>
              <w:spacing w:line="240" w:lineRule="atLeast"/>
              <w:rPr>
                <w:rFonts w:ascii="Arial" w:hAnsi="Arial" w:cs="Arial"/>
                <w:b/>
                <w:bCs/>
                <w:color w:val="000000"/>
                <w:sz w:val="22"/>
                <w:szCs w:val="22"/>
              </w:rPr>
            </w:pPr>
            <w:r>
              <w:rPr>
                <w:rFonts w:ascii="Arial" w:hAnsi="Arial" w:cs="Arial"/>
                <w:b/>
                <w:bCs/>
                <w:color w:val="000000"/>
                <w:sz w:val="22"/>
                <w:szCs w:val="22"/>
              </w:rPr>
              <w:lastRenderedPageBreak/>
              <w:t>VII.</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bCs/>
                <w:color w:val="000000"/>
                <w:sz w:val="22"/>
                <w:szCs w:val="22"/>
              </w:rPr>
            </w:pPr>
          </w:p>
          <w:p w:rsidR="0054562C" w:rsidRDefault="0054562C" w:rsidP="008D7F9A">
            <w:pPr>
              <w:pStyle w:val="Standard"/>
              <w:spacing w:line="240" w:lineRule="atLeast"/>
              <w:rPr>
                <w:rFonts w:ascii="Arial" w:hAnsi="Arial" w:cs="Arial"/>
                <w:b/>
                <w:bCs/>
                <w:color w:val="000000"/>
                <w:sz w:val="22"/>
                <w:szCs w:val="22"/>
              </w:rPr>
            </w:pPr>
            <w:r>
              <w:rPr>
                <w:rFonts w:ascii="Arial" w:hAnsi="Arial" w:cs="Arial"/>
                <w:b/>
                <w:bCs/>
                <w:color w:val="000000"/>
                <w:sz w:val="22"/>
                <w:szCs w:val="22"/>
              </w:rPr>
              <w:lastRenderedPageBreak/>
              <w:t>STACJA HEMODYNAMICZNA (CATHLAB)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Producent stacji hemodynamicznej typ / model</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napToGrid w:val="0"/>
              <w:spacing w:line="240" w:lineRule="atLeast"/>
              <w:jc w:val="center"/>
              <w:rPr>
                <w:rFonts w:ascii="Arial" w:hAnsi="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Baza danych umożliwiająca przechowywanie wyników badań dla min 100 pacjentów: danych demograficznych pacjentów wraz z zarejestrowanymi przynależnymi przebiegami EKG, ciśnień i innymi mierzonymi parametrami oraz z wyliczonymi wskaźnikami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Konsola komputerowa z minimum jednym monitorem kolorowym o przekątnej min. 19”: z możliwością:</w:t>
            </w:r>
          </w:p>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Prezentacji - min. 12-kanałów przebiegów mierzonych wartości - komunikacji z systemem komputerowym stacji badań hemodynamicznych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jednoczesna prezentacja min. 12 kanałów EKG</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częstości akcji serca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cardiac output (CO) metodą termodylucji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SpO2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prezentacja ciśnienia nieinwazyjnego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Pomiar i jednoczesna prezentacja min. 4 różnych ciśnień inwazyjnych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pPr>
            <w:r>
              <w:rPr>
                <w:rFonts w:ascii="Arial" w:hAnsi="Arial"/>
                <w:color w:val="000000"/>
                <w:sz w:val="22"/>
                <w:szCs w:val="22"/>
              </w:rPr>
              <w:t>Pomiar FFR współpracujący z przetwornikami pomiarowymi firm St.Jude, Bracco i Volcano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Oprogramowanie do obliczania parametrów hemodynamicznych (lewe i prawe serce dla dorosłych i dzieci)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Min. jeden kolorowy monitor kontrolny w sali badań typu „flat” (TFT/LCD)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Prezentacja krzywych, parametrów, danych demograficznych pacjentów i wyliczonych wskaźników na monitorze kontrolnym/monitorach kontrolnych w sali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Dokumentacja (przebiegi oraz wyliczone wskaźniki) na zaoferowanej sieciowej drukarce laserowej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Archiwizacja mierzonych przebiegów na CD lub DVD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rPr>
                <w:rFonts w:ascii="Arial" w:hAnsi="Arial"/>
                <w:color w:val="000000"/>
                <w:sz w:val="22"/>
                <w:szCs w:val="22"/>
              </w:rPr>
            </w:pPr>
            <w:r>
              <w:rPr>
                <w:rFonts w:ascii="Arial" w:hAnsi="Arial"/>
                <w:color w:val="000000"/>
                <w:sz w:val="22"/>
                <w:szCs w:val="22"/>
              </w:rPr>
              <w:t>Wszystkie moduły pomiarowe i obliczeniowe winny stanowić integralną całość oferowanego systemu (stacji badań hemodynamicznych)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bsatzTableFormat"/>
              <w:spacing w:line="240" w:lineRule="atLeast"/>
              <w:jc w:val="center"/>
              <w:rPr>
                <w:rFonts w:ascii="Arial" w:hAnsi="Arial"/>
                <w:color w:val="000000"/>
                <w:sz w:val="22"/>
                <w:szCs w:val="22"/>
              </w:rPr>
            </w:pPr>
            <w:r>
              <w:rPr>
                <w:rFonts w:ascii="Arial" w:hAnsi="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WYPOSAŻENIE DODATKOWE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BD517E" w:rsidRDefault="00BD517E" w:rsidP="008D7F9A">
            <w:pPr>
              <w:pStyle w:val="Standard"/>
              <w:spacing w:line="240" w:lineRule="atLeast"/>
              <w:rPr>
                <w:rFonts w:ascii="Arial" w:hAnsi="Arial" w:cs="Arial"/>
                <w:color w:val="FF0000"/>
                <w:sz w:val="22"/>
                <w:szCs w:val="22"/>
              </w:rPr>
            </w:pPr>
            <w:r w:rsidRPr="00BD517E">
              <w:rPr>
                <w:rFonts w:ascii="Arial" w:hAnsi="Arial" w:cs="Arial"/>
                <w:color w:val="FF0000"/>
                <w:sz w:val="22"/>
                <w:szCs w:val="22"/>
              </w:rPr>
              <w:t xml:space="preserve">Lampa </w:t>
            </w:r>
            <w:r w:rsidRPr="00BD517E">
              <w:rPr>
                <w:rFonts w:ascii="Arial" w:hAnsi="Arial" w:cs="Arial"/>
                <w:color w:val="FF0000"/>
                <w:sz w:val="22"/>
                <w:szCs w:val="22"/>
                <w:u w:val="single"/>
              </w:rPr>
              <w:t>LED (min 50000 lux</w:t>
            </w:r>
            <w:r w:rsidRPr="00BD517E">
              <w:rPr>
                <w:rFonts w:ascii="Arial" w:hAnsi="Arial" w:cs="Arial"/>
                <w:color w:val="FF0000"/>
                <w:sz w:val="22"/>
                <w:szCs w:val="22"/>
              </w:rPr>
              <w:t>) do oświetlania pola cewnikowania mocowana do sufitu mocowana na ramieniu o długości min 140 cm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BD517E" w:rsidRDefault="0054562C" w:rsidP="008D7F9A">
            <w:pPr>
              <w:pStyle w:val="Standard"/>
              <w:spacing w:line="240" w:lineRule="atLeast"/>
              <w:jc w:val="center"/>
              <w:rPr>
                <w:rFonts w:ascii="Arial" w:hAnsi="Arial" w:cs="Arial"/>
                <w:color w:val="FF0000"/>
                <w:sz w:val="22"/>
                <w:szCs w:val="22"/>
              </w:rPr>
            </w:pPr>
            <w:r w:rsidRPr="00BD517E">
              <w:rPr>
                <w:rFonts w:ascii="Arial" w:hAnsi="Arial" w:cs="Arial"/>
                <w:color w:val="FF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BD517E" w:rsidRDefault="0054562C" w:rsidP="008D7F9A">
            <w:pPr>
              <w:pStyle w:val="Standard"/>
              <w:spacing w:line="240" w:lineRule="atLeast"/>
              <w:jc w:val="center"/>
              <w:rPr>
                <w:rFonts w:ascii="Arial" w:hAnsi="Arial" w:cs="Arial"/>
                <w:color w:val="FF0000"/>
                <w:sz w:val="22"/>
                <w:szCs w:val="22"/>
              </w:rPr>
            </w:pPr>
            <w:r w:rsidRPr="00BD517E">
              <w:rPr>
                <w:rFonts w:ascii="Arial" w:hAnsi="Arial" w:cs="Arial"/>
                <w:color w:val="FF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hint="eastAsia"/>
              </w:rPr>
            </w:pPr>
            <w:r>
              <w:rPr>
                <w:rFonts w:ascii="Arial" w:hAnsi="Arial" w:cs="Arial"/>
                <w:color w:val="000000"/>
                <w:sz w:val="22"/>
                <w:szCs w:val="22"/>
              </w:rPr>
              <w:t>Integracja z posiadanym przez zamawiającego wstrzykiwaczem automatycznym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Interkom 2-kierunkowy sterownia-sala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bCs/>
                <w:smallCaps/>
                <w:color w:val="000000"/>
                <w:sz w:val="22"/>
                <w:szCs w:val="22"/>
              </w:rPr>
            </w:pPr>
            <w:r>
              <w:rPr>
                <w:rFonts w:ascii="Arial" w:hAnsi="Arial" w:cs="Arial"/>
                <w:b/>
                <w:bCs/>
                <w:smallCaps/>
                <w:color w:val="000000"/>
                <w:sz w:val="22"/>
                <w:szCs w:val="22"/>
              </w:rPr>
              <w:t>IX</w:t>
            </w: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aps/>
                <w:color w:val="000000"/>
                <w:sz w:val="22"/>
                <w:szCs w:val="22"/>
              </w:rPr>
            </w:pPr>
            <w:r>
              <w:rPr>
                <w:rFonts w:ascii="Arial" w:hAnsi="Arial" w:cs="Arial"/>
                <w:b/>
                <w:caps/>
                <w:color w:val="000000"/>
                <w:sz w:val="22"/>
                <w:szCs w:val="22"/>
              </w:rPr>
              <w:t>System PACS ze stacją przeglądową i integracją z systemem szpitalnym.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b/>
                <w:smallCaps/>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smallCaps/>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smallCaps/>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System PACS musi wykorzystywać relacyjny motor bazy danych przynajmniej w zakresie przechowywania metadanych archiwizowanych plików DICOM. Dopuszcza się transakcyjny serwer relacyjnych baz danych ORACLE / Microsoft SQL / Sybase / MySQL / DB2. Musi istnieć możliwość </w:t>
            </w:r>
            <w:r>
              <w:rPr>
                <w:rFonts w:ascii="Arial" w:hAnsi="Arial" w:cs="Arial"/>
                <w:color w:val="000000"/>
                <w:sz w:val="22"/>
                <w:szCs w:val="22"/>
                <w:lang w:val="pl-PL"/>
              </w:rPr>
              <w:lastRenderedPageBreak/>
              <w:t>wykupienia wsparcia technicznego u producenta dla oferowanej wersji silnika bazy danych. Oferent w ramach przedmiotu umowy dostarczy licencję na wykorzystany przez system relacyjny motor bazy danych oraz niezbędne licencje na systemy operacyjne serwerów oraz środowisko wirtualizacyjne.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hint="eastAsia"/>
              </w:rPr>
            </w:pPr>
            <w:r>
              <w:rPr>
                <w:rFonts w:ascii="Arial" w:hAnsi="Arial" w:cs="Arial"/>
                <w:bCs/>
                <w:iCs/>
                <w:color w:val="000000"/>
                <w:sz w:val="22"/>
                <w:szCs w:val="22"/>
              </w:rPr>
              <w:t xml:space="preserve">Umiejscowienie bazy danych w systemie plikowym. </w:t>
            </w:r>
            <w:r>
              <w:rPr>
                <w:rFonts w:ascii="Arial" w:hAnsi="Arial" w:cs="Arial"/>
                <w:color w:val="000000"/>
                <w:sz w:val="22"/>
                <w:szCs w:val="22"/>
              </w:rPr>
              <w:t>Pliki bazy danych na macierzy dyskowej RAID.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Automatyczne uruchomienie serwera PACS do pełnej funkcjonalności po restarcie bez</w:t>
            </w:r>
          </w:p>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udziału administratora np. po awarii zasilania.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musi być wyposażony w zabezpieczenia przed nieautoryzowanym dostępem na poziomie klienta (aplikacja) i serwera (serwer baz danych).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archiwizować wyniki obrazowe w jakości diagnostycznej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archiwizować badania obrazowe w archiwum on-line, którego pojemność może być przez Zamawiającego rozszerzana.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musi automatycznie tworzyć kopie zapasową danych obrazowych na wskazanej macierzy zapasowej (możliwość jednoczesnej obsługi dwóch macierzy zapasowych online) i w razie awarii archiwum głównego, automatycznie przełączać się na dostęp do danych z archiwum zapasowego.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System musi umożliwiać wykonywanie kopii zapasowej bazy danych co najmniej raz dziennie bez </w:t>
            </w:r>
            <w:r>
              <w:rPr>
                <w:rFonts w:ascii="Arial" w:hAnsi="Arial" w:cs="Arial"/>
                <w:color w:val="000000"/>
                <w:sz w:val="22"/>
                <w:szCs w:val="22"/>
              </w:rPr>
              <w:lastRenderedPageBreak/>
              <w:t>zatrzymywania pracy systemu.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Wykonawca jest zobowiązany udzielić Zamawiającemu licencji bezterminowo i bez ograniczeń dla wszystkich programów wymaganych do poprawnego działania systemu w zakresie opisu przedmiotu zamówienia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Określenie licencji jako „bezterminowych i bez ograniczeń” oznacza, że muszą one charakteryzować się następującymi cechami:</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nie są ograniczone czasowo i nie wygasną po zakończeniu trwania umowy;</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nie ograniczają liczby zarejestrowanych w systemie użytkowników;</w:t>
            </w:r>
          </w:p>
          <w:p w:rsidR="0054562C" w:rsidRDefault="0054562C" w:rsidP="008D7F9A">
            <w:pPr>
              <w:pStyle w:val="Standarduser"/>
              <w:numPr>
                <w:ilvl w:val="1"/>
                <w:numId w:val="7"/>
              </w:numPr>
              <w:spacing w:line="240" w:lineRule="atLeast"/>
              <w:ind w:left="421" w:hanging="360"/>
              <w:rPr>
                <w:rFonts w:ascii="Arial" w:hAnsi="Arial" w:cs="Arial"/>
                <w:color w:val="000000"/>
                <w:sz w:val="22"/>
                <w:szCs w:val="22"/>
              </w:rPr>
            </w:pPr>
            <w:r>
              <w:rPr>
                <w:rFonts w:ascii="Arial" w:hAnsi="Arial" w:cs="Arial"/>
                <w:color w:val="000000"/>
                <w:sz w:val="22"/>
                <w:szCs w:val="22"/>
              </w:rPr>
              <w:t>nie mają ograniczeń stanowiskowych – Zamawiający będzie mógł zainstalować dostarczone oprogramowanie na dowolnej liczbie posiadanych stanowisk komputerowych;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Wykonawca jest zobowiązany udzielić Zamawiającemu licencji dla potrzeb administracyjnych, umożliwiających konfigurowanie uprawnień dostępu do systemu PACS dla co najmniej 1 użytkownika korzystającego z dowolnego uprawnionego komputera.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Wykonawca jest zobowiązany udzielić Zamawiającemu licencji bezterminowo i bez ograniczeń na moduł dystrybucji sieciowej PACS dla systemu HIS (otwieranie obrazów z PACS przez </w:t>
            </w:r>
            <w:r>
              <w:rPr>
                <w:rFonts w:ascii="Arial" w:hAnsi="Arial" w:cs="Arial"/>
                <w:color w:val="000000"/>
                <w:sz w:val="22"/>
                <w:szCs w:val="22"/>
              </w:rPr>
              <w:lastRenderedPageBreak/>
              <w:t>system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System PACS musi być przygotowany do pracy niezależnie od HIS (np. przy wyłączonym systemie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 xml:space="preserve">Liczba licencji usług serwera PACS </w:t>
            </w:r>
            <w:r>
              <w:rPr>
                <w:rFonts w:ascii="Arial" w:hAnsi="Arial" w:cs="Arial"/>
                <w:color w:val="000000"/>
                <w:sz w:val="22"/>
                <w:szCs w:val="22"/>
                <w:lang w:val="pl-PL"/>
              </w:rPr>
              <w:t>(w przypadku limitowania) musi wystarczyć do zaspokojenia potrzeb Zamawiającego czyli:</w:t>
            </w:r>
            <w:r>
              <w:rPr>
                <w:rFonts w:ascii="Arial" w:hAnsi="Arial" w:cs="Arial"/>
                <w:color w:val="000000"/>
                <w:sz w:val="22"/>
                <w:szCs w:val="22"/>
                <w:lang w:val="pl-PL"/>
              </w:rPr>
              <w:br/>
              <w:t>- 1 x serwer obsługujący min.  2.000 badań/rok</w:t>
            </w:r>
            <w:r>
              <w:rPr>
                <w:rFonts w:ascii="Arial" w:hAnsi="Arial" w:cs="Arial"/>
                <w:color w:val="000000"/>
                <w:sz w:val="22"/>
                <w:szCs w:val="22"/>
                <w:lang w:val="pl-PL"/>
              </w:rPr>
              <w:br/>
              <w:t>- 1 x klient diagnostyczny RTG (według szczegółowego opisu poniżej)</w:t>
            </w:r>
            <w:r>
              <w:rPr>
                <w:rFonts w:ascii="Arial" w:hAnsi="Arial" w:cs="Arial"/>
                <w:color w:val="000000"/>
                <w:sz w:val="22"/>
                <w:szCs w:val="22"/>
                <w:lang w:val="pl-PL"/>
              </w:rPr>
              <w:br/>
              <w:t>- bez limitu dystrybucja na oddziały dla lekarzy klinicystów (klient kliniczny przeglądowy)</w:t>
            </w:r>
            <w:r>
              <w:rPr>
                <w:rFonts w:ascii="Arial" w:hAnsi="Arial" w:cs="Arial"/>
                <w:color w:val="000000"/>
                <w:sz w:val="22"/>
                <w:szCs w:val="22"/>
                <w:lang w:val="pl-PL"/>
              </w:rPr>
              <w:br/>
              <w:t xml:space="preserve">- podłączenie do 15 urządzeń DICOM (DICOM Store SCU) </w:t>
            </w:r>
            <w:r>
              <w:rPr>
                <w:rFonts w:ascii="Arial" w:hAnsi="Arial" w:cs="Arial"/>
                <w:color w:val="000000"/>
                <w:sz w:val="22"/>
                <w:szCs w:val="22"/>
                <w:lang w:val="pl-PL"/>
              </w:rPr>
              <w:br/>
              <w:t>- 1 x obsługa DICOM Modality Worklist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MS Mincho" w:hAnsi="Arial" w:cs="Arial"/>
                <w:color w:val="000000"/>
                <w:sz w:val="22"/>
                <w:szCs w:val="22"/>
                <w:lang w:val="pl-PL"/>
              </w:rPr>
            </w:pPr>
            <w:r>
              <w:rPr>
                <w:rFonts w:ascii="Arial" w:eastAsia="MS Mincho" w:hAnsi="Arial" w:cs="Arial"/>
                <w:color w:val="000000"/>
                <w:sz w:val="22"/>
                <w:szCs w:val="22"/>
                <w:lang w:val="pl-PL"/>
              </w:rPr>
              <w:t>Moduły takie jak: archiwum PACS / obsługa DICOM Modality Worklist / klient kliniczny przeglądowy / klient diagnostyczny muszą pochodzić od jednego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Moduł archiwizacji oraz dystrybucji danych obrazowych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System dystrybucji i udostępniania danych obrazowych posiada własne oprogramowanie diagnostyczne oraz kliniczne działające w technice pełny klient-serwer. Aplikacje klienckie korzystają wyłącznie z bazy danych serwera PACS. </w:t>
            </w:r>
            <w:r>
              <w:rPr>
                <w:rFonts w:ascii="Arial" w:hAnsi="Arial" w:cs="Arial"/>
                <w:color w:val="000000"/>
                <w:sz w:val="22"/>
                <w:szCs w:val="22"/>
                <w:lang w:val="pl-PL"/>
              </w:rPr>
              <w:t xml:space="preserve">Możliwość skonfigurowania systemu tak, aby obrazy nie były </w:t>
            </w:r>
            <w:r>
              <w:rPr>
                <w:rFonts w:ascii="Arial" w:hAnsi="Arial" w:cs="Arial"/>
                <w:color w:val="000000"/>
                <w:sz w:val="22"/>
                <w:szCs w:val="22"/>
                <w:lang w:val="pl-PL"/>
              </w:rPr>
              <w:lastRenderedPageBreak/>
              <w:t>przechowywane na stacji klienta, lub były przechowywane w pamięci podręcznej przez określony czas po zakończeniu pracy aplikacji klienckiej. W tym możliwość wskazania przez jednego użytkownika, jakie badania mają zostać pobrane do pamięci podręcznej komputera innego użytkownika (np. używane przy wskazaniu, które badania ma opisać lekarz pracujący w domu – określone badania pobierają się w tle).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color w:val="000000"/>
                <w:sz w:val="22"/>
                <w:szCs w:val="22"/>
                <w:lang w:val="pl-PL"/>
              </w:rPr>
              <w:t xml:space="preserve">Możliwość automatycznego udostępniania danych pacjenta i badania dla aparatów diagnostycznych (DICOM Modality WorkList). Aplikacja musi umożliwiać konfigurowanie list roboczych (MWL, </w:t>
            </w:r>
            <w:r>
              <w:rPr>
                <w:rFonts w:ascii="Arial" w:hAnsi="Arial" w:cs="Arial"/>
                <w:iCs/>
                <w:color w:val="000000"/>
                <w:sz w:val="22"/>
                <w:szCs w:val="22"/>
                <w:lang w:val="pl-PL"/>
              </w:rPr>
              <w:t>Modality Worklist</w:t>
            </w:r>
            <w:r>
              <w:rPr>
                <w:rFonts w:ascii="Arial" w:hAnsi="Arial" w:cs="Arial"/>
                <w:color w:val="000000"/>
                <w:sz w:val="22"/>
                <w:szCs w:val="22"/>
                <w:lang w:val="pl-PL"/>
              </w:rPr>
              <w:t>) dla poszczególnych urządzeń</w:t>
            </w:r>
            <w:bookmarkStart w:id="1" w:name="_Hlk490725471"/>
            <w:r>
              <w:rPr>
                <w:rFonts w:ascii="Arial" w:hAnsi="Arial" w:cs="Arial"/>
                <w:color w:val="000000"/>
                <w:sz w:val="22"/>
                <w:szCs w:val="22"/>
                <w:lang w:val="pl-PL"/>
              </w:rPr>
              <w:t>, w tym m.in. do ograniczania dostępnych wyników na podstawie oddziału zlecającego, pracowni diagnostycznej, AETitle aparatu, daty zlecenia.</w:t>
            </w:r>
          </w:p>
          <w:bookmarkEnd w:id="1"/>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wprowadzenia konwersji polskich znaków diakrytycznych do znaków występujących w języku angielskim (np. zastąpienie liter ‘ą’ literą ‘a’) dla komunikacji z wybranymi urządzeniami lub grupą urządzeń. Możliwość zmiany strony kodowej w komunikacji z wybranym urządzeniem spośród co najmniej: Latin1 (IR 100), Latin2 (IR 101), Unicode (IR 192)</w:t>
            </w:r>
          </w:p>
          <w:p w:rsidR="0054562C" w:rsidRDefault="0054562C" w:rsidP="008D7F9A">
            <w:pPr>
              <w:pStyle w:val="WW-Domylny"/>
              <w:spacing w:after="0" w:line="240" w:lineRule="atLeast"/>
              <w:rPr>
                <w:rFonts w:ascii="Arial" w:hAnsi="Arial" w:cs="Arial"/>
                <w:color w:val="000000"/>
                <w:sz w:val="22"/>
                <w:szCs w:val="22"/>
                <w:lang w:val="pl-PL"/>
              </w:rPr>
            </w:pP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System umożliwia skonfigurowanie dostępu do </w:t>
            </w:r>
            <w:r>
              <w:rPr>
                <w:rFonts w:ascii="Arial" w:hAnsi="Arial" w:cs="Arial"/>
                <w:color w:val="000000"/>
                <w:sz w:val="22"/>
                <w:szCs w:val="22"/>
                <w:lang w:val="pl-PL"/>
              </w:rPr>
              <w:lastRenderedPageBreak/>
              <w:t>danych dla użytkowników z dowolnego komputera w sieci. Możliwość wymuszenia szyfrowanego połączenia między serwerem a stacją kliencką bez instalacji dodatkowego oprogramowania.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Bezodstpw"/>
              <w:spacing w:line="240" w:lineRule="atLeast"/>
              <w:ind w:right="660"/>
              <w:rPr>
                <w:lang w:val="en-US"/>
              </w:rPr>
            </w:pPr>
            <w:r>
              <w:rPr>
                <w:rFonts w:ascii="Arial" w:hAnsi="Arial" w:cs="Arial"/>
                <w:color w:val="000000"/>
                <w:sz w:val="22"/>
                <w:szCs w:val="22"/>
                <w:lang w:val="en-US"/>
              </w:rPr>
              <w:t>System umożliwia archiwizację i wyświetlanie danych przesyłanych w oparciu o standard DICOM 3.0, min. klasy SOP (SCU):</w:t>
            </w:r>
            <w:r>
              <w:rPr>
                <w:rFonts w:ascii="Arial" w:hAnsi="Arial" w:cs="Arial"/>
                <w:color w:val="000000"/>
                <w:sz w:val="22"/>
                <w:szCs w:val="22"/>
                <w:lang w:val="en-US"/>
              </w:rPr>
              <w:br/>
              <w:t>Standard CR Image Storage 1.2.840.10008.5.1.4.1.1.1</w:t>
            </w:r>
            <w:r>
              <w:rPr>
                <w:rFonts w:ascii="Arial" w:hAnsi="Arial" w:cs="Arial"/>
                <w:color w:val="000000"/>
                <w:sz w:val="22"/>
                <w:szCs w:val="22"/>
                <w:lang w:val="en-US"/>
              </w:rPr>
              <w:br/>
              <w:t>Standard Digital X-ray Image Storage (presentation, processing) 1.2.840.10008.5.1.4.1.1.1.1, 1.2.840.10008.5.1.4.1.1.1.1.1</w:t>
            </w:r>
            <w:r>
              <w:rPr>
                <w:rFonts w:ascii="Arial" w:hAnsi="Arial" w:cs="Arial"/>
                <w:color w:val="000000"/>
                <w:sz w:val="22"/>
                <w:szCs w:val="22"/>
                <w:lang w:val="en-US"/>
              </w:rPr>
              <w:br/>
              <w:t>Standard Mammography Image Storage (presentation, processing) 1.2.840.10008.5.1.4.1.1.1.2, 1.2.840.10008.5.1.4.1.1.1.2.1</w:t>
            </w:r>
            <w:r>
              <w:rPr>
                <w:rFonts w:ascii="Arial" w:hAnsi="Arial" w:cs="Arial"/>
                <w:color w:val="000000"/>
                <w:sz w:val="22"/>
                <w:szCs w:val="22"/>
                <w:lang w:val="en-US"/>
              </w:rPr>
              <w:br/>
              <w:t>Standard Intra-oral X-ray Image Storage (presentation, processing) 1.2.840.10008.5.1.4.1.1.1.3, 1.2.840.10008.5.1.4.1.1.1.3.1</w:t>
            </w:r>
            <w:r>
              <w:rPr>
                <w:rFonts w:ascii="Arial" w:hAnsi="Arial" w:cs="Arial"/>
                <w:color w:val="000000"/>
                <w:sz w:val="22"/>
                <w:szCs w:val="22"/>
                <w:lang w:val="en-US"/>
              </w:rPr>
              <w:br/>
              <w:t>Standard CT Image Storage 1.2.840.10008.5.1.4.1.1.2</w:t>
            </w:r>
            <w:r>
              <w:rPr>
                <w:rFonts w:ascii="Arial" w:hAnsi="Arial" w:cs="Arial"/>
                <w:color w:val="000000"/>
                <w:sz w:val="22"/>
                <w:szCs w:val="22"/>
                <w:lang w:val="en-US"/>
              </w:rPr>
              <w:br/>
              <w:t>Enhanced CT Image Storage 1.2.840.10008.5.1.4.1.1.2.1</w:t>
            </w:r>
            <w:r>
              <w:rPr>
                <w:rFonts w:ascii="Arial" w:hAnsi="Arial" w:cs="Arial"/>
                <w:color w:val="000000"/>
                <w:sz w:val="22"/>
                <w:szCs w:val="22"/>
                <w:lang w:val="en-US"/>
              </w:rPr>
              <w:br/>
              <w:t>Standard US Multiframe Image Storage (retired) 1.2.840.10008.5.1.4.1.1.3</w:t>
            </w:r>
            <w:r>
              <w:rPr>
                <w:rFonts w:ascii="Arial" w:hAnsi="Arial" w:cs="Arial"/>
                <w:color w:val="000000"/>
                <w:sz w:val="22"/>
                <w:szCs w:val="22"/>
                <w:lang w:val="en-US"/>
              </w:rPr>
              <w:br/>
            </w:r>
            <w:r>
              <w:rPr>
                <w:rFonts w:ascii="Arial" w:hAnsi="Arial" w:cs="Arial"/>
                <w:color w:val="000000"/>
                <w:sz w:val="22"/>
                <w:szCs w:val="22"/>
                <w:lang w:val="en-US"/>
              </w:rPr>
              <w:lastRenderedPageBreak/>
              <w:t>Standard US Multiframe Image Storage 1.2.840.10008.5.1.4.1.1.3.1</w:t>
            </w:r>
            <w:r>
              <w:rPr>
                <w:rFonts w:ascii="Arial" w:hAnsi="Arial" w:cs="Arial"/>
                <w:color w:val="000000"/>
                <w:sz w:val="22"/>
                <w:szCs w:val="22"/>
                <w:lang w:val="en-US"/>
              </w:rPr>
              <w:br/>
              <w:t>Standard MR Image Storage 1.2.840.10008.5.1.4.1.1.4</w:t>
            </w:r>
            <w:r>
              <w:rPr>
                <w:rFonts w:ascii="Arial" w:hAnsi="Arial" w:cs="Arial"/>
                <w:color w:val="000000"/>
                <w:sz w:val="22"/>
                <w:szCs w:val="22"/>
                <w:lang w:val="en-US"/>
              </w:rPr>
              <w:br/>
              <w:t>Enhanced MR Image Storage 1.2.840.10008.5.1.4.1.1.4.1</w:t>
            </w:r>
            <w:r>
              <w:rPr>
                <w:rFonts w:ascii="Arial" w:hAnsi="Arial" w:cs="Arial"/>
                <w:color w:val="000000"/>
                <w:sz w:val="22"/>
                <w:szCs w:val="22"/>
                <w:lang w:val="en-US"/>
              </w:rPr>
              <w:br/>
              <w:t>Standard US Image Storage (retired) 1.2.840.10008.5.1.4.1.1.6</w:t>
            </w:r>
            <w:r>
              <w:rPr>
                <w:rFonts w:ascii="Arial" w:hAnsi="Arial" w:cs="Arial"/>
                <w:color w:val="000000"/>
                <w:sz w:val="22"/>
                <w:szCs w:val="22"/>
                <w:lang w:val="en-US"/>
              </w:rPr>
              <w:br/>
              <w:t>Standard US Image Storage 1.2.840.10008.5.1.4.1.1.6.1</w:t>
            </w:r>
            <w:r>
              <w:rPr>
                <w:rFonts w:ascii="Arial" w:hAnsi="Arial" w:cs="Arial"/>
                <w:color w:val="000000"/>
                <w:sz w:val="22"/>
                <w:szCs w:val="22"/>
                <w:lang w:val="en-US"/>
              </w:rPr>
              <w:br/>
              <w:t>Standard Secondary Capture Image Storage 1.2.840.10008.5.1.4.1.1.7</w:t>
            </w:r>
            <w:r>
              <w:rPr>
                <w:rFonts w:ascii="Arial" w:hAnsi="Arial" w:cs="Arial"/>
                <w:color w:val="000000"/>
                <w:sz w:val="22"/>
                <w:szCs w:val="22"/>
                <w:lang w:val="en-US"/>
              </w:rPr>
              <w:br/>
              <w:t>Multi-frame Single Bit Secondary Capture Image Storage 1.2.840.10008.5.1.4.1.1.7.1</w:t>
            </w:r>
            <w:r>
              <w:rPr>
                <w:rFonts w:ascii="Arial" w:hAnsi="Arial" w:cs="Arial"/>
                <w:color w:val="000000"/>
                <w:sz w:val="22"/>
                <w:szCs w:val="22"/>
                <w:lang w:val="en-US"/>
              </w:rPr>
              <w:br/>
              <w:t>Multi-frame Grayscale Byte Secondary Capture Image Storage 1.2.840.10008.5.1.4.1.1.7.2</w:t>
            </w:r>
            <w:r>
              <w:rPr>
                <w:rFonts w:ascii="Arial" w:hAnsi="Arial" w:cs="Arial"/>
                <w:color w:val="000000"/>
                <w:sz w:val="22"/>
                <w:szCs w:val="22"/>
                <w:lang w:val="en-US"/>
              </w:rPr>
              <w:br/>
              <w:t>Multi-frame Grayscale Word Secondary Capture Image Storage 1.2.840.10008.5.1.4.1.1.7.3</w:t>
            </w:r>
            <w:r>
              <w:rPr>
                <w:rFonts w:ascii="Arial" w:hAnsi="Arial" w:cs="Arial"/>
                <w:color w:val="000000"/>
                <w:sz w:val="22"/>
                <w:szCs w:val="22"/>
                <w:lang w:val="en-US"/>
              </w:rPr>
              <w:br/>
              <w:t>Multi-frame True Color Secondary Capture Image Storage 1.2.840.10008.5.1.4.1.1.7.4</w:t>
            </w:r>
            <w:r>
              <w:rPr>
                <w:rFonts w:ascii="Arial" w:hAnsi="Arial" w:cs="Arial"/>
                <w:color w:val="000000"/>
                <w:sz w:val="22"/>
                <w:szCs w:val="22"/>
                <w:lang w:val="en-US"/>
              </w:rPr>
              <w:br/>
              <w:t>Standard Overlay Storage 1.2.840.10008.5.1.4.1.1.8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Modality LUT Storage 1.2.840.10008.5.1.4.1.1.10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VOI LUT Storage 1.2.840.10008.5.1.4.1.1.11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Grayscale Softcopy Presentation State Storage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X-ray Angio Image Storage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X-ray Radio Fluoroscopy Image Storage 1.2.840.10008.5.1.4.1.1.12.2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NM Image Storage 1.2.840.10008.5.1.4.1.1.20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Raw Data Storage 1.2.840.10008.5.1.4.1.1.66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Registration Storage 1.2.840.10008.5.1.4.1.1.66.1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Fiducials Storage 1.2.840.10008.5.1.4.1.1.66.2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Image Storage (retired) 1.2.840.10008.5.1.4.1.1.77.1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Multi-frame Image Storage 1.2.840.10008.5.1.4.1.1.77.2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Endoscopic Image Storage 1.2.840.10008.5.1.4.1.1.77.1.1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Endoscopic Image Storage 1.2.840.10008.5.1.4.1.1.77.1.1.1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Microscopic Image Storage 1.2.840.10008.5.1.4.1.1.77.1.2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Microscopic Image Storage 1.2.840.10008.5.1.4.1.1.77.1.2.1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Slide Microscopic Storage 1.2.840.10008.5.1.4.1.1.77.1.3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VL Photographic Image Storage 1.2.840.10008.5.1.4.1.1.77.1.4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Photographic Image Storage 1.2.840.10008.5.1.4.1.1.77.1.4.1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8 Bit Image Storage 1.2.840.10008.5.1.4.1.1.77.1.5.1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16 Bit Image Storage 1.2.840.10008.5.1.4.1.1.77.1.5.2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Structured Reporting Storage (Basic Text, Enhanced SR, Comprehensive) 1.2.840.10008.5.1.4.1.1.88.11, 1.2.840.10008.5.1.4.1.1.88.22, 1.2.840.10008.5.1.4.1.1.88.33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Mammography CAD SR 1.2.840.10008.5.1.4.1.1.88.50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Key Object Selection Document Storage 1.2.840.10008.5.1.4.1.1.88.59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Chest CAD SR 1.2.840.10008.5.1.4.1.1.88.65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Image Storage 1.2.840.10008.5.1.4.1.1.128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Curve Storage 1.2.840.10008.5.1.4.1.1.129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Image Storage 1.2.840.10008.5.1.4.1.1.481.1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Breast Tomosynthesis Image Storage 1.2.840.10008.5.1.4.1.1.13.1.3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Encapsulated PDF Storage 1.2.840.10008.5.1.4.1.1.104.1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12 Lead ECG Storage 1.2.840.10008.5.1.4.1.1.9.1.1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General ECG Storage 1.2.840.10008.5.1.4.1.1.9.1.2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Bezodstpw"/>
              <w:spacing w:line="240" w:lineRule="atLeast"/>
              <w:ind w:right="660"/>
              <w:rPr>
                <w:rFonts w:ascii="Arial" w:hAnsi="Arial" w:cs="Arial"/>
                <w:color w:val="000000"/>
                <w:sz w:val="22"/>
                <w:szCs w:val="22"/>
              </w:rPr>
            </w:pPr>
            <w:r>
              <w:rPr>
                <w:rFonts w:ascii="Arial" w:hAnsi="Arial" w:cs="Arial"/>
                <w:color w:val="000000"/>
                <w:sz w:val="22"/>
                <w:szCs w:val="22"/>
              </w:rPr>
              <w:t>System umożliwia archiwizację i wyświetlanie danych przesyłanych w oparciu o standard DICOM 3.0, min. klasy SOP (SCP):</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Echo 1.2.840.10008.1.1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Storage Commitment 1.2.840.10008.1.20.1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Digital X-ray Image Storage (presentation, processing) 1.2.840.10008.5.1.4.1.1.1.1,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Mammography Image Storage (presentation, processing) 1.2.840.10008.5.1.4.1.1.1.2,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Intra-oral X-ray Image Storage (presentation, processing) 1.2.840.10008.5.1.4.1.1.1.3, 1.2.840.10008.5.1.4.1.1.1.3.1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CR Image Storage 1.2.840.10008.5.1.4.1.1.1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CT Image Storage 1.2.840.10008.5.1.4.1.1.2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Enhanced CT Image Storage 1.2.840.10008.5.1.4.1.1.2.1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US Multiframe Image Storage (retired) 1.2.840.10008.5.1.4.1.1.3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US Multiframe Image Storage 1.2.840.10008.5.1.4.1.1.3.1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MR Image Storage 1.2.840.10008.5.1.4.1.1.4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Enhanced MR Image Storage 1.2.840.10008.5.1.4.1.1.4.1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US Image Storage (retired) 1.2.840.10008.5.1.4.1.1.6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US Image Storage 1.2.840.10008.5.1.4.1.1.6.1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Secondary Capture Image Storage 1.2.840.10008.5.1.4.1.1.7</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Single Bit Secondary Capture Image Storage 1.2.840.10008.5.1.4.1.1.7.1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Grayscale Byte Secondary Capture Image Storage 1.2.840.10008.5.1.4.1.1.7.2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Grayscale Word Secondary Capture Image Storage 1.2.840.10008.5.1.4.1.1.7.3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Multi-frame True Color Secondary Capture Image Storage 1.2.840.10008.5.1.4.1.1.7.4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Overlay Storage 1.2.840.10008.5.1.4.1.1.8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Curve Storage 1.2.840.10008.5.1.4.1.1.9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Modality LUT Storage 1.2.840.10008.5.1.4.1.1.10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VOI LUT Storage</w:t>
            </w:r>
            <w:r>
              <w:rPr>
                <w:rFonts w:ascii="Arial" w:hAnsi="Arial" w:cs="Arial"/>
                <w:color w:val="000000"/>
                <w:sz w:val="22"/>
                <w:szCs w:val="22"/>
                <w:lang w:val="en-US"/>
              </w:rPr>
              <w:tab/>
              <w:t xml:space="preserve"> 1.2.840.10008.5.1.4.1.1.11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Grayscale Softcopy Presentation State Storage 1.2.840.10008.5.1.4.1.1.11.1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X-ray Angio Image Storage 1.2.840.10008.5.1.4.1.1.12.1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X-ray Radio Fluoroscopy Image Storage 1.2.840.10008.5.1.4.1.1.12.2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NM Image Storage 1.2.840.10008.5.1.4.1.1.20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Raw Data Storage 1.2.840.10008.5.1.4.1.1.66</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Registration Storage 1.2.840.10008.5.1.4.1.1.66.1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Spatial Fiducials Storage 1.2.840.10008.5.1.4.1.1.66.2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Image Storage (retired) 1.2.840.10008.5.1.4.1.1.77.1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Multi-frame Image Storage 1.2.840.10008.5.1.4.1.1.77.2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Endoscopic Image Storage 1.2.840.10008.5.1.4.1.1.77.1.1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Endoscopic Image Storage 1.2.840.10008.5.1.4.1.1.77.1.1.1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VL Microscopic Image Storage 1.2.840.10008.5.1.4.1.1.77.1.2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Microscopic Image Storage 1.2.840.10008.5.1.4.1.1.77.1.2.1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Slide Microscopic Storage 1.2.840.10008.5.1.4.1.1.77.1.3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VL Photographic Image Storage 1.2.840.10008.5.1.4.1.1.77.1.4</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Video Photographic Image Storage 1.2.840.10008.5.1.4.1.1.77.1.4.1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8 Bit Image Storage 1.2.840.10008.5.1.4.1.1.77.1.5.1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Ophthalmic Photographic 16 Bit Image Storage 1.2.840.10008.5.1.4.1.1.77.1.5.2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Structured Reporting Storage (Basic Text, Enhanced SR, Comprehensive) 1.2.840.10008.5.1.4.1.1.88.11, 1.2.840.10008.5.1.4.1.1.88.22, 1.2.840.10008.5.1.4.1.1.88.33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Mammography CAD SR 1.2.840.10008.5.1.4.1.1.88.50</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Key Object Selection Document 1.2.840.10008.5.1.4.1.1.88.59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Chest CAD SR 1.2.840.10008.5.1.4.1.1.88.65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PET Image Storage 1.2.840.10008.5.1.4.1.1.128</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lastRenderedPageBreak/>
              <w:t>Standard PET Curve Storage 1.2.840.10008.5.1.4.1.1.129</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Image Storage 1.2.840.10008.5.1.4.1.1.481.1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Dose Storage 1.2.840.10008.5.1.4.1.1.481.2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Structure Set Storage 1.2.840.10008.5.1.4.1.1.481.3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RT Plan Storage 1.2.840.10008.5.1.4.1.1.481.5</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Breast Tomosynthesis Image Storage 1.2.840.10008.5.1.4.1.1.13.1.3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Encapsulated PDF Storage 1.2.840.10008.5.1.4.1.1.104.1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12 Lead ECG Storage 1.2.840.10008.5.1.4.1.1.9.1.1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Standard Waveform General ECG Storage 1.2.840.10008.5.1.4.1.1.9.1.2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FIND 1.2.840.10008.5.1.4.1.2.1.1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MOVE 1.2.840.10008.5.1.4.1.2.1.2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Root Query/Retrieve - GET 1.2.840.10008.5.1.4.1.2.1.3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Study Root Query/Retrieve - FIND 1.2.840.10008.5.1.4.1.2.2.1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 xml:space="preserve">Study Root Query/Retrieve - MOVE </w:t>
            </w:r>
            <w:r>
              <w:rPr>
                <w:rFonts w:ascii="Arial" w:hAnsi="Arial" w:cs="Arial"/>
                <w:color w:val="000000"/>
                <w:sz w:val="22"/>
                <w:szCs w:val="22"/>
                <w:lang w:val="en-US"/>
              </w:rPr>
              <w:lastRenderedPageBreak/>
              <w:t>1.2.840.10008.5.1.4.1.2.2.2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Study Root Query/Retrieve - GET 1.2.840.10008.5.1.4.1.2.2.3</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FIND 1.2.840.10008.5.1.4.1.2.3.1</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MOVE 1.2.840.10008.5.1.4.1.2.3.2</w:t>
            </w:r>
          </w:p>
          <w:p w:rsidR="0054562C" w:rsidRDefault="0054562C" w:rsidP="008D7F9A">
            <w:pPr>
              <w:pStyle w:val="Bezodstpw"/>
              <w:spacing w:line="240" w:lineRule="atLeast"/>
              <w:ind w:right="660"/>
              <w:rPr>
                <w:rFonts w:ascii="Arial" w:hAnsi="Arial" w:cs="Arial"/>
                <w:color w:val="000000"/>
                <w:sz w:val="22"/>
                <w:szCs w:val="22"/>
                <w:lang w:val="en-US"/>
              </w:rPr>
            </w:pPr>
            <w:r>
              <w:rPr>
                <w:rFonts w:ascii="Arial" w:hAnsi="Arial" w:cs="Arial"/>
                <w:color w:val="000000"/>
                <w:sz w:val="22"/>
                <w:szCs w:val="22"/>
                <w:lang w:val="en-US"/>
              </w:rPr>
              <w:t>Patient Study Only Query/Retrieve - GET 1.2.840.10008.5.1.4.1.2.3.3</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Bezodstpw"/>
              <w:spacing w:line="240" w:lineRule="atLeast"/>
              <w:ind w:right="660"/>
              <w:rPr>
                <w:rFonts w:ascii="Arial" w:eastAsia="Arial Unicode MS" w:hAnsi="Arial" w:cs="Arial"/>
                <w:color w:val="000000"/>
                <w:sz w:val="22"/>
                <w:szCs w:val="22"/>
              </w:rPr>
            </w:pPr>
            <w:r>
              <w:rPr>
                <w:rFonts w:ascii="Arial" w:eastAsia="Arial Unicode MS" w:hAnsi="Arial" w:cs="Arial"/>
                <w:color w:val="000000"/>
                <w:sz w:val="22"/>
                <w:szCs w:val="22"/>
              </w:rPr>
              <w:t>Obsługa poniższych Transfer Syntax:</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Implicit VR Little Endian Transfer Syntax 1.2.840.10008.1.2</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Explicit VR Little Endian Transfer Syntax 1.2.840.10008.1.2.1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Explicit VR Big Endian Transfer Syntax 1.2.840.10008.1.2.2</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Baseline Transfer Syntax 1.2.840.10008.1.2.4.50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Extended Transfer Syntax 1.2.840.10008.1.2.4.51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 Lossless, Non-Hierarchical, First-Order Prediction Transfer Syntax 1.2.840.10008.1.2.4.70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JPEG2000 Image Compression (Lossless Only) 1.2.840.10008.1.2.4.90</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t>JPEG2000 Image Compression 1.2.840.10008.1.2.4.91</w:t>
            </w:r>
          </w:p>
          <w:p w:rsidR="0054562C" w:rsidRDefault="0054562C" w:rsidP="008D7F9A">
            <w:pPr>
              <w:pStyle w:val="Bezodstpw"/>
              <w:spacing w:line="240" w:lineRule="atLeast"/>
              <w:ind w:right="660"/>
              <w:rPr>
                <w:rFonts w:ascii="Arial" w:eastAsia="Arial Unicode MS" w:hAnsi="Arial" w:cs="Arial"/>
                <w:color w:val="000000"/>
                <w:sz w:val="22"/>
                <w:szCs w:val="22"/>
                <w:lang w:val="en-US"/>
              </w:rPr>
            </w:pPr>
            <w:r>
              <w:rPr>
                <w:rFonts w:ascii="Arial" w:eastAsia="Arial Unicode MS" w:hAnsi="Arial" w:cs="Arial"/>
                <w:color w:val="000000"/>
                <w:sz w:val="22"/>
                <w:szCs w:val="22"/>
                <w:lang w:val="en-US"/>
              </w:rPr>
              <w:lastRenderedPageBreak/>
              <w:t>RLE Transfer Syntax 1.2.840.10008.1.2.5</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pPr>
            <w:r>
              <w:rPr>
                <w:rFonts w:ascii="Arial" w:hAnsi="Arial" w:cs="Arial"/>
                <w:color w:val="000000"/>
                <w:sz w:val="22"/>
                <w:szCs w:val="22"/>
                <w:lang w:val="pl-PL"/>
              </w:rPr>
              <w:t>Deklaracja potwierdzająca zgodność z wymogami zawartymi wyżej zarówno dla serwera PACS jak i oprogramowania klienckiego, tzw. DICOM Conformance Statement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System umożliwia konfigurację wielu ścieżek, w których będą przechowywane pliki obrazowe. Możliwość określenia typu badań i źródła obrazów które będą zapisywane  w wybranej ścieżce </w:t>
            </w:r>
            <w:r>
              <w:rPr>
                <w:rFonts w:ascii="Arial" w:hAnsi="Arial" w:cs="Arial"/>
                <w:color w:val="000000"/>
                <w:sz w:val="22"/>
                <w:szCs w:val="22"/>
                <w:lang w:val="pl-PL"/>
              </w:rPr>
              <w:t>– możliwość określenia nielimitowanej ilości ścieżek</w:t>
            </w:r>
            <w:r>
              <w:rPr>
                <w:rFonts w:ascii="Arial" w:eastAsia="Arial Unicode MS" w:hAnsi="Arial" w:cs="Arial"/>
                <w:color w:val="000000"/>
                <w:sz w:val="22"/>
                <w:szCs w:val="22"/>
                <w:lang w:val="pl-PL"/>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nadania priorytetu wybranej ścieżce określającego kolejność zapisywania danych w dostępnych ścieżkach (min. 8 priorytetów). Możliwość określenia maksymalnego zapełnienia dysku wybranej ścieżki, po przekroczeniu którego dane nie będą w niej zapisywane.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bookmarkStart w:id="2" w:name="_Hlk490727804"/>
            <w:r>
              <w:rPr>
                <w:rFonts w:ascii="Arial" w:eastAsia="Arial Unicode MS" w:hAnsi="Arial" w:cs="Arial"/>
                <w:color w:val="000000"/>
                <w:sz w:val="22"/>
                <w:szCs w:val="22"/>
                <w:lang w:val="pl-PL"/>
              </w:rPr>
              <w:t xml:space="preserve">System umożliwia tworzenie kopii zapasowej obrazu w zdefiniowanej ścieżce. W przypadku awarii archiwum głównego następuje automatyczne przełączenie systemu </w:t>
            </w:r>
            <w:r>
              <w:rPr>
                <w:rFonts w:ascii="Arial" w:hAnsi="Arial" w:cs="Arial"/>
                <w:color w:val="000000"/>
                <w:sz w:val="22"/>
                <w:szCs w:val="22"/>
                <w:lang w:val="pl-PL"/>
              </w:rPr>
              <w:t xml:space="preserve">na dostęp do danych z archiwum zapasowego </w:t>
            </w:r>
            <w:r>
              <w:rPr>
                <w:rFonts w:ascii="Arial" w:eastAsia="Arial Unicode MS" w:hAnsi="Arial" w:cs="Arial"/>
                <w:color w:val="000000"/>
                <w:sz w:val="22"/>
                <w:szCs w:val="22"/>
                <w:lang w:val="pl-PL"/>
              </w:rPr>
              <w:t>bez przerwania pracy</w:t>
            </w:r>
            <w:r>
              <w:rPr>
                <w:rFonts w:ascii="Arial" w:hAnsi="Arial" w:cs="Arial"/>
                <w:color w:val="000000"/>
                <w:sz w:val="22"/>
                <w:szCs w:val="22"/>
                <w:lang w:val="pl-PL"/>
              </w:rPr>
              <w:t>. Obsługa co najmniej dwóch niezależnych repozytoriów na kopie zapasowe danych obrazowych, każde z możliwością definiowania wielu ścieżek dostępowych (partycje, udziały sieciowe).</w:t>
            </w:r>
            <w:bookmarkEnd w:id="2"/>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Walidacja odebranych badań na poziomie protokołu DICOM w stosunku do informacji ze zlecenia z </w:t>
            </w:r>
            <w:r>
              <w:rPr>
                <w:rFonts w:ascii="Arial" w:eastAsia="Arial Unicode MS" w:hAnsi="Arial" w:cs="Arial"/>
                <w:color w:val="000000"/>
                <w:sz w:val="22"/>
                <w:szCs w:val="22"/>
                <w:lang w:val="pl-PL"/>
              </w:rPr>
              <w:lastRenderedPageBreak/>
              <w:t>systemu HIS. System musi sygnalizować, które badanie zostało zwalidowane jako wykonane do zlecenia i ma poprawne dane badania oraz rozróżniać badania niezwalidowane. Możliwość wyświetlenia tylko badań powiązanych ze zleceniami z systemu HIS.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Procesy aplikacji na stacji klienckiej mogą pracować na koncie standardowego użytkownika systemu Windows bez praw administratora.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Panel / menedżer licencji umożliwiający centralne zarządzanie licencjami. Poszczególne licencje na oprogramowanie klienckie może być przypisywane do  wybranych grup lub użytkowników.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Archiwizacja wszystkich danych przekazywanych przez urządzenia diagnostyczne. Dane muszą być zapisywane w archiwum on-line a także w kopii zapasowej w formacie DICOM, bez utraty żadnych informacji.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Automatyczna zmiana informacji w odbieranych plikach DICOM. Minimum na podstawie AETitle nadawcy, rodzaju urządzenia.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Obsługa nagrywania lokalnego na stacji roboczej płyt CD/DVD z badaniami. Możliwość nagrania płyty CD / DVD z badaniami po anonimizacji, wyboru pojedynczego lub wielu badań do nagrania na jednej płycie, zawarcia opisu badania, adnotacji naniesionych przez radiologa.</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lastRenderedPageBreak/>
              <w:t>Płyta jest nagrywana z przeglądarką, która wyświetla dane demograficzne pacjenta i badania w konfigurowalny sposób.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określenia rodzaju kompresji dla przechowywanych poszczególnych rodzajów obrazów, w tym co najmniej bez kompresji, skompresowane bezstratnie algorytmem JPEG2000.</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Graficzny panel administracyjny pozwalający na zmianę danych pacjenta i badania, dzielenie badania oraz łączenie badań, przenoszenie serii między badaniami.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Graficzny panel administracyjny umożliwiający:</w:t>
            </w:r>
            <w:r>
              <w:rPr>
                <w:rFonts w:ascii="Arial" w:eastAsia="Arial Unicode MS" w:hAnsi="Arial" w:cs="Arial"/>
                <w:color w:val="000000"/>
                <w:sz w:val="22"/>
                <w:szCs w:val="22"/>
                <w:lang w:val="pl-PL"/>
              </w:rPr>
              <w:br/>
              <w:t>- zarządzanie użytkownikami</w:t>
            </w:r>
            <w:r>
              <w:rPr>
                <w:rFonts w:ascii="Arial" w:hAnsi="Arial" w:cs="Arial"/>
                <w:color w:val="000000"/>
                <w:sz w:val="22"/>
                <w:szCs w:val="22"/>
                <w:lang w:val="pl-PL"/>
              </w:rPr>
              <w:br/>
            </w:r>
            <w:r>
              <w:rPr>
                <w:rFonts w:ascii="Arial" w:eastAsia="Arial Unicode MS" w:hAnsi="Arial" w:cs="Arial"/>
                <w:color w:val="000000"/>
                <w:sz w:val="22"/>
                <w:szCs w:val="22"/>
                <w:lang w:val="pl-PL"/>
              </w:rPr>
              <w:t>- zarządzanie grupami użytkowników i prawami tych grup</w:t>
            </w:r>
            <w:r>
              <w:rPr>
                <w:rFonts w:ascii="Arial" w:hAnsi="Arial" w:cs="Arial"/>
                <w:color w:val="000000"/>
                <w:sz w:val="22"/>
                <w:szCs w:val="22"/>
                <w:lang w:val="pl-PL"/>
              </w:rPr>
              <w:br/>
            </w:r>
            <w:r>
              <w:rPr>
                <w:rFonts w:ascii="Arial" w:eastAsia="Arial Unicode MS" w:hAnsi="Arial" w:cs="Arial"/>
                <w:color w:val="000000"/>
                <w:sz w:val="22"/>
                <w:szCs w:val="22"/>
                <w:lang w:val="pl-PL"/>
              </w:rPr>
              <w:t>- zarządzanie węzłami DICOM</w:t>
            </w:r>
            <w:r>
              <w:rPr>
                <w:rFonts w:ascii="Arial" w:hAnsi="Arial" w:cs="Arial"/>
                <w:color w:val="000000"/>
                <w:sz w:val="22"/>
                <w:szCs w:val="22"/>
                <w:lang w:val="pl-PL"/>
              </w:rPr>
              <w:br/>
            </w:r>
            <w:r>
              <w:rPr>
                <w:rFonts w:ascii="Arial" w:eastAsia="Arial Unicode MS" w:hAnsi="Arial" w:cs="Arial"/>
                <w:color w:val="000000"/>
                <w:sz w:val="22"/>
                <w:szCs w:val="22"/>
                <w:lang w:val="pl-PL"/>
              </w:rPr>
              <w:t>- zarządzanie regułami autoroutingu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Rejestrowanie zdarzeń systemowych z datą i godzina oraz stacją źródłową, min: logowanie/wylogowanie użytkownika, otworzenie badania, zmiana danych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Graficzny panel statystyczny z możliwością eksportu danych do formatu akceptowanego przez MS Excel, min: liczba badań ze względu na typ, lekarza zlecającego; liczby opisanych badań ze względu na radiologa.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tabs>
                <w:tab w:val="left" w:pos="2417"/>
              </w:tabs>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Możliwość tworzenia naukowej bazy badań, </w:t>
            </w:r>
            <w:r>
              <w:rPr>
                <w:rFonts w:ascii="Arial" w:hAnsi="Arial" w:cs="Arial"/>
                <w:color w:val="000000"/>
                <w:sz w:val="22"/>
                <w:szCs w:val="22"/>
                <w:lang w:val="pl-PL"/>
              </w:rPr>
              <w:lastRenderedPageBreak/>
              <w:t>pozwalającej na przypisywanie badań lub obrazów do dowolnie skonfigurowanych kategorii prywatnych oraz publicznych.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dostępu z oddalonej lokalizacji po szyfrowanym łączu do badań i opisów wraz z możliwością uruchomienia przeglądarki diagnostycznej z wyborem między trybem standardowym i dostosowanym do wolnego łącza Internetowego.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Moduł PACS musi posiadać certyfikat klasy minimum IIa, właściwy dla urządzeń lub oprogramowania medycznego używanego w procesie bezpośredniego diagnozowania lub/i monitorowania życiowych procesów fizjologicznych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eastAsia="Arial Unicode MS" w:hAnsi="Arial" w:cs="Arial"/>
                <w:color w:val="000000"/>
                <w:sz w:val="22"/>
                <w:szCs w:val="22"/>
              </w:rPr>
            </w:pPr>
            <w:r>
              <w:rPr>
                <w:rFonts w:ascii="Arial" w:eastAsia="Arial Unicode MS" w:hAnsi="Arial" w:cs="Arial"/>
                <w:color w:val="000000"/>
                <w:sz w:val="22"/>
                <w:szCs w:val="22"/>
              </w:rPr>
              <w:t>Autorouting badań po zadanych regułach, min: typ badania,  klasa SOP,  ID pacjenta, nazwy badania, stacji źródłowej, lekarza zlecającego, ram czasowych ze względu na dzień tygodnia i godzinę. Możliwość określenia czy badanie ma być anonimizowane, przesłane zdekompresowane, skompresowane bezstratnie lub stratnie.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Administrator ma dostęp do plików logów dla innych usług powiązanych z systemem PACS - w tym dla następujących usług:</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autorouting;</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administrator PACS;</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listy robocze MWL;</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lastRenderedPageBreak/>
              <w:t>interfejs wymiany danych HL7;</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tworzenie kopii obrazów DICOM;</w:t>
            </w:r>
          </w:p>
          <w:p w:rsidR="0054562C" w:rsidRDefault="0054562C" w:rsidP="008D7F9A">
            <w:pPr>
              <w:pStyle w:val="Standarduser"/>
              <w:numPr>
                <w:ilvl w:val="1"/>
                <w:numId w:val="8"/>
              </w:numPr>
              <w:tabs>
                <w:tab w:val="clear" w:pos="708"/>
                <w:tab w:val="left" w:pos="991"/>
              </w:tabs>
              <w:spacing w:line="240" w:lineRule="atLeast"/>
              <w:ind w:left="283" w:hanging="170"/>
              <w:rPr>
                <w:rFonts w:ascii="Arial" w:hAnsi="Arial" w:cs="Arial"/>
                <w:color w:val="000000"/>
                <w:sz w:val="22"/>
                <w:szCs w:val="22"/>
              </w:rPr>
            </w:pPr>
            <w:r>
              <w:rPr>
                <w:rFonts w:ascii="Arial" w:hAnsi="Arial" w:cs="Arial"/>
                <w:color w:val="000000"/>
                <w:sz w:val="22"/>
                <w:szCs w:val="22"/>
              </w:rPr>
              <w:t>system dystrybucji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przeglądanie zawartości danych nagłówkowych plików DICOM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wyszukiwanie badań w PACS na podstawie kryteriów:</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nazwisko i imię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data urodzenia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identyfikator pacjenta;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numer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zakres dat wykonania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bookmarkStart w:id="3" w:name="_Hlk490728784"/>
            <w:r>
              <w:rPr>
                <w:rFonts w:ascii="Arial" w:hAnsi="Arial" w:cs="Arial"/>
                <w:color w:val="000000"/>
                <w:sz w:val="22"/>
                <w:szCs w:val="22"/>
              </w:rPr>
              <w:t>zakres dat importu badania do systemu;</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frazy występującej w opisie do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status badania (co najmniej opisane, nieopisane);</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priorytet;</w:t>
            </w:r>
          </w:p>
          <w:bookmarkEnd w:id="3"/>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nazwa badania;</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lekarz zlecający;</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lekarz opisujący;</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data wykonania opisu;</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modalność;</w:t>
            </w:r>
          </w:p>
          <w:p w:rsidR="0054562C" w:rsidRDefault="0054562C" w:rsidP="008D7F9A">
            <w:pPr>
              <w:pStyle w:val="Standarduser"/>
              <w:numPr>
                <w:ilvl w:val="1"/>
                <w:numId w:val="9"/>
              </w:numPr>
              <w:tabs>
                <w:tab w:val="clear" w:pos="708"/>
              </w:tabs>
              <w:spacing w:line="240" w:lineRule="atLeast"/>
              <w:ind w:left="283" w:hanging="227"/>
              <w:rPr>
                <w:rFonts w:ascii="Arial" w:hAnsi="Arial" w:cs="Arial"/>
                <w:color w:val="000000"/>
                <w:sz w:val="22"/>
                <w:szCs w:val="22"/>
              </w:rPr>
            </w:pPr>
            <w:r>
              <w:rPr>
                <w:rFonts w:ascii="Arial" w:hAnsi="Arial" w:cs="Arial"/>
                <w:color w:val="000000"/>
                <w:sz w:val="22"/>
                <w:szCs w:val="22"/>
              </w:rPr>
              <w:t>urządzenie, z którego zostało wysłane badanie.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wyszukiwanie badań na urządzeniach DICOM podłączonych do PACS - wraz możliwością pobrania ich do PACS lub przesłania do innych urządzeń DICOM podłączonych do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zapewniać możliwość przenoszenia badań pomiędzy pacjentami.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zmianę danych pacjenta i badania znajdującego się w archiwum DICOM w zakresie:</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imię, nazwisko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data urodzenia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płeć pacjenta;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numer badania;</w:t>
            </w:r>
          </w:p>
          <w:p w:rsidR="0054562C" w:rsidRDefault="0054562C" w:rsidP="008D7F9A">
            <w:pPr>
              <w:pStyle w:val="Standarduser"/>
              <w:numPr>
                <w:ilvl w:val="1"/>
                <w:numId w:val="10"/>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nazwa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umożliwiać przenoszenie pomiędzy badaniami (np. w przypadku błędu technika):</w:t>
            </w:r>
          </w:p>
          <w:p w:rsidR="0054562C" w:rsidRDefault="0054562C" w:rsidP="008D7F9A">
            <w:pPr>
              <w:pStyle w:val="Standarduser"/>
              <w:numPr>
                <w:ilvl w:val="1"/>
                <w:numId w:val="11"/>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jednej lub wielu serii obrazów;</w:t>
            </w:r>
          </w:p>
          <w:p w:rsidR="0054562C" w:rsidRDefault="0054562C" w:rsidP="008D7F9A">
            <w:pPr>
              <w:pStyle w:val="Standarduser"/>
              <w:numPr>
                <w:ilvl w:val="1"/>
                <w:numId w:val="11"/>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jednego lub wielu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bookmarkStart w:id="4" w:name="_Hlk490728872"/>
            <w:r>
              <w:rPr>
                <w:rFonts w:ascii="Arial" w:hAnsi="Arial" w:cs="Arial"/>
                <w:color w:val="000000"/>
                <w:sz w:val="22"/>
                <w:szCs w:val="22"/>
              </w:rPr>
              <w:t>Aplikacja musi umożliwiać śledzenie zmian danych pacjenta i badania w bazie danych.</w:t>
            </w:r>
            <w:bookmarkEnd w:id="4"/>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Administrator ma możliwość skonfigurowanie serwera PACS w zakresie zmian następujących parametrów:</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nazwa AE,</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numer portu nasłuchu,</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poziom logowania zdarzeń,</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ilość połączeń do serwera,</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Storage Commitment,</w:t>
            </w:r>
          </w:p>
          <w:p w:rsidR="0054562C" w:rsidRDefault="0054562C" w:rsidP="008D7F9A">
            <w:pPr>
              <w:pStyle w:val="Standarduser"/>
              <w:numPr>
                <w:ilvl w:val="1"/>
                <w:numId w:val="12"/>
              </w:numPr>
              <w:tabs>
                <w:tab w:val="clear" w:pos="708"/>
              </w:tabs>
              <w:spacing w:line="240" w:lineRule="atLeast"/>
              <w:ind w:left="137" w:hanging="137"/>
              <w:rPr>
                <w:rFonts w:ascii="Arial" w:hAnsi="Arial" w:cs="Arial"/>
                <w:color w:val="000000"/>
                <w:sz w:val="22"/>
                <w:szCs w:val="22"/>
              </w:rPr>
            </w:pPr>
            <w:r>
              <w:rPr>
                <w:rFonts w:ascii="Arial" w:hAnsi="Arial" w:cs="Arial"/>
                <w:color w:val="000000"/>
                <w:sz w:val="22"/>
                <w:szCs w:val="22"/>
              </w:rPr>
              <w:t>parametry komunikacji HL7.</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Administrator musi mieć możliwość podgląd stanu i kontroli usług (start - stop-restart) związanych z </w:t>
            </w:r>
            <w:r>
              <w:rPr>
                <w:rFonts w:ascii="Arial" w:hAnsi="Arial" w:cs="Arial"/>
                <w:color w:val="000000"/>
                <w:sz w:val="22"/>
                <w:szCs w:val="22"/>
              </w:rPr>
              <w:lastRenderedPageBreak/>
              <w:t>serwerem PACS min.:</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autorouting;</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moduł list roboczych (MWL);</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interfejs wymiany danych HL7;</w:t>
            </w:r>
          </w:p>
          <w:p w:rsidR="0054562C" w:rsidRDefault="0054562C" w:rsidP="008D7F9A">
            <w:pPr>
              <w:pStyle w:val="Standarduser"/>
              <w:numPr>
                <w:ilvl w:val="1"/>
                <w:numId w:val="13"/>
              </w:numPr>
              <w:tabs>
                <w:tab w:val="clear" w:pos="708"/>
              </w:tabs>
              <w:spacing w:line="240" w:lineRule="atLeast"/>
              <w:ind w:left="421" w:hanging="360"/>
              <w:rPr>
                <w:rFonts w:ascii="Arial" w:hAnsi="Arial" w:cs="Arial"/>
                <w:color w:val="000000"/>
                <w:sz w:val="22"/>
                <w:szCs w:val="22"/>
              </w:rPr>
            </w:pPr>
            <w:r>
              <w:rPr>
                <w:rFonts w:ascii="Arial" w:hAnsi="Arial" w:cs="Arial"/>
                <w:color w:val="000000"/>
                <w:sz w:val="22"/>
                <w:szCs w:val="22"/>
              </w:rPr>
              <w:t>system dystrybucji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pozwalać na podgląd wykorzystania licencji dostępowych do serwera PACS oraz umożliwiać administratorowi rozłączanie sesji użytkowników.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Aplikacja musi pozwalać na zarządzanie grupami użytkowników i przypisywanie uprawnień do grupy:</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Archiwizacja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Ustawienia autoroutingu</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Usuwanie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Eksport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bookmarkStart w:id="5" w:name="_Hlk490729244"/>
            <w:r>
              <w:rPr>
                <w:rFonts w:ascii="Arial" w:hAnsi="Arial" w:cs="Arial"/>
                <w:color w:val="000000"/>
                <w:sz w:val="22"/>
                <w:szCs w:val="22"/>
              </w:rPr>
              <w:t>Zanonimizowany eksport badań</w:t>
            </w:r>
          </w:p>
          <w:bookmarkEnd w:id="5"/>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Zarządzanie użytkownikami i grupami użytkowników</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Przesyłanie badań pomiędzy węzłami</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Zarządzanie węzłami</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bookmarkStart w:id="6" w:name="_Hlk490729234"/>
            <w:r>
              <w:rPr>
                <w:rFonts w:ascii="Arial" w:hAnsi="Arial" w:cs="Arial"/>
                <w:color w:val="000000"/>
                <w:sz w:val="22"/>
                <w:szCs w:val="22"/>
              </w:rPr>
              <w:t>Nagrywanie badań na płyty</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Dodawanie komentarzy do badań</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Wydruk zdjęć na drukarce medycznej</w:t>
            </w:r>
          </w:p>
          <w:p w:rsidR="0054562C" w:rsidRDefault="0054562C" w:rsidP="008D7F9A">
            <w:pPr>
              <w:pStyle w:val="Standarduser"/>
              <w:numPr>
                <w:ilvl w:val="0"/>
                <w:numId w:val="14"/>
              </w:numPr>
              <w:tabs>
                <w:tab w:val="clear" w:pos="708"/>
              </w:tabs>
              <w:spacing w:line="240" w:lineRule="atLeast"/>
              <w:ind w:left="279" w:hanging="283"/>
              <w:rPr>
                <w:rFonts w:ascii="Arial" w:hAnsi="Arial" w:cs="Arial"/>
                <w:color w:val="000000"/>
                <w:sz w:val="22"/>
                <w:szCs w:val="22"/>
              </w:rPr>
            </w:pPr>
            <w:r>
              <w:rPr>
                <w:rFonts w:ascii="Arial" w:hAnsi="Arial" w:cs="Arial"/>
                <w:color w:val="000000"/>
                <w:sz w:val="22"/>
                <w:szCs w:val="22"/>
              </w:rPr>
              <w:t>Podgląd treści opisu</w:t>
            </w:r>
            <w:bookmarkEnd w:id="6"/>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xml:space="preserve">Możliwość ograniczenia dostępu do badań przechowywanych w PACS na podstawie typu </w:t>
            </w:r>
            <w:r>
              <w:rPr>
                <w:rFonts w:ascii="Arial" w:hAnsi="Arial" w:cs="Arial"/>
                <w:color w:val="000000"/>
                <w:sz w:val="22"/>
                <w:szCs w:val="22"/>
              </w:rPr>
              <w:lastRenderedPageBreak/>
              <w:t>badania (modalność), jednostki kierującej, lekarza zlecającego.</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Użytkownikowi można ograniczyć dostęp tylko do badań mu przypisanych.</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Możliwość przypisywania badań automatycznie na podstawie reguł jak i ręcznie przez osobę, która do danego badania ma dostęp.</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Integracja desktopowa z dowolnego zewnętrznego systemu poprzez wywołanie z niego aplikacji PACS. Możliwość uruchomienia przeglądarki PACS ze wskazaniem użytkownika z systemu wywołującego. Wywoływanie minimum:</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Badania po numerze akcesji</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Badania po parze numerów – akcesji i identyfikatora pacjenta</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Badania po numerze STUDY INSTANCE UID</w:t>
            </w:r>
          </w:p>
          <w:p w:rsidR="0054562C" w:rsidRDefault="0054562C" w:rsidP="008D7F9A">
            <w:pPr>
              <w:pStyle w:val="Bezodstpw"/>
              <w:numPr>
                <w:ilvl w:val="0"/>
                <w:numId w:val="15"/>
              </w:numPr>
              <w:spacing w:line="240" w:lineRule="atLeast"/>
              <w:ind w:left="279" w:hanging="260"/>
              <w:rPr>
                <w:rFonts w:ascii="Arial" w:hAnsi="Arial" w:cs="Arial"/>
                <w:color w:val="000000"/>
                <w:sz w:val="22"/>
                <w:szCs w:val="22"/>
              </w:rPr>
            </w:pPr>
            <w:r>
              <w:rPr>
                <w:rFonts w:ascii="Arial" w:hAnsi="Arial" w:cs="Arial"/>
                <w:color w:val="000000"/>
                <w:sz w:val="22"/>
                <w:szCs w:val="22"/>
              </w:rPr>
              <w:t>Wszystkich badań danego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konfiguracji systemu aby powtórnie wysyłane badania były ponownie importowane (nadpisywane), buforowane (zapis w inne niż archiwum główne miejsce), usuwane bez zapisu.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Obsługa DICOM Query/Retrieve dla zewnętrznych węzłów DICOM (stacje diagnostyczne, urządzenia diagnostyczne, duplikatory). Możliwość ustawienia usługi Query/Retrieve na odrębnym porcie i innej nazwie niż usługa DICOM C-STORE. Możliwość konfiguracji unikatowych ustawień dla zapytań </w:t>
            </w:r>
            <w:r>
              <w:rPr>
                <w:rFonts w:ascii="Arial" w:hAnsi="Arial" w:cs="Arial"/>
                <w:color w:val="000000"/>
                <w:sz w:val="22"/>
                <w:szCs w:val="22"/>
                <w:lang w:val="pl-PL"/>
              </w:rPr>
              <w:lastRenderedPageBreak/>
              <w:t>Query/Retrieve dla wybranych urządzeń (min. Konwersja polskich znaków diakrytycznych na postać znaków dostępnych w języku angielskim). Możliwość konfiguracji dostępu do badań przez DICOM Query/Retrieve dla węzłów DICOM tylko pochodzących z danej grupy urządzeń (np. tylko CT).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Obsługa woluminów tymczasowych do przetrzymywania części plików.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eksportu badania na dysk zewnętrzny w jakości diagnostycznej i referencyjnej wraz z przeglądarką obrazów.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b/>
                <w:color w:val="000000"/>
                <w:sz w:val="22"/>
                <w:szCs w:val="22"/>
                <w:lang w:val="pl-PL"/>
              </w:rPr>
              <w:t>Klient kliniczny – przeglądowy / dystrybucja sieciowa (</w:t>
            </w:r>
            <w:r>
              <w:rPr>
                <w:rFonts w:ascii="Arial" w:eastAsia="Arial Unicode MS" w:hAnsi="Arial" w:cs="Arial"/>
                <w:color w:val="000000"/>
                <w:sz w:val="22"/>
                <w:szCs w:val="22"/>
                <w:lang w:val="pl-PL"/>
              </w:rPr>
              <w:t>Brak limitu liczby licencji)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Klient kliniczny przeglądowy tego samego producenta co system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Automatyczna instalacja z sieci oprogramowania klienckiego na stacjach roboczych. Aplikacja nie wymaga żadnej ingerencji użytkownika podczas instalacji na dowolnym komputerze w sieci.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Automatyczna aktualizacja oprogramowania bez ingerencji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pPr>
            <w:r>
              <w:rPr>
                <w:rFonts w:ascii="Arial" w:eastAsia="Arial Unicode MS" w:hAnsi="Arial" w:cs="Arial"/>
                <w:color w:val="000000"/>
                <w:sz w:val="22"/>
                <w:szCs w:val="22"/>
                <w:lang w:val="pl-PL"/>
              </w:rPr>
              <w:t xml:space="preserve">Dostęp do systemu chroniony hasłem. Możliwość </w:t>
            </w:r>
            <w:r>
              <w:rPr>
                <w:rFonts w:ascii="Arial" w:hAnsi="Arial" w:cs="Arial"/>
                <w:color w:val="000000"/>
                <w:sz w:val="22"/>
                <w:szCs w:val="22"/>
                <w:lang w:val="pl-PL"/>
              </w:rPr>
              <w:t>automatycznego wylogowania użytkownika po zadanym okresie nieaktywności. Możliwość blokowania konta użytkownika po zdefiniowanej próbie nieudanych logowań.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Aplikacja automatycznie wykrywa ilość podłączonych </w:t>
            </w:r>
            <w:r>
              <w:rPr>
                <w:rFonts w:ascii="Arial" w:hAnsi="Arial" w:cs="Arial"/>
                <w:color w:val="000000"/>
                <w:sz w:val="22"/>
                <w:szCs w:val="22"/>
                <w:lang w:val="pl-PL"/>
              </w:rPr>
              <w:lastRenderedPageBreak/>
              <w:t>monitorów i wybiera odpowiedni tryb wyświetlania na podstawie informacji zapisanych w profilu użytkownika, min: protokoły wyświetlania na poszczególnych monitorach.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W przypadku podłączenia czterech monitorów system umożliwia podział na następujące obszary wyświetlania: 1-1-1-1; 1-3; 1-2-1; 3-1; 1-1-2; 2-2; 2-1-1; 4</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Wyszukiwanie badań </w:t>
            </w:r>
            <w:r>
              <w:rPr>
                <w:rFonts w:ascii="Arial" w:hAnsi="Arial" w:cs="Arial"/>
                <w:color w:val="000000"/>
                <w:sz w:val="22"/>
                <w:szCs w:val="22"/>
                <w:lang w:val="pl-PL"/>
              </w:rPr>
              <w:t>co najmniej wg numeru ID badania, numeru ID pacjenta, nazwiska (imienia) pacjenta, daty wykonania, rodzaju badania, typu urządzenia, nazwy badania, daty wykonania opisu, statusu. Możliwość tworzenia i zapisywania własnych filtrów na podstawie zadanych kryteriów.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Zakładki „Ulubione” w którym przechowywane są odnośniki do wybranych przez użytkownika badań. Możliwość podziału zakładek na foldery i podfoldery </w:t>
            </w:r>
            <w:r>
              <w:rPr>
                <w:rFonts w:ascii="Arial" w:hAnsi="Arial" w:cs="Arial"/>
                <w:color w:val="000000"/>
                <w:sz w:val="22"/>
                <w:szCs w:val="22"/>
                <w:lang w:val="pl-PL"/>
              </w:rPr>
              <w:t>– nielimitowana ilość zakładek</w:t>
            </w:r>
            <w:r>
              <w:rPr>
                <w:rFonts w:ascii="Arial" w:eastAsia="Arial Unicode MS" w:hAnsi="Arial" w:cs="Arial"/>
                <w:color w:val="000000"/>
                <w:sz w:val="22"/>
                <w:szCs w:val="22"/>
                <w:lang w:val="pl-PL"/>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Po wybraniu badania na liście roboczej oprogramowanie sygnalizuje obecność innych badań wygranego pacjenta, wyświetla opis badania oraz miniatury obrazów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szybkiego podglądu badań i opisów tego samego pacjenta z poziomu okna przeglądarki obrazów DICOM bez konieczności powrotu na listę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Automatyczną aktualizacja list roboczych w </w:t>
            </w:r>
            <w:r>
              <w:rPr>
                <w:rFonts w:ascii="Arial" w:hAnsi="Arial" w:cs="Arial"/>
                <w:color w:val="000000"/>
                <w:sz w:val="22"/>
                <w:szCs w:val="22"/>
                <w:lang w:val="pl-PL"/>
              </w:rPr>
              <w:lastRenderedPageBreak/>
              <w:t>wybranych przez użytkownika interwałach czasowych.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Możliwość wydruku opisu </w:t>
            </w:r>
            <w:bookmarkStart w:id="7" w:name="_Hlk491241960"/>
            <w:r>
              <w:rPr>
                <w:rFonts w:ascii="Arial" w:eastAsia="Arial Unicode MS" w:hAnsi="Arial" w:cs="Arial"/>
                <w:color w:val="000000"/>
                <w:sz w:val="22"/>
                <w:szCs w:val="22"/>
                <w:lang w:val="pl-PL"/>
              </w:rPr>
              <w:t xml:space="preserve">(wszystkie dotychczasowe wersje, np. jeżeli nowa wersja jest uzupełnieniem, lub tylko ostatnia) </w:t>
            </w:r>
            <w:bookmarkEnd w:id="7"/>
            <w:r>
              <w:rPr>
                <w:rFonts w:ascii="Arial" w:eastAsia="Arial Unicode MS" w:hAnsi="Arial" w:cs="Arial"/>
                <w:color w:val="000000"/>
                <w:sz w:val="22"/>
                <w:szCs w:val="22"/>
                <w:lang w:val="pl-PL"/>
              </w:rPr>
              <w:t>jak i obrazów badania na drukarce lokalnej</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wydruku badania na drukarce medycznej (klisz), w tym na formacie A3.</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definiowania indywidualnych pasków narzędziowych z dostępnych narzędzi do obróbki obrazu. Graficzny edytor pasków. Przypisywanie różnych pasków narzędziowych do różnych rodzajów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Graficzny edytor definiowania indywidualnych protokołów wyświetlania w zależności od min. liczby podłączonych monitorów,  typu badania, AETitle źródła badania, nazwy badania.</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Konfiguracja min: wybrania monitorów na którym mają być wyświetlane obrazy;  podział obszaru min. 1x1,2x2,2x3,3x4,4x5; wybranego paska narzędziowego, wyświetlania poprzednich badań pacjenta, rozmieszczenia serii na ekranie (ustawienie umiejscowienia w zależności od numeru lub kolejności serii) i ustawień okna dla wybranej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umożliwia zapisanie indywidualnych ustawień wyświetlania dla każdego użytkownika centralnie, tak żeby były one dostępne na każdej stacji roboczej. Indywidualne ustawienia zawierają co najmniej:</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lastRenderedPageBreak/>
              <w:t>protokoły wyświetlania z podziałem na ilość podłączonych monitorów do stacji klienckiej, skróty klawiszowe, ustawienia konfiguracji listy roboczej, predefiniowane filtry wyszukiwania badań, ustawienia przeszukiwania listy badań.</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Użytkownik logujący się z dowolnej maszyny otrzymuje ustawienia ze swojego profilu.</w:t>
            </w:r>
          </w:p>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konfiguracji więcej niż 20 predefiniowanych filtrów wyszukiwania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eastAsia="Arial Unicode MS" w:hAnsi="Arial" w:cs="Arial"/>
                <w:color w:val="000000"/>
                <w:sz w:val="22"/>
                <w:szCs w:val="22"/>
                <w:lang w:val="pl-PL"/>
              </w:rPr>
              <w:t xml:space="preserve">Wyświetlanie min. badań typu </w:t>
            </w:r>
            <w:r>
              <w:rPr>
                <w:rFonts w:ascii="Arial" w:hAnsi="Arial" w:cs="Arial"/>
                <w:color w:val="000000"/>
                <w:sz w:val="22"/>
                <w:szCs w:val="22"/>
                <w:lang w:val="pl-PL"/>
              </w:rPr>
              <w:t>CR, DX, MG, USG, MR, CT, ECG, SC, OT, NM i PET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jednoczesnego wyświetlenia badan różnych pacjentów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jednoczesnego wyświetlania badania otwartego bezpośrednio z płyty (bez importu do PACS) oraz pochodzącego z archiwum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Sortowanie obrazów w serii według znaczników DICOM min. w</w:t>
            </w:r>
            <w:r>
              <w:rPr>
                <w:rFonts w:ascii="Arial" w:hAnsi="Arial" w:cs="Arial"/>
                <w:color w:val="000000"/>
                <w:sz w:val="22"/>
                <w:szCs w:val="22"/>
                <w:lang w:val="pl-PL"/>
              </w:rPr>
              <w:t>g numeru ID obrazu, pozycji warstwy, czasu akwizycji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ręcznego ustalenia dowolnej kolejności obrazów w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otworzenia badania z wyświetleniem tylko obrazów „istotnych” – kluczowych.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Organizowanie przeglądania sekwencji obrazów, min:</w:t>
            </w:r>
            <w:r>
              <w:rPr>
                <w:rFonts w:ascii="Arial" w:hAnsi="Arial" w:cs="Arial"/>
                <w:bCs/>
                <w:iCs/>
                <w:color w:val="000000"/>
                <w:sz w:val="22"/>
                <w:szCs w:val="22"/>
                <w:lang w:val="pl-PL"/>
              </w:rPr>
              <w:br/>
              <w:t xml:space="preserve">- </w:t>
            </w:r>
            <w:r>
              <w:rPr>
                <w:rFonts w:ascii="Arial" w:hAnsi="Arial" w:cs="Arial"/>
                <w:color w:val="000000"/>
                <w:sz w:val="22"/>
                <w:szCs w:val="22"/>
                <w:lang w:val="pl-PL"/>
              </w:rPr>
              <w:t>zmiana kolejności;</w:t>
            </w:r>
            <w:r>
              <w:rPr>
                <w:rFonts w:ascii="Arial" w:hAnsi="Arial" w:cs="Arial"/>
                <w:color w:val="000000"/>
                <w:sz w:val="22"/>
                <w:szCs w:val="22"/>
                <w:lang w:val="pl-PL"/>
              </w:rPr>
              <w:br/>
              <w:t>- tryb animacji (ustawianie prędkości, kierunku, początku i końca zapętlanie animacji);</w:t>
            </w:r>
            <w:r>
              <w:rPr>
                <w:rFonts w:ascii="Arial" w:hAnsi="Arial" w:cs="Arial"/>
                <w:color w:val="000000"/>
                <w:sz w:val="22"/>
                <w:szCs w:val="22"/>
                <w:lang w:val="pl-PL"/>
              </w:rPr>
              <w:br/>
            </w:r>
            <w:r>
              <w:rPr>
                <w:rFonts w:ascii="Arial" w:hAnsi="Arial" w:cs="Arial"/>
                <w:color w:val="000000"/>
                <w:sz w:val="22"/>
                <w:szCs w:val="22"/>
                <w:lang w:val="pl-PL"/>
              </w:rPr>
              <w:lastRenderedPageBreak/>
              <w:t>- scalanie obrazów wybranych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musi umożliwiać zapis (eksport) na lokalnym dysku obrazu z adnotacjami jako plik JPEG BMP, TIFF, DICOM, AVI. Przy zapisie plików wieloklatkowych do AVI – możliwość wyboru kodeka (w tym MPEG4).</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musi umożliwiać podział badania wieloklatkowego na pojedyncze obrazy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Obróbka obrazów w zakresie podstawowym, min.</w:t>
            </w:r>
            <w:r>
              <w:rPr>
                <w:rFonts w:ascii="Arial" w:hAnsi="Arial" w:cs="Arial"/>
                <w:color w:val="000000"/>
                <w:sz w:val="22"/>
                <w:szCs w:val="22"/>
                <w:lang w:val="pl-PL"/>
              </w:rPr>
              <w:br/>
              <w:t>- ustawienia okna;</w:t>
            </w:r>
            <w:r>
              <w:rPr>
                <w:rFonts w:ascii="Arial" w:hAnsi="Arial" w:cs="Arial"/>
                <w:color w:val="000000"/>
                <w:sz w:val="22"/>
                <w:szCs w:val="22"/>
                <w:lang w:val="pl-PL"/>
              </w:rPr>
              <w:br/>
              <w:t>- negatyw / pozytyw;</w:t>
            </w:r>
            <w:r>
              <w:rPr>
                <w:rFonts w:ascii="Arial" w:hAnsi="Arial" w:cs="Arial"/>
                <w:color w:val="000000"/>
                <w:sz w:val="22"/>
                <w:szCs w:val="22"/>
                <w:lang w:val="pl-PL"/>
              </w:rPr>
              <w:br/>
              <w:t>- blendowanie;</w:t>
            </w:r>
            <w:r>
              <w:rPr>
                <w:rFonts w:ascii="Arial" w:hAnsi="Arial" w:cs="Arial"/>
                <w:color w:val="000000"/>
                <w:sz w:val="22"/>
                <w:szCs w:val="22"/>
                <w:lang w:val="pl-PL"/>
              </w:rPr>
              <w:br/>
              <w:t>- obroty 90° i 180°, odbicia lustrzane;</w:t>
            </w:r>
            <w:r>
              <w:rPr>
                <w:rFonts w:ascii="Arial" w:hAnsi="Arial" w:cs="Arial"/>
                <w:color w:val="000000"/>
                <w:sz w:val="22"/>
                <w:szCs w:val="22"/>
                <w:lang w:val="pl-PL"/>
              </w:rPr>
              <w:br/>
              <w:t xml:space="preserve">- wyświetlanie w trybie skali 1:1 </w:t>
            </w:r>
            <w:r>
              <w:rPr>
                <w:rFonts w:ascii="Arial" w:hAnsi="Arial" w:cs="Arial"/>
                <w:color w:val="000000"/>
                <w:sz w:val="22"/>
                <w:szCs w:val="22"/>
                <w:lang w:val="pl-PL"/>
              </w:rPr>
              <w:br/>
              <w:t>- funkcja ruchomej lupy z płynnym powiększaniem;</w:t>
            </w:r>
            <w:r>
              <w:rPr>
                <w:rFonts w:ascii="Arial" w:hAnsi="Arial" w:cs="Arial"/>
                <w:color w:val="000000"/>
                <w:sz w:val="22"/>
                <w:szCs w:val="22"/>
                <w:lang w:val="pl-PL"/>
              </w:rPr>
              <w:br/>
              <w:t>- ukrywanie danych pacjenta;</w:t>
            </w:r>
            <w:r>
              <w:rPr>
                <w:rFonts w:ascii="Arial" w:hAnsi="Arial" w:cs="Arial"/>
                <w:color w:val="000000"/>
                <w:sz w:val="22"/>
                <w:szCs w:val="22"/>
                <w:lang w:val="pl-PL"/>
              </w:rPr>
              <w:br/>
              <w:t>- płynne powiększanie całości obrazu;</w:t>
            </w:r>
            <w:r>
              <w:rPr>
                <w:rFonts w:ascii="Arial" w:hAnsi="Arial" w:cs="Arial"/>
                <w:color w:val="000000"/>
                <w:sz w:val="22"/>
                <w:szCs w:val="22"/>
                <w:lang w:val="pl-PL"/>
              </w:rPr>
              <w:br/>
              <w:t>- określenie zakresu działania modyfikacji obrazu – jeden obraz, cała seria;</w:t>
            </w:r>
            <w:r>
              <w:rPr>
                <w:rFonts w:ascii="Arial" w:hAnsi="Arial" w:cs="Arial"/>
                <w:color w:val="000000"/>
                <w:sz w:val="22"/>
                <w:szCs w:val="22"/>
                <w:lang w:val="pl-PL"/>
              </w:rPr>
              <w:br/>
              <w:t>- filtr wyostrzający i wygładzający.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Pomiary na obrazach w zakresie podstawowym, min</w:t>
            </w:r>
            <w:r>
              <w:rPr>
                <w:rFonts w:ascii="Arial" w:hAnsi="Arial" w:cs="Arial"/>
                <w:color w:val="000000"/>
                <w:sz w:val="22"/>
                <w:szCs w:val="22"/>
                <w:lang w:val="pl-PL"/>
              </w:rPr>
              <w:t>.:</w:t>
            </w:r>
            <w:r>
              <w:rPr>
                <w:rFonts w:ascii="Arial" w:hAnsi="Arial" w:cs="Arial"/>
                <w:color w:val="000000"/>
                <w:sz w:val="22"/>
                <w:szCs w:val="22"/>
                <w:lang w:val="pl-PL"/>
              </w:rPr>
              <w:br/>
              <w:t>- Odległości po linii prostej;</w:t>
            </w:r>
            <w:r>
              <w:rPr>
                <w:rFonts w:ascii="Arial" w:hAnsi="Arial" w:cs="Arial"/>
                <w:color w:val="000000"/>
                <w:sz w:val="22"/>
                <w:szCs w:val="22"/>
                <w:lang w:val="pl-PL"/>
              </w:rPr>
              <w:br/>
              <w:t>- Odległość po krzywej;</w:t>
            </w:r>
            <w:r>
              <w:rPr>
                <w:rFonts w:ascii="Arial" w:hAnsi="Arial" w:cs="Arial"/>
                <w:color w:val="000000"/>
                <w:sz w:val="22"/>
                <w:szCs w:val="22"/>
                <w:lang w:val="pl-PL"/>
              </w:rPr>
              <w:br/>
              <w:t>- Histogram;</w:t>
            </w:r>
            <w:r>
              <w:rPr>
                <w:rFonts w:ascii="Arial" w:hAnsi="Arial" w:cs="Arial"/>
                <w:color w:val="000000"/>
                <w:sz w:val="22"/>
                <w:szCs w:val="22"/>
                <w:lang w:val="pl-PL"/>
              </w:rPr>
              <w:br/>
              <w:t>- Kalibracja geometryczna;</w:t>
            </w:r>
            <w:r>
              <w:rPr>
                <w:rFonts w:ascii="Arial" w:hAnsi="Arial" w:cs="Arial"/>
                <w:color w:val="000000"/>
                <w:sz w:val="22"/>
                <w:szCs w:val="22"/>
                <w:lang w:val="pl-PL"/>
              </w:rPr>
              <w:br/>
              <w:t>- Kąty między dwoma nieprzecinającymi się prostymi;</w:t>
            </w:r>
            <w:r>
              <w:rPr>
                <w:rFonts w:ascii="Arial" w:hAnsi="Arial" w:cs="Arial"/>
                <w:color w:val="000000"/>
                <w:sz w:val="22"/>
                <w:szCs w:val="22"/>
                <w:lang w:val="pl-PL"/>
              </w:rPr>
              <w:br/>
              <w:t xml:space="preserve">- Kąty między kolejnymi nieprzecinającymi się </w:t>
            </w:r>
            <w:r>
              <w:rPr>
                <w:rFonts w:ascii="Arial" w:hAnsi="Arial" w:cs="Arial"/>
                <w:color w:val="000000"/>
                <w:sz w:val="22"/>
                <w:szCs w:val="22"/>
                <w:lang w:val="pl-PL"/>
              </w:rPr>
              <w:lastRenderedPageBreak/>
              <w:t>prostymi;</w:t>
            </w:r>
            <w:r>
              <w:rPr>
                <w:rFonts w:ascii="Arial" w:hAnsi="Arial" w:cs="Arial"/>
                <w:color w:val="000000"/>
                <w:sz w:val="22"/>
                <w:szCs w:val="22"/>
                <w:lang w:val="pl-PL"/>
              </w:rPr>
              <w:br/>
              <w:t>- Automatyczne kreślenie linii łączącej środki dwóch innych odcinków;</w:t>
            </w:r>
            <w:r>
              <w:rPr>
                <w:rFonts w:ascii="Arial" w:hAnsi="Arial" w:cs="Arial"/>
                <w:color w:val="000000"/>
                <w:sz w:val="22"/>
                <w:szCs w:val="22"/>
                <w:lang w:val="pl-PL"/>
              </w:rPr>
              <w:br/>
              <w:t>- Kąt między dwoma liniami łączącymi środki par innych odcinków;</w:t>
            </w:r>
            <w:r>
              <w:rPr>
                <w:rFonts w:ascii="Arial" w:hAnsi="Arial" w:cs="Arial"/>
                <w:color w:val="000000"/>
                <w:sz w:val="22"/>
                <w:szCs w:val="22"/>
                <w:lang w:val="pl-PL"/>
              </w:rPr>
              <w:br/>
              <w:t>- Kąt Cobba;</w:t>
            </w:r>
            <w:r>
              <w:rPr>
                <w:rFonts w:ascii="Arial" w:hAnsi="Arial" w:cs="Arial"/>
                <w:color w:val="000000"/>
                <w:sz w:val="22"/>
                <w:szCs w:val="22"/>
                <w:lang w:val="pl-PL"/>
              </w:rPr>
              <w:br/>
              <w:t>- Balans kręgosłupa;</w:t>
            </w:r>
            <w:r>
              <w:rPr>
                <w:rFonts w:ascii="Arial" w:hAnsi="Arial" w:cs="Arial"/>
                <w:color w:val="000000"/>
                <w:sz w:val="22"/>
                <w:szCs w:val="22"/>
                <w:lang w:val="pl-PL"/>
              </w:rPr>
              <w:br/>
              <w:t>- Wskaźnik sercowo-płucny;</w:t>
            </w:r>
            <w:r>
              <w:rPr>
                <w:rFonts w:ascii="Arial" w:hAnsi="Arial" w:cs="Arial"/>
                <w:color w:val="000000"/>
                <w:sz w:val="22"/>
                <w:szCs w:val="22"/>
                <w:lang w:val="pl-PL"/>
              </w:rPr>
              <w:br/>
              <w:t>- Wskaźnik rozbieżności długości kości udowych;</w:t>
            </w:r>
            <w:r>
              <w:rPr>
                <w:rFonts w:ascii="Arial" w:hAnsi="Arial" w:cs="Arial"/>
                <w:color w:val="000000"/>
                <w:sz w:val="22"/>
                <w:szCs w:val="22"/>
                <w:lang w:val="pl-PL"/>
              </w:rPr>
              <w:br/>
              <w:t xml:space="preserve">- Pomiar objętości obszaru na podstawie obrazów 2D z wyborem algorytmu eliptycznego, sferycznego i Lamberta; </w:t>
            </w:r>
            <w:r>
              <w:rPr>
                <w:rFonts w:ascii="Arial" w:hAnsi="Arial" w:cs="Arial"/>
                <w:color w:val="000000"/>
                <w:sz w:val="22"/>
                <w:szCs w:val="22"/>
                <w:lang w:val="pl-PL"/>
              </w:rPr>
              <w:br/>
              <w:t>- Wyznaczanie linii centralnej;</w:t>
            </w:r>
            <w:r>
              <w:rPr>
                <w:rFonts w:ascii="Arial" w:hAnsi="Arial" w:cs="Arial"/>
                <w:color w:val="000000"/>
                <w:sz w:val="22"/>
                <w:szCs w:val="22"/>
                <w:lang w:val="pl-PL"/>
              </w:rPr>
              <w:br/>
              <w:t>- Wartość piksela znajdującego się pod kursorem myszy (w przypadku badan TK, wartość HU);</w:t>
            </w:r>
            <w:r>
              <w:rPr>
                <w:rFonts w:ascii="Arial" w:hAnsi="Arial" w:cs="Arial"/>
                <w:color w:val="000000"/>
                <w:sz w:val="22"/>
                <w:szCs w:val="22"/>
                <w:lang w:val="pl-PL"/>
              </w:rPr>
              <w:br/>
              <w:t>- Pomiary statystyczne na wybranym ROI (region zainteresowania) w kształcie elipsy, wielokąta lub dowolnego kształtu z wyznaczeniem wartości minimalnej, maksymalnej średniej i odchylenia standardowego oraz prezentacją histogramu zaznaczonego obszaru.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Nanoszenie i usuwanie adnotacji na obrazach</w:t>
            </w:r>
            <w:r>
              <w:rPr>
                <w:rFonts w:ascii="Arial" w:hAnsi="Arial" w:cs="Arial"/>
                <w:color w:val="000000"/>
                <w:sz w:val="22"/>
                <w:szCs w:val="22"/>
                <w:lang w:val="pl-PL"/>
              </w:rPr>
              <w:br/>
              <w:t>- Tekst dowolny;</w:t>
            </w:r>
            <w:r>
              <w:rPr>
                <w:rFonts w:ascii="Arial" w:hAnsi="Arial" w:cs="Arial"/>
                <w:color w:val="000000"/>
                <w:sz w:val="22"/>
                <w:szCs w:val="22"/>
                <w:lang w:val="pl-PL"/>
              </w:rPr>
              <w:br/>
              <w:t xml:space="preserve">- Tekst predefiniowany przez użytkownika; </w:t>
            </w:r>
            <w:r>
              <w:rPr>
                <w:rFonts w:ascii="Arial" w:hAnsi="Arial" w:cs="Arial"/>
                <w:color w:val="000000"/>
                <w:sz w:val="22"/>
                <w:szCs w:val="22"/>
                <w:lang w:val="pl-PL"/>
              </w:rPr>
              <w:br/>
              <w:t>- Linie proste;</w:t>
            </w:r>
            <w:r>
              <w:rPr>
                <w:rFonts w:ascii="Arial" w:hAnsi="Arial" w:cs="Arial"/>
                <w:color w:val="000000"/>
                <w:sz w:val="22"/>
                <w:szCs w:val="22"/>
                <w:lang w:val="pl-PL"/>
              </w:rPr>
              <w:br/>
              <w:t>- Strzałki z podpisem;</w:t>
            </w:r>
            <w:r>
              <w:rPr>
                <w:rFonts w:ascii="Arial" w:hAnsi="Arial" w:cs="Arial"/>
                <w:color w:val="000000"/>
                <w:sz w:val="22"/>
                <w:szCs w:val="22"/>
                <w:lang w:val="pl-PL"/>
              </w:rPr>
              <w:br/>
              <w:t xml:space="preserve">- Notatka dodawana do wybranego miejsca obrazu, z </w:t>
            </w:r>
            <w:r>
              <w:rPr>
                <w:rFonts w:ascii="Arial" w:hAnsi="Arial" w:cs="Arial"/>
                <w:color w:val="000000"/>
                <w:sz w:val="22"/>
                <w:szCs w:val="22"/>
                <w:lang w:val="pl-PL"/>
              </w:rPr>
              <w:lastRenderedPageBreak/>
              <w:t>wyświetleniem tylko tytułu tej notatki, z możliwością otworzenia pełnego tekstu;</w:t>
            </w:r>
            <w:r>
              <w:rPr>
                <w:rFonts w:ascii="Arial" w:hAnsi="Arial" w:cs="Arial"/>
                <w:color w:val="000000"/>
                <w:sz w:val="22"/>
                <w:szCs w:val="22"/>
                <w:lang w:val="pl-PL"/>
              </w:rPr>
              <w:br/>
              <w:t>- Prostokąty;</w:t>
            </w:r>
            <w:r>
              <w:rPr>
                <w:rFonts w:ascii="Arial" w:hAnsi="Arial" w:cs="Arial"/>
                <w:color w:val="000000"/>
                <w:sz w:val="22"/>
                <w:szCs w:val="22"/>
                <w:lang w:val="pl-PL"/>
              </w:rPr>
              <w:br/>
              <w:t>- Wielokąty regularne;</w:t>
            </w:r>
            <w:r>
              <w:rPr>
                <w:rFonts w:ascii="Arial" w:hAnsi="Arial" w:cs="Arial"/>
                <w:color w:val="000000"/>
                <w:sz w:val="22"/>
                <w:szCs w:val="22"/>
                <w:lang w:val="pl-PL"/>
              </w:rPr>
              <w:br/>
              <w:t>- Okręgi;</w:t>
            </w:r>
            <w:r>
              <w:rPr>
                <w:rFonts w:ascii="Arial" w:hAnsi="Arial" w:cs="Arial"/>
                <w:color w:val="000000"/>
                <w:sz w:val="22"/>
                <w:szCs w:val="22"/>
                <w:lang w:val="pl-PL"/>
              </w:rPr>
              <w:br/>
              <w:t>- Edycja (przesuwanie i zmiany zawartości / kształtów);</w:t>
            </w:r>
            <w:r>
              <w:rPr>
                <w:rFonts w:ascii="Arial" w:hAnsi="Arial" w:cs="Arial"/>
                <w:color w:val="000000"/>
                <w:sz w:val="22"/>
                <w:szCs w:val="22"/>
                <w:lang w:val="pl-PL"/>
              </w:rPr>
              <w:br/>
              <w:t>- Szybkie ukrywanie i przywracanie;</w:t>
            </w:r>
            <w:r>
              <w:rPr>
                <w:rFonts w:ascii="Arial" w:hAnsi="Arial" w:cs="Arial"/>
                <w:color w:val="000000"/>
                <w:sz w:val="22"/>
                <w:szCs w:val="22"/>
                <w:lang w:val="pl-PL"/>
              </w:rPr>
              <w:br/>
              <w:t xml:space="preserve">- Szybkie usuwanie wybranych oraz wszystkich adnotacji; </w:t>
            </w:r>
            <w:r>
              <w:rPr>
                <w:rFonts w:ascii="Arial" w:hAnsi="Arial" w:cs="Arial"/>
                <w:color w:val="000000"/>
                <w:sz w:val="22"/>
                <w:szCs w:val="22"/>
                <w:lang w:val="pl-PL"/>
              </w:rPr>
              <w:br/>
              <w:t>- Etykietowanie kręgów.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Predefiniowanie indywidualnych ustawień okna z podziałem na typ badania, min. 10 ustawień, z szybkim dostępem za pomocą skrótów klawiszowych.</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Automatyczna synchronizacja i przeglądanie synchroniczne serii TK i MR w obrębie badania. Ręczna synchronizacja i przeglądanie synchroniczne serii TK i MR w różnych badaniach.</w:t>
            </w:r>
          </w:p>
          <w:p w:rsidR="0054562C" w:rsidRDefault="0054562C" w:rsidP="008D7F9A">
            <w:pPr>
              <w:pStyle w:val="WW-Domylny"/>
              <w:spacing w:after="0" w:line="240" w:lineRule="atLeast"/>
              <w:rPr>
                <w:rFonts w:ascii="Arial" w:eastAsia="Arial Unicode MS" w:hAnsi="Arial" w:cs="Arial"/>
                <w:color w:val="000000"/>
                <w:sz w:val="22"/>
                <w:szCs w:val="22"/>
                <w:lang w:val="pl-PL"/>
              </w:rPr>
            </w:pPr>
            <w:bookmarkStart w:id="8" w:name="_Hlk491156300"/>
            <w:r>
              <w:rPr>
                <w:rFonts w:ascii="Arial" w:eastAsia="Arial Unicode MS" w:hAnsi="Arial" w:cs="Arial"/>
                <w:color w:val="000000"/>
                <w:sz w:val="22"/>
                <w:szCs w:val="22"/>
                <w:lang w:val="pl-PL"/>
              </w:rPr>
              <w:t>Możliwość określenia, które serie podlegają synchronizacji – dotyczy synchronizacji automatycznej jak i ręcznej.</w:t>
            </w:r>
            <w:bookmarkEnd w:id="8"/>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skopiowania wybranego kawałka obrazu do schowka systemowego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Znacznik informujący użytkownika o wyświetleniu wszystkich obrazów w serii.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Ostrzeżenie w postaci dodatkowego komunikatu w przypadku gdy nie wszystkie obrazy z danego </w:t>
            </w:r>
            <w:r>
              <w:rPr>
                <w:rFonts w:ascii="Arial" w:eastAsia="Arial Unicode MS" w:hAnsi="Arial" w:cs="Arial"/>
                <w:color w:val="000000"/>
                <w:sz w:val="22"/>
                <w:szCs w:val="22"/>
                <w:lang w:val="pl-PL"/>
              </w:rPr>
              <w:lastRenderedPageBreak/>
              <w:t>badania zostały wyświetlone.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Progresywne wczytywanie obrazów z indywidualnym skokowym określeniem domyślnej ilości wczytanych danych ze względu na typ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Indywidualnie definiowane skróty klawiszowe, min. wyświetl opis badania, zamknij badanie, otwórz badanie, zmiana okna, minimalizacja, lista robocza, włącz/wyłącz dane demograficzne, włącz/wyłącz adnotacje i pomiary.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dodania i odtworzenia głosowego opisu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Prezentacja statusu badania na liście roboczej. Min. status informujący o oczekiwaniu na opis, zakończeniu opisu, zatwierdzeniu opisu.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System umożliwia ustawienie aplikacji stacji klienckiej w stan czuwania, tak, że badania spełniające zdefiniowane kryteria są ściągane do pamięci podręcznej stacji diagnostycznej bez ingerencji użytkownika.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wyświetlenia listy badań z DICOMDIR znajdujących się na nośniku optycznym umieszczonym w lokalnym napędzie CD. Możliwość importu tych badań do systemu PACS z edycją podstawowych danych pacjenta.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pobierania badań z innych systemów za pomocą DICOM Query/Retrieve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Możliwość otworzenia pojedynczych plików DICOM z </w:t>
            </w:r>
            <w:r>
              <w:rPr>
                <w:rFonts w:ascii="Arial" w:eastAsia="Arial Unicode MS" w:hAnsi="Arial" w:cs="Arial"/>
                <w:color w:val="000000"/>
                <w:sz w:val="22"/>
                <w:szCs w:val="22"/>
                <w:lang w:val="pl-PL"/>
              </w:rPr>
              <w:lastRenderedPageBreak/>
              <w:t>lokalnego folderu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automatycznego otwierania wraz z badaniem komentarza do zlecenia pochodzącego z systemu HIS bądź wpisanego przez innego użytkownika ręcznie w systemie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Automatyczne ładowanie przez przeglądarkę obrazów zaimportowanych po otwarciu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konfiguracji wyświetlanych jako etykiety na otwartych zdjęciach szczegółów badania / obrazu w tym możliwość wyświetlenia minimum:</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Imię i nazwisko pacjenta, identyfikator pacjenta, inne id pacjenta, numer badania, data urodzenia pacjenta, parametry ekspozycji i dawki</w:t>
            </w:r>
          </w:p>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zmiany wielkości i rodzaju czcionki dla każdej ze szczegółowych informacji.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Aplikowanie tablic LUT przy wyświetlaniu dla zdjęć gdzie są one dostępne.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konfiguracji wyboru funkcji dostępnych pod klawiszami myszy.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bookmarkStart w:id="9" w:name="_Hlk491157468"/>
            <w:r>
              <w:rPr>
                <w:rFonts w:ascii="Arial" w:eastAsia="Arial Unicode MS" w:hAnsi="Arial" w:cs="Arial"/>
                <w:color w:val="000000"/>
                <w:sz w:val="22"/>
                <w:szCs w:val="22"/>
                <w:lang w:val="pl-PL"/>
              </w:rPr>
              <w:t>Możliwość doposażenia systemu o integrację z systemem ActiveDirectory i obsługę logowania do aplikacji przy pomocy loginu i hasła z Active Directory jak i hasła lokalnego.</w:t>
            </w:r>
            <w:bookmarkEnd w:id="9"/>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b/>
                <w:color w:val="000000"/>
                <w:sz w:val="22"/>
                <w:szCs w:val="22"/>
                <w:lang w:val="pl-PL"/>
              </w:rPr>
            </w:pPr>
            <w:r>
              <w:rPr>
                <w:rFonts w:ascii="Arial" w:eastAsia="Arial Unicode MS" w:hAnsi="Arial" w:cs="Arial"/>
                <w:b/>
                <w:color w:val="000000"/>
                <w:sz w:val="22"/>
                <w:szCs w:val="22"/>
                <w:lang w:val="pl-PL"/>
              </w:rPr>
              <w:t>Klient diagnostyczny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Klient diagnostyczny RTG tożsamy z klientem rozszerzony o poniższe funkcjonalności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 xml:space="preserve">Zapisywanie w systemie PACS i udostępnianie zmian </w:t>
            </w:r>
            <w:r>
              <w:rPr>
                <w:rFonts w:ascii="Arial" w:eastAsia="Arial Unicode MS" w:hAnsi="Arial" w:cs="Arial"/>
                <w:color w:val="000000"/>
                <w:sz w:val="22"/>
                <w:szCs w:val="22"/>
                <w:lang w:val="pl-PL"/>
              </w:rPr>
              <w:lastRenderedPageBreak/>
              <w:t>wprowadzonych na obrazach, min: adnotacje i pomiary, ustawienia okna, kalibracja, obrót, odbicie lustrzane.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wykonywania tzw. zrzutów ekranowych min. z wybranego obrazu, całego ekranu i dodanie ich do badania w archiwum jako nowa seria.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Możliwość oznaczenia wybranego obrazu w badaniu jako „istotny”.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umieszczania na wydruku opisu obrazów z badania lub wykonanych zrzutów.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Wtórne rekonstrukcje MPR warstw CT i MR (2D) płaszczyznach min, wieńcowej, strzałkowej, skośnej. Możliwość zapisania rekonstrukcji jako nowa seria w badaniu ze wskazaniem ilości i odstępów między zapisywanymi rekonstruowanymi obrazami.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Wtórne rekonstrukcje MPR warstw  TK i MR po dowolnej krzywej (3DMPR). Możliwość zapisania rekonstrukcji jako nowa seria w badaniu</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Określenie grubości warstwy rekonstrukcji.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jc w:val="center"/>
              <w:rPr>
                <w:rFonts w:ascii="Arial" w:hAnsi="Arial" w:cs="Arial"/>
                <w:color w:val="000000"/>
                <w:sz w:val="22"/>
                <w:szCs w:val="22"/>
                <w:lang w:val="pl-PL"/>
              </w:rPr>
            </w:pPr>
            <w:r>
              <w:rPr>
                <w:rFonts w:ascii="Arial" w:hAnsi="Arial" w:cs="Arial"/>
                <w:color w:val="000000"/>
                <w:sz w:val="22"/>
                <w:szCs w:val="22"/>
                <w:lang w:val="pl-PL"/>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Rekonstrukcje MIP, MinIP, z określeniem dowolnego VOI . Możliwość „odcinania” nieistotnych części rekonstrukcji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Tworzenie automatycznych sekwencji obrazów rekonstrukcji MIP w różnych pozycjach i zapisanie ich do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hAnsi="Arial" w:cs="Arial"/>
                <w:color w:val="000000"/>
                <w:sz w:val="22"/>
                <w:szCs w:val="22"/>
                <w:lang w:val="pl-PL"/>
              </w:rPr>
            </w:pPr>
            <w:r>
              <w:rPr>
                <w:rFonts w:ascii="Arial" w:hAnsi="Arial" w:cs="Arial"/>
                <w:color w:val="000000"/>
                <w:sz w:val="22"/>
                <w:szCs w:val="22"/>
                <w:lang w:val="pl-PL"/>
              </w:rPr>
              <w:t xml:space="preserve">Możliwość oznaczenia kręgów na widoku w płaszczyźnie czołowej lub strzałkowej, tak, że po </w:t>
            </w:r>
            <w:r>
              <w:rPr>
                <w:rFonts w:ascii="Arial" w:hAnsi="Arial" w:cs="Arial"/>
                <w:color w:val="000000"/>
                <w:sz w:val="22"/>
                <w:szCs w:val="22"/>
                <w:lang w:val="pl-PL"/>
              </w:rPr>
              <w:lastRenderedPageBreak/>
              <w:t>przejściu do widoku płaszczyzny poziomej system powinien pokazywać informację na wysokości jakiego kręgu znajduje się wyświetlany obraz.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tworzenia katalogów "kominkowych", w których można zapamiętać chwilowe ustawienia parametrów wyświetlania danego badania (obraz w serii, parametry okna, obrót, rekonstrukcja) tak, aby można było w przyszłości wywołać to badanie z takimi ustawieniami wyświetlania jak zapisane bez konieczności indywidualnego przywracania poszczególnych parametrów wyświetlania – możliwość współdzielenia zapisanych stanów z innymi użytkownikami i tworzenia listy z zapisanych prac.</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zapisania zmian sposobu i układu wyświetlania badania, aby można było do niego wrócić z poziomu otwartego badania w przyszłości. Obsługa zapisu wielu stanów.</w:t>
            </w:r>
            <w:r>
              <w:rPr>
                <w:rFonts w:ascii="Arial" w:eastAsia="Arial Unicode MS" w:hAnsi="Arial" w:cs="Arial"/>
                <w:color w:val="000000"/>
                <w:sz w:val="22"/>
                <w:szCs w:val="22"/>
                <w:lang w:val="pl-PL"/>
              </w:rPr>
              <w:br/>
            </w:r>
            <w:bookmarkStart w:id="10" w:name="_Hlk491177756"/>
            <w:r>
              <w:rPr>
                <w:rFonts w:ascii="Arial" w:eastAsia="Arial Unicode MS" w:hAnsi="Arial" w:cs="Arial"/>
                <w:color w:val="000000"/>
                <w:sz w:val="22"/>
                <w:szCs w:val="22"/>
                <w:lang w:val="pl-PL"/>
              </w:rPr>
              <w:t>Możliwość konfiguracji, aby gdy w pamięci jest zapisany układ wyświetlania badania to był on automatycznie aplikowany przy otwieraniu badania.</w:t>
            </w:r>
            <w:bookmarkEnd w:id="10"/>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Możliwość zapisywanie powiększeń obrazu jako plików GSPS (Grayscale Softcopy Presentation State) oraz możliwość włączenia ich automatycznego aplikowania przy uruchamianiu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pacing w:after="0" w:line="240" w:lineRule="atLeast"/>
              <w:rPr>
                <w:rFonts w:ascii="Arial" w:eastAsia="Arial Unicode MS" w:hAnsi="Arial" w:cs="Arial"/>
                <w:color w:val="000000"/>
                <w:sz w:val="22"/>
                <w:szCs w:val="22"/>
                <w:lang w:val="pl-PL"/>
              </w:rPr>
            </w:pPr>
            <w:r>
              <w:rPr>
                <w:rFonts w:ascii="Arial" w:eastAsia="Arial Unicode MS" w:hAnsi="Arial" w:cs="Arial"/>
                <w:color w:val="000000"/>
                <w:sz w:val="22"/>
                <w:szCs w:val="22"/>
                <w:lang w:val="pl-PL"/>
              </w:rPr>
              <w:t>Sygnalizacja pojawiania się nowych badań w systemie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Pr="00D76ED6" w:rsidRDefault="0054562C" w:rsidP="008D7F9A">
            <w:pPr>
              <w:pStyle w:val="WW-Domylny"/>
              <w:spacing w:after="0" w:line="240" w:lineRule="atLeast"/>
              <w:rPr>
                <w:lang w:val="pl-PL"/>
              </w:rPr>
            </w:pPr>
            <w:r>
              <w:rPr>
                <w:rStyle w:val="FontStyle15"/>
                <w:sz w:val="22"/>
                <w:szCs w:val="22"/>
                <w:lang w:val="pl-PL"/>
              </w:rPr>
              <w:t>Inne wymagania dla systemu i wdrożenia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Interfejs w języku polskim, pomoc w języku polskim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rozszerzenia o zintegrowany z systemem komunikator umożliwiający podgląd informacji o zalogowanych użytkownikach, wymianę informacji tekstowych między użytkownikami i przekazywanie odniesień do badań wprost z przeglądarki systemu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Grupowanie użytkowników</w:t>
            </w:r>
            <w:r>
              <w:rPr>
                <w:rFonts w:ascii="Arial" w:hAnsi="Arial" w:cs="Arial"/>
                <w:color w:val="000000"/>
                <w:sz w:val="22"/>
                <w:szCs w:val="22"/>
                <w:lang w:val="pl-PL"/>
              </w:rPr>
              <w:br/>
              <w:t>Możliwość definiowania uprawnień na poziomie grup użytkowników (ról)</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Dzienniki zdarzeń Serwera PACS</w:t>
            </w:r>
            <w:r>
              <w:rPr>
                <w:rFonts w:ascii="Arial" w:hAnsi="Arial" w:cs="Arial"/>
                <w:color w:val="000000"/>
                <w:sz w:val="22"/>
                <w:szCs w:val="22"/>
                <w:lang w:val="pl-PL"/>
              </w:rPr>
              <w:br/>
              <w:t>Rejestrowanie zdarzeń związanych z pracą systemu PACS</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Dzienniki zdarzeń systemu dystrybucji sieciowej</w:t>
            </w:r>
            <w:r>
              <w:rPr>
                <w:rFonts w:ascii="Arial" w:hAnsi="Arial" w:cs="Arial"/>
                <w:color w:val="000000"/>
                <w:sz w:val="22"/>
                <w:szCs w:val="22"/>
                <w:lang w:val="pl-PL"/>
              </w:rPr>
              <w:br/>
              <w:t>Rejestrowanie zdarzeń związanych z pracą systemu webowej dystrybucji badań</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Notowanie zdarzenia protokołów</w:t>
            </w:r>
            <w:r>
              <w:rPr>
                <w:rFonts w:ascii="Arial" w:hAnsi="Arial" w:cs="Arial"/>
                <w:color w:val="000000"/>
                <w:sz w:val="22"/>
                <w:szCs w:val="22"/>
                <w:lang w:val="pl-PL"/>
              </w:rPr>
              <w:br/>
              <w:t>Przychodzące i wychodzące wiadomości DICOM i HL7 (DICOM Modality Worklist, MPPS, C-FIND)</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Pr="00D76ED6" w:rsidRDefault="0054562C" w:rsidP="008D7F9A">
            <w:pPr>
              <w:pStyle w:val="WW-Domylny"/>
              <w:spacing w:after="0" w:line="240" w:lineRule="atLeast"/>
              <w:rPr>
                <w:lang w:val="pl-PL"/>
              </w:rPr>
            </w:pPr>
            <w:r>
              <w:rPr>
                <w:rFonts w:ascii="Arial" w:hAnsi="Arial" w:cs="Arial"/>
                <w:bCs/>
                <w:iCs/>
                <w:color w:val="000000"/>
                <w:sz w:val="22"/>
                <w:szCs w:val="22"/>
                <w:lang w:val="pl-PL"/>
              </w:rPr>
              <w:t>Notowanie zdarzenia walidacji badań</w:t>
            </w:r>
            <w:r>
              <w:rPr>
                <w:rFonts w:ascii="Arial" w:hAnsi="Arial" w:cs="Arial"/>
                <w:color w:val="000000"/>
                <w:sz w:val="22"/>
                <w:szCs w:val="22"/>
                <w:lang w:val="pl-PL"/>
              </w:rPr>
              <w:br/>
              <w:t>Zmiany numerów i nazwisk pacjentów, numerów badań, dowiązywanie badań, negatywne weryfikacje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Możliwość wysyłki treści opisu do badań poprzez wiadomość e-mail, który jest szyfrowany certyfikatem lub hasłem.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Obsługa plików DICOM encapsulated PDF.</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Przechowywanie haseł w bazie danych w postaci wyniku funkcji skrótu</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 xml:space="preserve">Hasło powinno zostać zmienione przez dodatkową zmienną wartość, a następnie z wyniku powinien być przeliczony skrót. W systemie przechowywana jest zmienna wartość dodana do hasła i skrót hasła z tą wartością.  </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Zalecane funkcje skrótu: SHA-2</w:t>
            </w:r>
          </w:p>
          <w:p w:rsidR="0054562C" w:rsidRDefault="0054562C" w:rsidP="008D7F9A">
            <w:pPr>
              <w:pStyle w:val="WW-Domylny"/>
              <w:spacing w:after="0" w:line="240" w:lineRule="atLeast"/>
              <w:rPr>
                <w:rFonts w:ascii="Arial" w:hAnsi="Arial" w:cs="Arial"/>
                <w:bCs/>
                <w:iCs/>
                <w:color w:val="000000"/>
                <w:sz w:val="22"/>
                <w:szCs w:val="22"/>
                <w:lang w:val="pl-PL"/>
              </w:rPr>
            </w:pPr>
            <w:r>
              <w:rPr>
                <w:rFonts w:ascii="Arial" w:hAnsi="Arial" w:cs="Arial"/>
                <w:bCs/>
                <w:iCs/>
                <w:color w:val="000000"/>
                <w:sz w:val="22"/>
                <w:szCs w:val="22"/>
                <w:lang w:val="pl-PL"/>
              </w:rPr>
              <w:t>Niedozwolone funkcje skrótu: MD1 - MD5, SHA-1</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Obsługa duplikatora płyt. Oprogramowanie do obsługi duplikatorów ma stanowić niezależny węzeł DICOM.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Wymagania funkcjonalne oprogramowania: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odbiór badań za pośrednictwem komunikacji DICOM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odbieranie skompresowanych plików (JPEG2000)</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wraz z przeglądarką DICOM nieskompresowanych plików .dcm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wraz z przeglądarką pliki w postaci .jpg</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odbiór opisów badań za pośrednictwem komunikacji HL7 /opcja - w przypadku, gdy system PACS/RIS/HIS potrafi obsłużyć taką funkcjonalność/</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na nośniki CD/DVD opisu w formacie .pdf oraz .txt</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lastRenderedPageBreak/>
              <w:t>możliwość zdefiniowania szablonu opisu badania nagrywanego na nośnik w zależności od modalności badania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możliwość zdefiniowania szablonu etykietki drukowanej na nośnik w zależności od modalności badania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nagrywanie dowolnej ilości wybranych badań na jeden nośnik (jeżeli objętość wybranych badań przekroczy dostępne miejsce na nośniku to aplikacja powinna automatycznie wypalić zadanie na kilku płytach).</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obsługa wszystkich modeli robotów marek EPSON, RIMAGE (zmiana robota nie wymaga wykupienia dodatkowej licencji)</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optymalizacja kosztów i automatyczny dobór nośników (CD/DVD) dla robotów umożliwiających pracę zarówno z nośnikami CD jak i z DVD</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konfigurowalny czas automatycznego rozpoczęcia nagrywania płyty od zakończenia transferu plików badania (komunikacja DICOM)</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optymalizacja czasu produkcji dużych zadań wymagających podziału na kilka nośników</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weryfikacja poprawności przygotowanego zadania</w:t>
            </w:r>
          </w:p>
          <w:p w:rsidR="0054562C" w:rsidRDefault="0054562C" w:rsidP="008D7F9A">
            <w:pPr>
              <w:pStyle w:val="Standard"/>
              <w:widowControl w:val="0"/>
              <w:numPr>
                <w:ilvl w:val="6"/>
                <w:numId w:val="22"/>
              </w:numPr>
              <w:tabs>
                <w:tab w:val="left" w:pos="-3686"/>
              </w:tabs>
              <w:spacing w:line="240" w:lineRule="atLeast"/>
              <w:ind w:left="567" w:hanging="340"/>
              <w:rPr>
                <w:rFonts w:ascii="Arial" w:hAnsi="Arial" w:cs="Arial"/>
                <w:color w:val="000000"/>
                <w:sz w:val="22"/>
                <w:szCs w:val="22"/>
              </w:rPr>
            </w:pPr>
            <w:r>
              <w:rPr>
                <w:rFonts w:ascii="Arial" w:hAnsi="Arial" w:cs="Arial"/>
                <w:color w:val="000000"/>
                <w:sz w:val="22"/>
                <w:szCs w:val="22"/>
              </w:rPr>
              <w:t xml:space="preserve">interfejs użytkownika desktopowy bądź webowy chroniony hasłem obsługujący ekran dotykowy </w:t>
            </w:r>
            <w:r>
              <w:rPr>
                <w:rFonts w:ascii="Arial" w:hAnsi="Arial" w:cs="Arial"/>
                <w:color w:val="000000"/>
                <w:sz w:val="22"/>
                <w:szCs w:val="22"/>
              </w:rPr>
              <w:lastRenderedPageBreak/>
              <w:t>umożliwiający:</w:t>
            </w:r>
          </w:p>
          <w:p w:rsidR="0054562C" w:rsidRDefault="0054562C" w:rsidP="008D7F9A">
            <w:pPr>
              <w:pStyle w:val="Standard"/>
              <w:widowControl w:val="0"/>
              <w:numPr>
                <w:ilvl w:val="0"/>
                <w:numId w:val="16"/>
              </w:numPr>
              <w:tabs>
                <w:tab w:val="left" w:pos="-3459"/>
              </w:tabs>
              <w:spacing w:line="240" w:lineRule="atLeast"/>
              <w:ind w:left="794" w:hanging="227"/>
              <w:rPr>
                <w:rFonts w:ascii="Arial" w:hAnsi="Arial" w:cs="Arial"/>
                <w:color w:val="000000"/>
                <w:sz w:val="22"/>
                <w:szCs w:val="22"/>
              </w:rPr>
            </w:pPr>
            <w:r>
              <w:rPr>
                <w:rFonts w:ascii="Arial" w:hAnsi="Arial" w:cs="Arial"/>
                <w:color w:val="000000"/>
                <w:sz w:val="22"/>
                <w:szCs w:val="22"/>
              </w:rPr>
              <w:t>Filtrowanie dostępnych badań zarchiwizowanych w systemie min po: imię, nazwisko; data urodzenia; data badania; modalność; nazwa badania</w:t>
            </w:r>
          </w:p>
          <w:p w:rsidR="0054562C" w:rsidRDefault="0054562C" w:rsidP="008D7F9A">
            <w:pPr>
              <w:pStyle w:val="Standard"/>
              <w:widowControl w:val="0"/>
              <w:numPr>
                <w:ilvl w:val="0"/>
                <w:numId w:val="16"/>
              </w:numPr>
              <w:tabs>
                <w:tab w:val="left" w:pos="-3459"/>
              </w:tabs>
              <w:spacing w:line="240" w:lineRule="atLeast"/>
              <w:ind w:left="794" w:hanging="227"/>
              <w:rPr>
                <w:rFonts w:ascii="Arial" w:hAnsi="Arial" w:cs="Arial"/>
                <w:color w:val="000000"/>
                <w:sz w:val="22"/>
                <w:szCs w:val="22"/>
              </w:rPr>
            </w:pPr>
            <w:r>
              <w:rPr>
                <w:rFonts w:ascii="Arial" w:hAnsi="Arial" w:cs="Arial"/>
                <w:color w:val="000000"/>
                <w:sz w:val="22"/>
                <w:szCs w:val="22"/>
              </w:rPr>
              <w:t>Przeszukiwanie innych podpiętych systemów przez DICOM Query/Retrieve min po: imię, nazwisko; data urodzenia; data badania; modalność; nazwa badania</w:t>
            </w:r>
          </w:p>
          <w:p w:rsidR="0054562C" w:rsidRDefault="0054562C" w:rsidP="008D7F9A">
            <w:pPr>
              <w:pStyle w:val="Standard"/>
              <w:widowControl w:val="0"/>
              <w:numPr>
                <w:ilvl w:val="0"/>
                <w:numId w:val="16"/>
              </w:numPr>
              <w:tabs>
                <w:tab w:val="left" w:pos="-3459"/>
              </w:tabs>
              <w:spacing w:line="240" w:lineRule="atLeast"/>
              <w:ind w:left="794" w:hanging="170"/>
              <w:rPr>
                <w:rFonts w:ascii="Arial" w:hAnsi="Arial" w:cs="Arial"/>
                <w:color w:val="000000"/>
                <w:sz w:val="22"/>
                <w:szCs w:val="22"/>
              </w:rPr>
            </w:pPr>
            <w:r>
              <w:rPr>
                <w:rFonts w:ascii="Arial" w:hAnsi="Arial" w:cs="Arial"/>
                <w:color w:val="000000"/>
                <w:sz w:val="22"/>
                <w:szCs w:val="22"/>
              </w:rPr>
              <w:t>Możliwość pobierania badań z dodanych węzłów DICOM przez DICOM Query/Retrieve (konieczny podgląd statusu i progresu)[informacja jest automatycznie aktualizowana]</w:t>
            </w:r>
          </w:p>
          <w:p w:rsidR="0054562C" w:rsidRDefault="0054562C" w:rsidP="008D7F9A">
            <w:pPr>
              <w:pStyle w:val="Standard"/>
              <w:widowControl w:val="0"/>
              <w:numPr>
                <w:ilvl w:val="0"/>
                <w:numId w:val="16"/>
              </w:numPr>
              <w:tabs>
                <w:tab w:val="left" w:pos="-3459"/>
              </w:tabs>
              <w:spacing w:line="240" w:lineRule="atLeast"/>
              <w:ind w:left="794" w:hanging="113"/>
              <w:rPr>
                <w:rFonts w:ascii="Arial" w:hAnsi="Arial" w:cs="Arial"/>
                <w:color w:val="000000"/>
                <w:sz w:val="22"/>
                <w:szCs w:val="22"/>
              </w:rPr>
            </w:pPr>
            <w:r>
              <w:rPr>
                <w:rFonts w:ascii="Arial" w:hAnsi="Arial" w:cs="Arial"/>
                <w:color w:val="000000"/>
                <w:sz w:val="22"/>
                <w:szCs w:val="22"/>
              </w:rPr>
              <w:t>Możliwość definiowania dowolnej ilości użytkowników pracujących w aplikacji</w:t>
            </w:r>
          </w:p>
          <w:p w:rsidR="0054562C" w:rsidRDefault="0054562C" w:rsidP="008D7F9A">
            <w:pPr>
              <w:pStyle w:val="Standard"/>
              <w:widowControl w:val="0"/>
              <w:numPr>
                <w:ilvl w:val="0"/>
                <w:numId w:val="16"/>
              </w:numPr>
              <w:tabs>
                <w:tab w:val="left" w:pos="-3459"/>
              </w:tabs>
              <w:spacing w:line="240" w:lineRule="atLeast"/>
              <w:ind w:left="794" w:hanging="113"/>
              <w:rPr>
                <w:rFonts w:ascii="Arial" w:hAnsi="Arial" w:cs="Arial"/>
                <w:color w:val="000000"/>
                <w:sz w:val="22"/>
                <w:szCs w:val="22"/>
              </w:rPr>
            </w:pPr>
            <w:r>
              <w:rPr>
                <w:rFonts w:ascii="Arial" w:hAnsi="Arial" w:cs="Arial"/>
                <w:color w:val="000000"/>
                <w:sz w:val="22"/>
                <w:szCs w:val="22"/>
              </w:rPr>
              <w:t>Podgląd statusów przygotowywanych zadań wraz z i progresem (informacja jest automatycznie aktualizowana)</w:t>
            </w:r>
          </w:p>
          <w:p w:rsidR="0054562C" w:rsidRDefault="0054562C" w:rsidP="008D7F9A">
            <w:pPr>
              <w:pStyle w:val="Standard"/>
              <w:widowControl w:val="0"/>
              <w:numPr>
                <w:ilvl w:val="0"/>
                <w:numId w:val="16"/>
              </w:numPr>
              <w:tabs>
                <w:tab w:val="left" w:pos="-3346"/>
              </w:tabs>
              <w:spacing w:line="240" w:lineRule="atLeast"/>
              <w:ind w:left="907" w:right="794" w:hanging="170"/>
              <w:rPr>
                <w:rFonts w:ascii="Arial" w:hAnsi="Arial" w:cs="Arial"/>
                <w:color w:val="000000"/>
                <w:sz w:val="22"/>
                <w:szCs w:val="22"/>
              </w:rPr>
            </w:pPr>
            <w:r>
              <w:rPr>
                <w:rFonts w:ascii="Arial" w:hAnsi="Arial" w:cs="Arial"/>
                <w:color w:val="000000"/>
                <w:sz w:val="22"/>
                <w:szCs w:val="22"/>
              </w:rPr>
              <w:t>Definiowanie zadań zawierającymi kilka badań.</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możliwość ręcznego definiowania dostępnego miejsca na nośnikach CD/DVD</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 xml:space="preserve">automatyczne kasowanie najstarszych badań z komputera sterującego w przypadku przekroczenia limitu zajętości </w:t>
            </w:r>
            <w:r>
              <w:rPr>
                <w:rFonts w:ascii="Arial" w:hAnsi="Arial" w:cs="Arial"/>
                <w:color w:val="000000"/>
                <w:sz w:val="22"/>
                <w:szCs w:val="22"/>
              </w:rPr>
              <w:lastRenderedPageBreak/>
              <w:t>dysku.</w:t>
            </w:r>
          </w:p>
          <w:p w:rsidR="0054562C" w:rsidRDefault="0054562C" w:rsidP="008D7F9A">
            <w:pPr>
              <w:pStyle w:val="Standard"/>
              <w:widowControl w:val="0"/>
              <w:numPr>
                <w:ilvl w:val="6"/>
                <w:numId w:val="22"/>
              </w:numPr>
              <w:tabs>
                <w:tab w:val="left" w:pos="-3799"/>
              </w:tabs>
              <w:spacing w:line="240" w:lineRule="atLeast"/>
              <w:ind w:left="454" w:right="794" w:hanging="340"/>
              <w:rPr>
                <w:rFonts w:ascii="Arial" w:hAnsi="Arial" w:cs="Arial"/>
                <w:color w:val="000000"/>
                <w:sz w:val="22"/>
                <w:szCs w:val="22"/>
              </w:rPr>
            </w:pPr>
            <w:r>
              <w:rPr>
                <w:rFonts w:ascii="Arial" w:hAnsi="Arial" w:cs="Arial"/>
                <w:color w:val="000000"/>
                <w:sz w:val="22"/>
                <w:szCs w:val="22"/>
              </w:rPr>
              <w:t>Możliwość dopasowania wyglądu strony powitalnej aplikacji startującej po włożeniu nagranego nośnika do napędu komputera (z uwzględnieniem logo zamawiającego). Strona powitalna pozwala na wybór przeglądarki: JPEG / DICOM bądź otwarcie opisu wybranego badania.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Możliwość rozbudowy systemu o następujące moduły tego samego producenta: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moduł do gromadzenia informacji o efektywnej dawce promieniowania wchłoniętego przez pacjenta  w czasie badań radiologicznych</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moduł do zaawansowanej diagnostyki badań tomograficznych obejmujący:</w:t>
            </w:r>
          </w:p>
          <w:p w:rsidR="0054562C" w:rsidRDefault="0054562C" w:rsidP="008D7F9A">
            <w:pPr>
              <w:pStyle w:val="Standarduser"/>
              <w:numPr>
                <w:ilvl w:val="0"/>
                <w:numId w:val="24"/>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Rekonstrukcje 3D</w:t>
            </w:r>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Wirtualną kolonoskopię</w:t>
            </w:r>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System CAD do wykrywania i śledzenia guzków płucnych</w:t>
            </w:r>
          </w:p>
          <w:p w:rsidR="0054562C" w:rsidRDefault="0054562C" w:rsidP="008D7F9A">
            <w:pPr>
              <w:pStyle w:val="Standarduser"/>
              <w:numPr>
                <w:ilvl w:val="0"/>
                <w:numId w:val="17"/>
              </w:numPr>
              <w:tabs>
                <w:tab w:val="clear" w:pos="708"/>
                <w:tab w:val="left" w:pos="842"/>
              </w:tabs>
              <w:spacing w:line="240" w:lineRule="atLeast"/>
              <w:ind w:left="421"/>
            </w:pPr>
            <w:r>
              <w:rPr>
                <w:rFonts w:ascii="Arial" w:eastAsia="Arial Narrow" w:hAnsi="Arial" w:cs="Arial"/>
                <w:color w:val="000000"/>
                <w:sz w:val="22"/>
                <w:szCs w:val="22"/>
              </w:rPr>
              <w:t xml:space="preserve"> </w:t>
            </w:r>
            <w:r>
              <w:rPr>
                <w:rFonts w:ascii="Arial" w:hAnsi="Arial" w:cs="Arial"/>
                <w:color w:val="000000"/>
                <w:sz w:val="22"/>
                <w:szCs w:val="22"/>
              </w:rPr>
              <w:t>Perfuzja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center"/>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yle5"/>
              <w:spacing w:after="0" w:line="240" w:lineRule="atLeast"/>
              <w:ind w:right="384"/>
              <w:jc w:val="left"/>
            </w:pPr>
            <w:r>
              <w:rPr>
                <w:rStyle w:val="FontStyle15"/>
                <w:rFonts w:eastAsia="Arial Narrow"/>
                <w:sz w:val="22"/>
                <w:szCs w:val="22"/>
                <w:lang w:val="pl-PL"/>
              </w:rPr>
              <w:t xml:space="preserve"> </w:t>
            </w:r>
            <w:r>
              <w:rPr>
                <w:rStyle w:val="FontStyle15"/>
                <w:sz w:val="22"/>
                <w:szCs w:val="22"/>
                <w:lang w:val="pl-PL"/>
              </w:rPr>
              <w:t>Inne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jc w:val="center"/>
              <w:rPr>
                <w:rFonts w:ascii="Arial" w:hAnsi="Arial" w:cs="Arial"/>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Serwis dostarczonego systemu</w:t>
            </w:r>
          </w:p>
          <w:p w:rsidR="0054562C" w:rsidRDefault="0054562C" w:rsidP="008D7F9A">
            <w:pPr>
              <w:pStyle w:val="Standarduser"/>
              <w:numPr>
                <w:ilvl w:val="0"/>
                <w:numId w:val="26"/>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 xml:space="preserve">Zgłaszanie awarii: w elektronicznym systemie zgłoszeń udostępnionym przez Wykonawcę (lub drogą mailową w przypadku braku takiego </w:t>
            </w:r>
            <w:r>
              <w:rPr>
                <w:rFonts w:ascii="Arial" w:hAnsi="Arial" w:cs="Arial"/>
                <w:color w:val="000000"/>
                <w:sz w:val="22"/>
                <w:szCs w:val="22"/>
              </w:rPr>
              <w:lastRenderedPageBreak/>
              <w:t>systemu), a także telefonicznie w dni robocze w godzinach 8:00-16:00.</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Zapewnienie pomocy telefonicznej (helpdesku) w systemie w godzinach 8:00-16:00 we wszystkie dni robocze.</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Usuniecie awarii (oprogramowania lub sprzętu) w następnym dniu roboczym od daty zgłoszenia</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Awaria zgłoszona w godzinach pomiędzy 16.00 a 24.00 dnia roboczego traktowana jest jak przyjęta o godz. 8.00 następnego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Awaria zgłoszona w godzinach pomiędzy 0.00 a 8.00 dnia roboczego - traktowana jest jak przyjęty o godz. 8.00 danego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Awaria zgłoszona w dniu ustawowo lub dodatkowo wolnym od pracy - traktowana jest jak przyjęty o godz. 8.00 najbliższego dnia roboczego;</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Wykonawca obejmie opieką serwisową wszystkie dostarczone elementy. Przez objecie opieką serwisową zamawiający rozumie utrzymanie wyposażenia w niezakłóconym działaniu, konserwacje zgodnie z wymogami producenta oraz dokonywanie wszelkich potrzebnych napraw.</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Wykonawca zapewni zdalne wsparcie systemu umożliwiające dokonywanie diagnozy awarii i napraw oprogramowania, oraz przedstawi imienny wykaz osób uprawnionych do pracy zdalnej.</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 xml:space="preserve">Wykonawca jest zobowiązany do prowadzenia </w:t>
            </w:r>
            <w:r>
              <w:rPr>
                <w:rFonts w:ascii="Arial" w:hAnsi="Arial" w:cs="Arial"/>
                <w:color w:val="000000"/>
                <w:sz w:val="22"/>
                <w:szCs w:val="22"/>
              </w:rPr>
              <w:lastRenderedPageBreak/>
              <w:t>rejestru kontaktów z Zamawiającym, obejmujący w szczególności: rozmowy telefoniczne, pisma, zmiany konfiguracji oprogramowania oraz wykonane czynności serwisowe co będzie załącznikiem do co miesięcznego rozliczenia usługi serwisowej.</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Zamawiający wymaga objęcia ochroną antywirusową  zaoferowanych systemów posiadanym przez Zamawiającego programem antywirusowym.</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Rozbudowa sprzętowa systemu o dodatkowe zasoby dyskowe (rozbudowa macierzy archiwum PACS) nie będzie wymagała od Zamawiającego wykupywania dodatkowych licencji  a konfiguracja nowego sprzętu odbędzie się w ramach obowiązującej umowy.</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W przypadku wymiany przez Zamawiającego urządzeń diagnostycznych podłączonych do zaoferowanych systemów Wykonawca wykona nieodpłatnie podłączenia nowych węzłów DICOM w ramach posiadanych licencji.</w:t>
            </w:r>
          </w:p>
          <w:p w:rsidR="0054562C" w:rsidRDefault="0054562C" w:rsidP="008D7F9A">
            <w:pPr>
              <w:pStyle w:val="Standarduser"/>
              <w:numPr>
                <w:ilvl w:val="0"/>
                <w:numId w:val="8"/>
              </w:numPr>
              <w:tabs>
                <w:tab w:val="clear" w:pos="708"/>
              </w:tabs>
              <w:spacing w:line="240" w:lineRule="atLeast"/>
              <w:ind w:left="279" w:hanging="263"/>
              <w:rPr>
                <w:rFonts w:ascii="Arial" w:hAnsi="Arial" w:cs="Arial"/>
                <w:color w:val="000000"/>
                <w:sz w:val="22"/>
                <w:szCs w:val="22"/>
              </w:rPr>
            </w:pPr>
            <w:r>
              <w:rPr>
                <w:rFonts w:ascii="Arial" w:hAnsi="Arial" w:cs="Arial"/>
                <w:color w:val="000000"/>
                <w:sz w:val="22"/>
                <w:szCs w:val="22"/>
              </w:rPr>
              <w:t>Okres wsparcia 24 miesięcy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Nadzór autorski nad systemem</w:t>
            </w:r>
          </w:p>
          <w:p w:rsidR="0054562C" w:rsidRDefault="0054562C" w:rsidP="008D7F9A">
            <w:pPr>
              <w:pStyle w:val="Standarduser"/>
              <w:numPr>
                <w:ilvl w:val="0"/>
                <w:numId w:val="2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Zgłaszanie i usuwanie błędów w oprogramowaniu odbywać się będzie na zasadach zgłaszania awarii systemu opisanych  w punkcie wyżej</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 xml:space="preserve">Udostępnianie  nowych wersji oprogramowania </w:t>
            </w:r>
            <w:r>
              <w:rPr>
                <w:rFonts w:ascii="Arial" w:hAnsi="Arial" w:cs="Arial"/>
                <w:color w:val="000000"/>
                <w:sz w:val="22"/>
                <w:szCs w:val="22"/>
              </w:rPr>
              <w:lastRenderedPageBreak/>
              <w:t>zgodnie z zaleceniami producenta. Nowe wersje oprogramowania są instalowane u Zamawiającego przez Wykonawcę, w sposób i liczbie pozwalającej na niezakłócone funkcjonowanie oprogramowania. Za aktualizację wersji oprogramowania u Zamawiającego  odpowiedzialność ponosi Wykonawca, który ma zaplanować i przeprowadzić proces aktualizacji oprogramowania, w sposób zapewniający prawidłowe funkcjonowanie oprogramowania po zakończeniu procesu aktualizacji, na wszystkich stanowiskach objętych oprogramowaniem.</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Instalacja aktualizacji i nowych wersji oprogramowania aplikacyjnego dostosowujących systemy do zmian ustawowych i wymogów jakie Zamawiający musi spełniać w obszarze zakresu i formatu danych przekazywanych innym podmiotom w terminach wejścia ich w życie.</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 xml:space="preserve">Rozwój oprogramowania (nowe elementy systemu objętego niniejszym postępowaniem zgodnie ze zmieniającymi się powszechnie obowiązującymi przepisami prawa, przepisami prawa wewnętrznie obowiązującymi wydanymi na podstawie delegacji ustawowej). Wykonawca ma obowiązek dostarczać  zamawiającemu nieodpłatnie oprogramowanie podlegające każdorazowo aktualizacji wynikającej ze zmieniających się przepisów prawa, dotyczy to </w:t>
            </w:r>
            <w:r>
              <w:rPr>
                <w:rFonts w:ascii="Arial" w:hAnsi="Arial" w:cs="Arial"/>
                <w:color w:val="000000"/>
                <w:sz w:val="22"/>
                <w:szCs w:val="22"/>
              </w:rPr>
              <w:lastRenderedPageBreak/>
              <w:t>również wszelkich zmian i aktualizacji zakresu przepisów wydawanych przez NFZ.</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Wykonawca jest zobowiązany do stosowania wszystkich przepisów i regulaminów obowiązujących u Zamawiającego, które mogą mieć</w:t>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zastosowanie w realizacji niniejszego zamówienia, w tym obowiązujących wykładni prawnych lub wskazówek jednostek nadrzędnych (np. Narodowy Fundusz Zdrowia, Ministerstwo Zdrowia, Samorządowy Wydział Zdrowia, Organ Założycielski, inne).</w:t>
            </w:r>
            <w:r>
              <w:rPr>
                <w:rFonts w:ascii="Arial" w:hAnsi="Arial" w:cs="Arial"/>
                <w:color w:val="000000"/>
                <w:sz w:val="22"/>
                <w:szCs w:val="22"/>
              </w:rPr>
              <w:tab/>
            </w:r>
          </w:p>
          <w:p w:rsidR="0054562C" w:rsidRDefault="0054562C" w:rsidP="008D7F9A">
            <w:pPr>
              <w:pStyle w:val="Standarduser"/>
              <w:numPr>
                <w:ilvl w:val="0"/>
                <w:numId w:val="8"/>
              </w:numPr>
              <w:tabs>
                <w:tab w:val="clear" w:pos="708"/>
              </w:tabs>
              <w:spacing w:line="240" w:lineRule="atLeast"/>
              <w:ind w:left="137" w:hanging="142"/>
              <w:rPr>
                <w:rFonts w:ascii="Arial" w:hAnsi="Arial" w:cs="Arial"/>
                <w:color w:val="000000"/>
                <w:sz w:val="22"/>
                <w:szCs w:val="22"/>
              </w:rPr>
            </w:pPr>
            <w:r>
              <w:rPr>
                <w:rFonts w:ascii="Arial" w:hAnsi="Arial" w:cs="Arial"/>
                <w:color w:val="000000"/>
                <w:sz w:val="22"/>
                <w:szCs w:val="22"/>
              </w:rPr>
              <w:t>Okres nadzoru 24 miesięcy</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b/>
                <w:bCs/>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pPr>
            <w:r>
              <w:rPr>
                <w:rStyle w:val="FontStyle15"/>
                <w:sz w:val="22"/>
                <w:szCs w:val="22"/>
              </w:rPr>
              <w:t>STACJA REFERENCYJNA OGÓLNA 1 sztuka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napToGrid w:val="0"/>
              <w:spacing w:after="0" w:line="240" w:lineRule="atLeast"/>
              <w:jc w:val="center"/>
              <w:rPr>
                <w:rFonts w:ascii="Arial" w:hAnsi="Arial" w:cs="Arial"/>
                <w:color w:val="000000"/>
                <w:sz w:val="22"/>
                <w:szCs w:val="22"/>
                <w:lang w:val="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Stacja diagnostyczna obejmująca jednostkę sterującą i monitor referencyjny o parametrach jak poniżej:</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Jednostka sterująca:</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Procesor: minimum Intel i5-7500</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Pamięć RAM: minimum 8GB</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Dysk twardy: minimum 256GB SSD</w:t>
            </w:r>
          </w:p>
          <w:p w:rsidR="0054562C" w:rsidRDefault="0054562C" w:rsidP="008D7F9A">
            <w:pPr>
              <w:pStyle w:val="Standarduser"/>
              <w:tabs>
                <w:tab w:val="clear" w:pos="708"/>
                <w:tab w:val="left" w:pos="279"/>
              </w:tabs>
              <w:spacing w:line="240" w:lineRule="atLeast"/>
            </w:pPr>
            <w:r>
              <w:rPr>
                <w:rFonts w:ascii="Arial" w:eastAsia="Arial Narrow" w:hAnsi="Arial" w:cs="Arial"/>
                <w:color w:val="000000"/>
                <w:sz w:val="22"/>
                <w:szCs w:val="22"/>
              </w:rPr>
              <w:t>•</w:t>
            </w:r>
            <w:r>
              <w:rPr>
                <w:rFonts w:ascii="Arial" w:hAnsi="Arial" w:cs="Arial"/>
                <w:color w:val="000000"/>
                <w:sz w:val="22"/>
                <w:szCs w:val="22"/>
              </w:rPr>
              <w:tab/>
              <w:t>System operacyjny: MS Windows 10 PRO lub równoważny</w:t>
            </w:r>
          </w:p>
          <w:p w:rsidR="0054562C" w:rsidRDefault="0054562C" w:rsidP="008D7F9A">
            <w:pPr>
              <w:pStyle w:val="Standarduser"/>
              <w:spacing w:line="240" w:lineRule="atLeast"/>
              <w:rPr>
                <w:rFonts w:ascii="Arial" w:hAnsi="Arial" w:cs="Arial"/>
                <w:color w:val="000000"/>
                <w:sz w:val="22"/>
                <w:szCs w:val="22"/>
              </w:rPr>
            </w:pP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Monitor referencyjny:</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Rodzaj wyświetlacza: LCD z podświetleniem LED z możliwością kalibracji DICOM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Rozmiar ekranu: minimum 22”</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Rozdzielczość natywna: 1920 x 1200 pikseli</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lastRenderedPageBreak/>
              <w:t>Wielkość plamki: maksimum 0.270 mm</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Kontrast: minimum 1000:1</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Jasność maksymalna: minimum 330cd/m2</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Certyfikaty: CE-MDD (EN60601-1)</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Złącza:</w:t>
            </w:r>
            <w:r>
              <w:rPr>
                <w:rFonts w:ascii="Arial" w:hAnsi="Arial" w:cs="Arial"/>
                <w:color w:val="000000"/>
                <w:sz w:val="22"/>
                <w:szCs w:val="22"/>
              </w:rPr>
              <w:tab/>
              <w:t>1xDVI-D, 1xDisplay Port</w:t>
            </w:r>
          </w:p>
          <w:p w:rsidR="0054562C" w:rsidRDefault="0054562C" w:rsidP="00F40257">
            <w:pPr>
              <w:pStyle w:val="Standarduser"/>
              <w:spacing w:line="240" w:lineRule="atLeast"/>
              <w:rPr>
                <w:rFonts w:ascii="Arial" w:hAnsi="Arial" w:cs="Arial"/>
                <w:color w:val="000000"/>
                <w:sz w:val="22"/>
                <w:szCs w:val="22"/>
              </w:rPr>
            </w:pPr>
            <w:r w:rsidRPr="00F40257">
              <w:rPr>
                <w:rFonts w:ascii="Arial" w:hAnsi="Arial" w:cs="Arial"/>
                <w:color w:val="FF0000"/>
                <w:sz w:val="22"/>
                <w:szCs w:val="22"/>
              </w:rPr>
              <w:t xml:space="preserve">Okres gwarancji </w:t>
            </w:r>
            <w:r w:rsidR="00F40257" w:rsidRPr="00F40257">
              <w:rPr>
                <w:rFonts w:ascii="Arial" w:hAnsi="Arial" w:cs="Arial"/>
                <w:color w:val="FF0000"/>
                <w:sz w:val="22"/>
                <w:szCs w:val="22"/>
              </w:rPr>
              <w:t>min 24 miesią</w:t>
            </w:r>
            <w:r w:rsidRPr="00F40257">
              <w:rPr>
                <w:rFonts w:ascii="Arial" w:hAnsi="Arial" w:cs="Arial"/>
                <w:color w:val="FF0000"/>
                <w:sz w:val="22"/>
                <w:szCs w:val="22"/>
              </w:rPr>
              <w:t>c</w:t>
            </w:r>
            <w:r w:rsidR="00F40257" w:rsidRPr="00F40257">
              <w:rPr>
                <w:rFonts w:ascii="Arial" w:hAnsi="Arial" w:cs="Arial"/>
                <w:color w:val="FF0000"/>
                <w:sz w:val="22"/>
                <w:szCs w:val="22"/>
              </w:rPr>
              <w:t>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pPr>
            <w:r>
              <w:rPr>
                <w:rStyle w:val="FontStyle15"/>
                <w:sz w:val="22"/>
                <w:szCs w:val="22"/>
              </w:rPr>
              <w:t>INFRASTRUKTURA SERWEROWA komplet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WW-Domylny"/>
              <w:snapToGrid w:val="0"/>
              <w:spacing w:after="0" w:line="240" w:lineRule="atLeast"/>
              <w:jc w:val="center"/>
              <w:rPr>
                <w:rFonts w:ascii="Arial" w:hAnsi="Arial" w:cs="Arial"/>
                <w:color w:val="000000"/>
                <w:sz w:val="22"/>
                <w:szCs w:val="22"/>
                <w:lang w:val="pl-PL"/>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Obudowa serwera typu TOWER</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Procesor: min. czterocorowy procesor osiągający w teście PassMark - CPU Mark (https://www.cpubenchmark.net/high_end_cpus.html) na dzień</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12.03.2018 roku wynik min. 8300 punktów</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Pamięć RAM: min. 32GB DDR 4 z ECC, min. 2 sloty pamięci wolne na rozbudowę pamięci Wewnętrzna pamięć masowa: dwie grupy RAID</w:t>
            </w:r>
          </w:p>
          <w:p w:rsidR="0054562C" w:rsidRDefault="0054562C" w:rsidP="008D7F9A">
            <w:pPr>
              <w:pStyle w:val="Standarduser"/>
              <w:spacing w:line="240" w:lineRule="atLeast"/>
            </w:pPr>
            <w:r>
              <w:rPr>
                <w:rFonts w:ascii="Arial" w:eastAsia="Arial Narrow" w:hAnsi="Arial" w:cs="Arial"/>
                <w:color w:val="000000"/>
                <w:sz w:val="22"/>
                <w:szCs w:val="22"/>
              </w:rPr>
              <w:t xml:space="preserve">   </w:t>
            </w:r>
            <w:r>
              <w:rPr>
                <w:rFonts w:ascii="Arial" w:hAnsi="Arial" w:cs="Arial"/>
                <w:color w:val="000000"/>
                <w:sz w:val="22"/>
                <w:szCs w:val="22"/>
              </w:rPr>
              <w:t>a) RAID 1 – 2 dyski o poj min. 600GB</w:t>
            </w:r>
          </w:p>
          <w:p w:rsidR="0054562C" w:rsidRDefault="0054562C" w:rsidP="008D7F9A">
            <w:pPr>
              <w:pStyle w:val="Standarduser"/>
              <w:spacing w:line="240" w:lineRule="atLeast"/>
            </w:pPr>
            <w:r>
              <w:rPr>
                <w:rFonts w:ascii="Arial" w:eastAsia="Arial Narrow" w:hAnsi="Arial" w:cs="Arial"/>
                <w:color w:val="000000"/>
                <w:sz w:val="22"/>
                <w:szCs w:val="22"/>
              </w:rPr>
              <w:t xml:space="preserve">   </w:t>
            </w:r>
            <w:r>
              <w:rPr>
                <w:rFonts w:ascii="Arial" w:hAnsi="Arial" w:cs="Arial"/>
                <w:color w:val="000000"/>
                <w:sz w:val="22"/>
                <w:szCs w:val="22"/>
              </w:rPr>
              <w:t>b) RAID 5 – 3 dyski o poj. min 2 TB</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Karta graficzna: zintegrowana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Urządzenia wejściowe: w zestawie klawiatura i mysz USB</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Komunikacja: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min . 2 x 10/100/1000 Mbit/s Ethernet</w:t>
            </w:r>
          </w:p>
          <w:p w:rsidR="0054562C" w:rsidRDefault="0054562C" w:rsidP="008D7F9A">
            <w:pPr>
              <w:pStyle w:val="Standarduser"/>
              <w:spacing w:line="240" w:lineRule="atLeast"/>
              <w:rPr>
                <w:rFonts w:ascii="Arial" w:hAnsi="Arial" w:cs="Arial"/>
                <w:color w:val="000000"/>
                <w:sz w:val="22"/>
                <w:szCs w:val="22"/>
                <w:lang w:val="en-US"/>
              </w:rPr>
            </w:pPr>
            <w:r>
              <w:rPr>
                <w:rFonts w:ascii="Arial" w:hAnsi="Arial" w:cs="Arial"/>
                <w:color w:val="000000"/>
                <w:sz w:val="22"/>
                <w:szCs w:val="22"/>
                <w:lang w:val="en-US"/>
              </w:rPr>
              <w:t>- min. 1 x RS232</w:t>
            </w:r>
          </w:p>
          <w:p w:rsidR="0054562C" w:rsidRDefault="0054562C" w:rsidP="008D7F9A">
            <w:pPr>
              <w:pStyle w:val="Standarduser"/>
              <w:spacing w:line="240" w:lineRule="atLeast"/>
              <w:rPr>
                <w:rFonts w:ascii="Arial" w:hAnsi="Arial" w:cs="Arial"/>
                <w:color w:val="000000"/>
                <w:sz w:val="22"/>
                <w:szCs w:val="22"/>
                <w:lang w:val="en-US"/>
              </w:rPr>
            </w:pPr>
            <w:r>
              <w:rPr>
                <w:rFonts w:ascii="Arial" w:hAnsi="Arial" w:cs="Arial"/>
                <w:color w:val="000000"/>
                <w:sz w:val="22"/>
                <w:szCs w:val="22"/>
                <w:lang w:val="en-US"/>
              </w:rPr>
              <w:t>Porty:</w:t>
            </w:r>
          </w:p>
          <w:p w:rsidR="0054562C" w:rsidRDefault="0054562C" w:rsidP="008D7F9A">
            <w:pPr>
              <w:pStyle w:val="Standarduser"/>
              <w:spacing w:line="240" w:lineRule="atLeast"/>
              <w:rPr>
                <w:rFonts w:ascii="Arial" w:hAnsi="Arial" w:cs="Arial"/>
                <w:color w:val="000000"/>
                <w:sz w:val="22"/>
                <w:szCs w:val="22"/>
                <w:lang w:val="en-US"/>
              </w:rPr>
            </w:pPr>
            <w:r>
              <w:rPr>
                <w:rFonts w:ascii="Arial" w:hAnsi="Arial" w:cs="Arial"/>
                <w:color w:val="000000"/>
                <w:sz w:val="22"/>
                <w:szCs w:val="22"/>
                <w:lang w:val="en-US"/>
              </w:rPr>
              <w:t>- min. 5 x USB 2.0</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 min. 5 x USB 3.0</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lastRenderedPageBreak/>
              <w:t>Bezpieczeństwo:</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Serwer musi być wyposażony m.in. w Moduł Trusted Platform Module TPM 2.0 System operacyjny:</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wersja systemu 64 bitowa pozwalającą na pracę w domenie ActivDirectory, z licencją odpowiednią do procesora</w:t>
            </w:r>
          </w:p>
          <w:p w:rsidR="0054562C" w:rsidRDefault="0054562C" w:rsidP="008D7F9A">
            <w:pPr>
              <w:pStyle w:val="Standarduser"/>
              <w:spacing w:line="240" w:lineRule="atLeast"/>
              <w:rPr>
                <w:rFonts w:ascii="Arial" w:hAnsi="Arial" w:cs="Arial"/>
                <w:color w:val="000000"/>
                <w:sz w:val="22"/>
                <w:szCs w:val="22"/>
              </w:rPr>
            </w:pPr>
            <w:r>
              <w:rPr>
                <w:rFonts w:ascii="Arial" w:hAnsi="Arial" w:cs="Arial"/>
                <w:color w:val="000000"/>
                <w:sz w:val="22"/>
                <w:szCs w:val="22"/>
              </w:rPr>
              <w:t>Zasilanie:</w:t>
            </w:r>
          </w:p>
          <w:p w:rsidR="0054562C" w:rsidRDefault="0054562C" w:rsidP="00F40257">
            <w:pPr>
              <w:pStyle w:val="Standarduser"/>
              <w:spacing w:line="240" w:lineRule="atLeast"/>
              <w:rPr>
                <w:rFonts w:ascii="Arial" w:hAnsi="Arial" w:cs="Arial"/>
                <w:color w:val="000000"/>
                <w:sz w:val="22"/>
                <w:szCs w:val="22"/>
              </w:rPr>
            </w:pPr>
            <w:r>
              <w:rPr>
                <w:rFonts w:ascii="Arial" w:hAnsi="Arial" w:cs="Arial"/>
                <w:color w:val="000000"/>
                <w:sz w:val="22"/>
                <w:szCs w:val="22"/>
              </w:rPr>
              <w:t xml:space="preserve">Zasilacze redundantne zapewniające poprawną pracę serwera, rekomendowane przez producenta </w:t>
            </w:r>
            <w:r w:rsidR="00F40257">
              <w:rPr>
                <w:rFonts w:ascii="Arial" w:hAnsi="Arial" w:cs="Arial"/>
                <w:color w:val="FF0000"/>
                <w:sz w:val="22"/>
                <w:szCs w:val="22"/>
              </w:rPr>
              <w:t>Gwarancja Producenta: m</w:t>
            </w:r>
            <w:r w:rsidRPr="00F40257">
              <w:rPr>
                <w:rFonts w:ascii="Arial" w:hAnsi="Arial" w:cs="Arial"/>
                <w:color w:val="FF0000"/>
                <w:sz w:val="22"/>
                <w:szCs w:val="22"/>
              </w:rPr>
              <w:t xml:space="preserve">in. </w:t>
            </w:r>
            <w:r w:rsidR="00F40257" w:rsidRPr="00F40257">
              <w:rPr>
                <w:rFonts w:ascii="Arial" w:hAnsi="Arial" w:cs="Arial"/>
                <w:color w:val="FF0000"/>
                <w:sz w:val="22"/>
                <w:szCs w:val="22"/>
              </w:rPr>
              <w:t>24</w:t>
            </w:r>
            <w:r w:rsidRPr="00F40257">
              <w:rPr>
                <w:rFonts w:ascii="Arial" w:hAnsi="Arial" w:cs="Arial"/>
                <w:color w:val="FF0000"/>
                <w:sz w:val="22"/>
                <w:szCs w:val="22"/>
              </w:rPr>
              <w:t xml:space="preserve"> miesięcy, </w:t>
            </w:r>
            <w:r>
              <w:rPr>
                <w:rFonts w:ascii="Arial" w:hAnsi="Arial" w:cs="Arial"/>
                <w:color w:val="000000"/>
                <w:sz w:val="22"/>
                <w:szCs w:val="22"/>
              </w:rPr>
              <w:t>następnego dnia roboczego, w miejscu instalacji. W przypadku uszkodzenia dysku, pozostaje on własnością Zamawiającego Certyfikat producenta ISO 9001 w zakresie projektowania, produkcji i serwisu produktów, CE oraz ISO 14001 Zasilacz awaryjny UPS w obudowie typu "StandAlone" 3000VA Zapasowa macierz na dane w obudowie umożliwiającej postawienie na półce z 4 dyskami 3TB. Pojemność netto po zestawieniu dysków w RAID5 = 9TB.</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jc w:val="both"/>
              <w:rPr>
                <w:rFonts w:ascii="Arial" w:hAnsi="Arial" w:cs="Arial"/>
                <w:color w:val="000000"/>
                <w:sz w:val="22"/>
                <w:szCs w:val="22"/>
              </w:rPr>
            </w:pPr>
            <w:r>
              <w:rPr>
                <w:rFonts w:ascii="Arial" w:hAnsi="Arial" w:cs="Arial"/>
                <w:color w:val="000000"/>
                <w:sz w:val="22"/>
                <w:szCs w:val="22"/>
              </w:rPr>
              <w:t>Wszystkie oferowane produkty muszą pochodzić z legalnego kanału dystrybucyjnego, być wyprodukowane przez jednego Producenta oraz być sygnowane jego logo.</w:t>
            </w:r>
          </w:p>
          <w:p w:rsidR="0054562C" w:rsidRDefault="0054562C" w:rsidP="008D7F9A">
            <w:pPr>
              <w:pStyle w:val="Standard"/>
              <w:spacing w:line="240" w:lineRule="atLeast"/>
              <w:jc w:val="both"/>
              <w:rPr>
                <w:rFonts w:ascii="Arial" w:hAnsi="Arial" w:cs="Arial"/>
                <w:color w:val="000000"/>
                <w:sz w:val="22"/>
                <w:szCs w:val="22"/>
              </w:rPr>
            </w:pPr>
            <w:r>
              <w:rPr>
                <w:rFonts w:ascii="Arial" w:hAnsi="Arial" w:cs="Arial"/>
                <w:color w:val="000000"/>
                <w:sz w:val="22"/>
                <w:szCs w:val="22"/>
              </w:rPr>
              <w:t xml:space="preserve">Warunki gwarancyjno serwisowe muszą wynikać bezpośrednio z PN oferowanego rozwiązania lub dołączonych opcji serwisowych z podanym PN. Zamawiający zastrzega sobie możliwość weryfikacji </w:t>
            </w:r>
            <w:r>
              <w:rPr>
                <w:rFonts w:ascii="Arial" w:hAnsi="Arial" w:cs="Arial"/>
                <w:color w:val="000000"/>
                <w:sz w:val="22"/>
                <w:szCs w:val="22"/>
              </w:rPr>
              <w:lastRenderedPageBreak/>
              <w:t>podanych informacji na stronie lub infolinii Producenta.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lastRenderedPageBreak/>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snapToGrid w:val="0"/>
              <w:spacing w:after="0" w:line="240" w:lineRule="atLeast"/>
              <w:ind w:left="0"/>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b/>
                <w:color w:val="000000"/>
                <w:sz w:val="22"/>
                <w:szCs w:val="22"/>
              </w:rPr>
            </w:pPr>
            <w:r>
              <w:rPr>
                <w:rFonts w:ascii="Arial" w:hAnsi="Arial" w:cs="Arial"/>
                <w:b/>
                <w:color w:val="000000"/>
                <w:sz w:val="22"/>
                <w:szCs w:val="22"/>
              </w:rPr>
              <w:t>POZOSTAŁE WYMAGANIA</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b/>
                <w:color w:val="000000"/>
                <w:sz w:val="22"/>
                <w:szCs w:val="22"/>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System fabrycznie nowy, wyprodukowany nie później niż w 2018r</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Włączenie oprogramowania urządzeń medycznych do systemu informatycznego Zamawiającego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Gwarancja na cały oferowany system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 min 24 miesiące.</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Instrukcje obsługi w jęz. polskim do dostarczonych urządzeń (dostarczone wraz ze sprzętem)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Certyfikaty i dopuszczenia zgodnie z obowiązującym prawem</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Instalacja w pomieszczeniu wskazanym przez Zamawiającego (zgodnie z Załącznikiem nr 8 do SIWZ)</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Szkolenie aplikacyjne pracowników w siedzibie Zamawiającego</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Min. 5 dni, podać</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Gwarancja interwencji serwisu w ciągu 24h od chwili zgłoszenia awarii w dni robocze</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r w:rsidR="0054562C" w:rsidTr="008D7F9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Akapitzlist"/>
              <w:numPr>
                <w:ilvl w:val="0"/>
                <w:numId w:val="20"/>
              </w:numPr>
              <w:snapToGrid w:val="0"/>
              <w:spacing w:after="0" w:line="240" w:lineRule="atLeast"/>
              <w:rPr>
                <w:rFonts w:ascii="Arial" w:hAnsi="Arial" w:cs="Arial"/>
                <w:color w:val="000000"/>
                <w:sz w:val="22"/>
                <w:szCs w:val="22"/>
              </w:rPr>
            </w:pPr>
          </w:p>
        </w:tc>
        <w:tc>
          <w:tcPr>
            <w:tcW w:w="55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lang w:eastAsia="pl-PL"/>
              </w:rPr>
            </w:pPr>
            <w:r>
              <w:rPr>
                <w:rFonts w:ascii="Arial" w:hAnsi="Arial" w:cs="Arial"/>
                <w:color w:val="000000"/>
                <w:sz w:val="22"/>
                <w:szCs w:val="22"/>
                <w:lang w:eastAsia="pl-PL"/>
              </w:rPr>
              <w:t>Zdalna diagnostyka systemu z możliwością rejestracji i odczytu on-line rejestru błędów</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Tak</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4562C" w:rsidRDefault="0054562C" w:rsidP="008D7F9A">
            <w:pPr>
              <w:pStyle w:val="Standard"/>
              <w:spacing w:line="240" w:lineRule="atLeast"/>
              <w:rPr>
                <w:rFonts w:ascii="Arial" w:hAnsi="Arial" w:cs="Arial"/>
                <w:color w:val="000000"/>
                <w:sz w:val="22"/>
                <w:szCs w:val="22"/>
              </w:rPr>
            </w:pPr>
            <w:r>
              <w:rPr>
                <w:rFonts w:ascii="Arial" w:hAnsi="Arial" w:cs="Arial"/>
                <w:color w:val="000000"/>
                <w:sz w:val="22"/>
                <w:szCs w:val="22"/>
              </w:rPr>
              <w:t>Bez oceny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562C" w:rsidRDefault="0054562C" w:rsidP="008D7F9A">
            <w:pPr>
              <w:pStyle w:val="Standard"/>
              <w:snapToGrid w:val="0"/>
              <w:spacing w:line="240" w:lineRule="atLeast"/>
              <w:rPr>
                <w:rFonts w:ascii="Arial" w:hAnsi="Arial" w:cs="Arial"/>
                <w:color w:val="000000"/>
                <w:sz w:val="22"/>
                <w:szCs w:val="22"/>
              </w:rPr>
            </w:pPr>
          </w:p>
        </w:tc>
      </w:tr>
    </w:tbl>
    <w:p w:rsidR="0054562C" w:rsidRDefault="0054562C" w:rsidP="0054562C">
      <w:pPr>
        <w:jc w:val="both"/>
        <w:rPr>
          <w:rFonts w:ascii="Tahoma" w:hAnsi="Tahoma" w:cs="Tahoma"/>
          <w:sz w:val="22"/>
          <w:szCs w:val="22"/>
        </w:rPr>
      </w:pPr>
    </w:p>
    <w:p w:rsidR="0003243A" w:rsidRDefault="0003243A" w:rsidP="0054562C">
      <w:pPr>
        <w:jc w:val="both"/>
        <w:rPr>
          <w:rFonts w:ascii="Tahoma" w:hAnsi="Tahoma" w:cs="Tahoma"/>
          <w:sz w:val="22"/>
          <w:szCs w:val="22"/>
        </w:rPr>
      </w:pPr>
    </w:p>
    <w:p w:rsidR="0003243A" w:rsidRDefault="0003243A" w:rsidP="0054562C">
      <w:pPr>
        <w:jc w:val="both"/>
        <w:rPr>
          <w:rFonts w:ascii="Tahoma" w:hAnsi="Tahoma" w:cs="Tahoma"/>
          <w:sz w:val="22"/>
          <w:szCs w:val="22"/>
        </w:rPr>
      </w:pPr>
    </w:p>
    <w:p w:rsidR="0054562C" w:rsidRPr="0054562C" w:rsidRDefault="0054562C" w:rsidP="0054562C">
      <w:pPr>
        <w:jc w:val="both"/>
        <w:rPr>
          <w:rFonts w:ascii="Arial" w:hAnsi="Arial" w:cs="Arial"/>
          <w:sz w:val="22"/>
          <w:szCs w:val="22"/>
        </w:rPr>
      </w:pPr>
      <w:r w:rsidRPr="0054562C">
        <w:rPr>
          <w:rFonts w:ascii="Tahoma" w:hAnsi="Tahoma" w:cs="Tahoma"/>
          <w:sz w:val="22"/>
          <w:szCs w:val="22"/>
        </w:rPr>
        <w:lastRenderedPageBreak/>
        <w:t>„</w:t>
      </w:r>
      <w:r w:rsidRPr="0054562C">
        <w:rPr>
          <w:rFonts w:ascii="Arial" w:hAnsi="Arial" w:cs="Arial"/>
          <w:sz w:val="22"/>
          <w:szCs w:val="22"/>
        </w:rPr>
        <w:t>Zamawiający informuję, że w przypadku użycia w którymkolwiek miejscu SIWZ zapisów opisujących przedmiot zamówienia poprzez odniesienie do norm, europejskich ocen technicznych, aprobat, specyfikacji technicznych i systemów referencji technicznych Zamawiający dopuszcza rozwiązania równoważne. Ponadto w przypadku użycia w którymkolwiek miejscu SIWZ znaków towarowych nazw wyrobów, producentów itp., Zamawiający dopuszcza zaoferowanie rozwiązań, materiałów, wyrobów równoważnych.”</w:t>
      </w:r>
      <w:r w:rsidRPr="0054562C">
        <w:rPr>
          <w:rFonts w:ascii="Arial" w:hAnsi="Arial" w:cs="Arial"/>
          <w:b/>
          <w:smallCaps/>
          <w:color w:val="000000"/>
          <w:sz w:val="22"/>
          <w:szCs w:val="22"/>
        </w:rPr>
        <w:tab/>
      </w:r>
      <w:r w:rsidRPr="0054562C">
        <w:rPr>
          <w:rFonts w:ascii="Arial" w:hAnsi="Arial" w:cs="Arial"/>
          <w:b/>
          <w:smallCaps/>
          <w:color w:val="000000"/>
          <w:sz w:val="22"/>
          <w:szCs w:val="22"/>
        </w:rPr>
        <w:tab/>
      </w:r>
    </w:p>
    <w:p w:rsidR="0054562C" w:rsidRDefault="0054562C" w:rsidP="0054562C">
      <w:pPr>
        <w:rPr>
          <w:rFonts w:ascii="Arial" w:hAnsi="Arial" w:cs="Arial"/>
          <w:sz w:val="22"/>
          <w:szCs w:val="22"/>
          <w:u w:val="single"/>
        </w:rPr>
      </w:pPr>
    </w:p>
    <w:p w:rsidR="0054562C" w:rsidRDefault="0054562C" w:rsidP="0054562C">
      <w:pPr>
        <w:rPr>
          <w:rFonts w:ascii="Arial" w:hAnsi="Arial" w:cs="Arial"/>
          <w:sz w:val="22"/>
          <w:szCs w:val="22"/>
          <w:u w:val="single"/>
        </w:rPr>
      </w:pPr>
    </w:p>
    <w:p w:rsidR="0054562C" w:rsidRDefault="0054562C" w:rsidP="0054562C">
      <w:pPr>
        <w:rPr>
          <w:rFonts w:ascii="Arial" w:hAnsi="Arial" w:cs="Arial"/>
          <w:sz w:val="22"/>
          <w:szCs w:val="22"/>
          <w:u w:val="single"/>
        </w:rPr>
      </w:pPr>
    </w:p>
    <w:p w:rsidR="0054562C" w:rsidRPr="0054562C" w:rsidRDefault="0054562C" w:rsidP="0054562C">
      <w:pPr>
        <w:rPr>
          <w:rFonts w:ascii="Arial" w:hAnsi="Arial" w:cs="Arial"/>
          <w:sz w:val="22"/>
          <w:szCs w:val="22"/>
          <w:u w:val="single"/>
        </w:rPr>
      </w:pPr>
      <w:r w:rsidRPr="0054562C">
        <w:rPr>
          <w:rFonts w:ascii="Arial" w:hAnsi="Arial" w:cs="Arial"/>
          <w:sz w:val="22"/>
          <w:szCs w:val="22"/>
          <w:u w:val="single"/>
        </w:rPr>
        <w:t xml:space="preserve">UWAGA!: </w:t>
      </w:r>
    </w:p>
    <w:p w:rsidR="0054562C" w:rsidRPr="0054562C" w:rsidRDefault="0054562C" w:rsidP="0054562C">
      <w:pPr>
        <w:jc w:val="both"/>
        <w:rPr>
          <w:rFonts w:ascii="Arial" w:hAnsi="Arial" w:cs="Arial"/>
          <w:sz w:val="22"/>
          <w:szCs w:val="22"/>
        </w:rPr>
      </w:pPr>
      <w:r w:rsidRPr="0054562C">
        <w:rPr>
          <w:rFonts w:ascii="Arial" w:hAnsi="Arial" w:cs="Arial"/>
          <w:sz w:val="22"/>
          <w:szCs w:val="22"/>
        </w:rPr>
        <w:t>Jeśli w rubryce „Parametry wymagane” wymagana jest odpowiedź „TAK” – jest to parametr wymagany - Wykonawca jest zobowiązany do potwierdzenia go w rubryce „PARAMETR OFEROWANY” wraz z opisem. Nie spełnienie któregokolwiek z tych parametrów spowoduje odrzucenie oferty.</w:t>
      </w:r>
    </w:p>
    <w:p w:rsidR="0054562C" w:rsidRPr="0054562C" w:rsidRDefault="0054562C" w:rsidP="0054562C">
      <w:pPr>
        <w:jc w:val="both"/>
        <w:rPr>
          <w:rFonts w:ascii="Arial" w:hAnsi="Arial" w:cs="Arial"/>
          <w:sz w:val="22"/>
          <w:szCs w:val="22"/>
        </w:rPr>
      </w:pPr>
      <w:r w:rsidRPr="0054562C">
        <w:rPr>
          <w:rFonts w:ascii="Arial" w:hAnsi="Arial" w:cs="Arial"/>
          <w:sz w:val="22"/>
          <w:szCs w:val="22"/>
        </w:rPr>
        <w:t>Jeśli w rubryce „Parametry podlegające ocenie” jest ZAWARTA PUNKTACJA – jest to parametr podlegający ocenie, Wykonawca jest zobowiązany do podania jednej z opcji w rubryce „PARAMETR OFEROWANY’, wraz z opisem.</w:t>
      </w:r>
    </w:p>
    <w:p w:rsidR="0054562C" w:rsidRPr="0054562C" w:rsidRDefault="0054562C" w:rsidP="0054562C">
      <w:pPr>
        <w:jc w:val="both"/>
        <w:rPr>
          <w:rFonts w:ascii="Arial" w:hAnsi="Arial" w:cs="Arial"/>
          <w:sz w:val="22"/>
          <w:szCs w:val="22"/>
          <w:u w:val="single"/>
        </w:rPr>
      </w:pPr>
      <w:r w:rsidRPr="0054562C">
        <w:rPr>
          <w:rFonts w:ascii="Arial" w:hAnsi="Arial" w:cs="Arial"/>
          <w:sz w:val="22"/>
          <w:szCs w:val="22"/>
        </w:rPr>
        <w:t>Zaoferowane według ww. wymagań urządzenia muszą być i gotowe do użytkowania bez żadnych dodatkowych zakupów, poza materiałami eksploatacyjnymi</w:t>
      </w:r>
      <w:r w:rsidRPr="0054562C">
        <w:rPr>
          <w:rFonts w:ascii="Arial" w:hAnsi="Arial" w:cs="Arial"/>
          <w:sz w:val="22"/>
          <w:szCs w:val="22"/>
          <w:u w:val="single"/>
        </w:rPr>
        <w:t>.</w:t>
      </w:r>
    </w:p>
    <w:p w:rsidR="0054562C" w:rsidRDefault="0054562C"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03243A" w:rsidRDefault="0003243A" w:rsidP="0054562C">
      <w:pPr>
        <w:pStyle w:val="Tekstpodstawowy3"/>
        <w:spacing w:before="120"/>
        <w:jc w:val="right"/>
        <w:rPr>
          <w:rStyle w:val="FontStyle23"/>
          <w:rFonts w:ascii="Arial" w:hAnsi="Arial" w:cs="Arial"/>
          <w:sz w:val="22"/>
          <w:szCs w:val="22"/>
        </w:rPr>
      </w:pPr>
    </w:p>
    <w:p w:rsidR="0003243A" w:rsidRDefault="0003243A"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10F6D" w:rsidRDefault="00510F6D" w:rsidP="0054562C">
      <w:pPr>
        <w:pStyle w:val="Tekstpodstawowy3"/>
        <w:spacing w:before="120"/>
        <w:jc w:val="right"/>
        <w:rPr>
          <w:rStyle w:val="FontStyle23"/>
          <w:rFonts w:ascii="Arial" w:hAnsi="Arial" w:cs="Arial"/>
          <w:sz w:val="22"/>
          <w:szCs w:val="22"/>
        </w:rPr>
      </w:pPr>
    </w:p>
    <w:p w:rsidR="0054562C" w:rsidRPr="00510F6D" w:rsidRDefault="0054562C" w:rsidP="0054562C">
      <w:pPr>
        <w:pStyle w:val="Akapitzlist"/>
        <w:spacing w:after="0" w:line="360" w:lineRule="auto"/>
        <w:jc w:val="center"/>
        <w:rPr>
          <w:rFonts w:ascii="Arial" w:hAnsi="Arial" w:cs="Arial"/>
          <w:b/>
          <w:bCs/>
          <w:sz w:val="22"/>
          <w:szCs w:val="22"/>
        </w:rPr>
      </w:pPr>
      <w:r w:rsidRPr="00510F6D">
        <w:rPr>
          <w:rFonts w:ascii="Arial" w:hAnsi="Arial" w:cs="Arial"/>
          <w:b/>
          <w:bCs/>
          <w:sz w:val="22"/>
          <w:szCs w:val="22"/>
        </w:rPr>
        <w:lastRenderedPageBreak/>
        <w:t>Część B: FORMULARZ CENOWY</w:t>
      </w:r>
    </w:p>
    <w:p w:rsidR="0054562C" w:rsidRPr="00510F6D" w:rsidRDefault="0054562C" w:rsidP="0054562C">
      <w:pPr>
        <w:pStyle w:val="Akapitzlist"/>
        <w:spacing w:after="0" w:line="360" w:lineRule="auto"/>
        <w:jc w:val="center"/>
        <w:rPr>
          <w:rFonts w:ascii="Arial" w:hAnsi="Arial" w:cs="Arial"/>
          <w:b/>
          <w:bCs/>
          <w:sz w:val="22"/>
          <w:szCs w:val="22"/>
        </w:rPr>
      </w:pPr>
    </w:p>
    <w:tbl>
      <w:tblPr>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94"/>
        <w:gridCol w:w="4905"/>
        <w:gridCol w:w="1756"/>
        <w:gridCol w:w="1367"/>
        <w:gridCol w:w="1505"/>
        <w:gridCol w:w="1759"/>
        <w:gridCol w:w="1636"/>
        <w:gridCol w:w="702"/>
      </w:tblGrid>
      <w:tr w:rsidR="0054562C" w:rsidRPr="00510F6D" w:rsidTr="0054562C">
        <w:trPr>
          <w:cantSplit/>
        </w:trPr>
        <w:tc>
          <w:tcPr>
            <w:tcW w:w="70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Lp.</w:t>
            </w:r>
          </w:p>
        </w:tc>
        <w:tc>
          <w:tcPr>
            <w:tcW w:w="4469"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Nazwa sprzętu</w:t>
            </w:r>
          </w:p>
        </w:tc>
        <w:tc>
          <w:tcPr>
            <w:tcW w:w="1842"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Ilość</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Cena jednostkowa</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Wartość</w:t>
            </w:r>
          </w:p>
        </w:tc>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VAT</w:t>
            </w:r>
          </w:p>
        </w:tc>
      </w:tr>
      <w:tr w:rsidR="00510F6D" w:rsidRPr="00510F6D" w:rsidTr="0054562C">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4469" w:type="dxa"/>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1842" w:type="dxa"/>
            <w:vMerge/>
            <w:tcBorders>
              <w:top w:val="single" w:sz="4" w:space="0" w:color="00000A"/>
              <w:left w:val="single" w:sz="4" w:space="0" w:color="00000A"/>
              <w:bottom w:val="single" w:sz="4" w:space="0" w:color="00000A"/>
              <w:right w:val="single" w:sz="4" w:space="0" w:color="00000A"/>
            </w:tcBorders>
            <w:vAlign w:val="center"/>
            <w:hideMark/>
          </w:tcPr>
          <w:p w:rsidR="0054562C" w:rsidRPr="00510F6D" w:rsidRDefault="0054562C" w:rsidP="008D7F9A">
            <w:pPr>
              <w:suppressAutoHyphens w:val="0"/>
              <w:rPr>
                <w:rFonts w:ascii="Arial" w:hAnsi="Arial" w:cs="Arial"/>
                <w:b/>
                <w:bCs/>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netto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brutto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netto</w:t>
            </w:r>
          </w:p>
        </w:tc>
        <w:tc>
          <w:tcPr>
            <w:tcW w:w="1701"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brutto</w:t>
            </w:r>
          </w:p>
        </w:tc>
        <w:tc>
          <w:tcPr>
            <w:tcW w:w="70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bCs/>
                <w:sz w:val="22"/>
                <w:szCs w:val="22"/>
              </w:rPr>
            </w:pPr>
            <w:r w:rsidRPr="00510F6D">
              <w:rPr>
                <w:rFonts w:ascii="Arial" w:hAnsi="Arial" w:cs="Arial"/>
                <w:b/>
                <w:bCs/>
                <w:sz w:val="22"/>
                <w:szCs w:val="22"/>
              </w:rPr>
              <w:t>%</w:t>
            </w:r>
          </w:p>
        </w:tc>
      </w:tr>
      <w:tr w:rsidR="0054562C"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1.</w:t>
            </w:r>
          </w:p>
        </w:tc>
        <w:tc>
          <w:tcPr>
            <w:tcW w:w="4469" w:type="dxa"/>
            <w:tcBorders>
              <w:top w:val="single" w:sz="4" w:space="0" w:color="00000A"/>
              <w:left w:val="single" w:sz="4" w:space="0" w:color="00000A"/>
              <w:bottom w:val="single" w:sz="4" w:space="0" w:color="00000A"/>
              <w:right w:val="single" w:sz="4" w:space="0" w:color="00000A"/>
            </w:tcBorders>
            <w:shd w:val="clear" w:color="auto" w:fill="FFFFFF"/>
            <w:hideMark/>
          </w:tcPr>
          <w:p w:rsidR="0054562C" w:rsidRPr="00510F6D" w:rsidRDefault="0054562C" w:rsidP="008D7F9A">
            <w:pPr>
              <w:pStyle w:val="Akapitzlist"/>
              <w:spacing w:after="0" w:line="360" w:lineRule="auto"/>
              <w:ind w:left="0"/>
              <w:jc w:val="center"/>
              <w:rPr>
                <w:rFonts w:ascii="Arial" w:hAnsi="Arial" w:cs="Arial"/>
                <w:b/>
                <w:sz w:val="22"/>
                <w:szCs w:val="22"/>
              </w:rPr>
            </w:pPr>
            <w:r w:rsidRPr="00510F6D">
              <w:rPr>
                <w:rFonts w:ascii="Arial" w:hAnsi="Arial" w:cs="Arial"/>
                <w:b/>
                <w:sz w:val="22"/>
                <w:szCs w:val="22"/>
              </w:rPr>
              <w:t>System do angiografii:</w:t>
            </w: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4562C" w:rsidRPr="00510F6D" w:rsidRDefault="0054562C" w:rsidP="008D7F9A">
            <w:pPr>
              <w:pStyle w:val="Akapitzlist"/>
              <w:spacing w:after="0" w:line="360" w:lineRule="auto"/>
              <w:ind w:left="0"/>
              <w:jc w:val="center"/>
              <w:rPr>
                <w:rFonts w:ascii="Arial" w:hAnsi="Arial" w:cs="Arial"/>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p w:rsidR="0054562C" w:rsidRPr="00510F6D" w:rsidRDefault="0054562C" w:rsidP="0054562C">
            <w:pPr>
              <w:pStyle w:val="Akapitzlist"/>
              <w:spacing w:after="0" w:line="360" w:lineRule="auto"/>
              <w:ind w:left="0"/>
              <w:jc w:val="center"/>
              <w:rPr>
                <w:rFonts w:ascii="Arial" w:hAnsi="Arial" w:cs="Arial"/>
                <w:sz w:val="22"/>
                <w:szCs w:val="22"/>
              </w:rPr>
            </w:pPr>
            <w:r w:rsidRPr="00510F6D">
              <w:rPr>
                <w:rFonts w:ascii="Arial" w:hAnsi="Arial" w:cs="Arial"/>
                <w:sz w:val="22"/>
                <w:szCs w:val="22"/>
              </w:rPr>
              <w:t>1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2.</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b/>
                <w:color w:val="000000"/>
                <w:sz w:val="22"/>
                <w:szCs w:val="22"/>
              </w:rPr>
            </w:pPr>
            <w:r w:rsidRPr="00510F6D">
              <w:rPr>
                <w:rFonts w:ascii="Arial" w:hAnsi="Arial" w:cs="Arial"/>
                <w:b/>
                <w:caps/>
                <w:color w:val="000000"/>
                <w:sz w:val="22"/>
                <w:szCs w:val="22"/>
              </w:rPr>
              <w:t>S</w:t>
            </w:r>
            <w:r w:rsidRPr="00510F6D">
              <w:rPr>
                <w:rFonts w:ascii="Arial" w:hAnsi="Arial" w:cs="Arial"/>
                <w:b/>
                <w:color w:val="000000"/>
                <w:sz w:val="22"/>
                <w:szCs w:val="22"/>
              </w:rPr>
              <w:t>ystem PACS ze stacją przeglądową i integracją z systemem szpitalnym</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10F6D" w:rsidRPr="00510F6D" w:rsidRDefault="00510F6D" w:rsidP="008D7F9A">
            <w:pPr>
              <w:pStyle w:val="Akapitzlist"/>
              <w:spacing w:after="0" w:line="360" w:lineRule="auto"/>
              <w:ind w:left="0"/>
              <w:jc w:val="center"/>
              <w:rPr>
                <w:rFonts w:ascii="Arial" w:hAnsi="Arial" w:cs="Arial"/>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510F6D" w:rsidRDefault="00510F6D" w:rsidP="008D7F9A">
            <w:pPr>
              <w:pStyle w:val="Akapitzlist"/>
              <w:spacing w:after="0" w:line="360" w:lineRule="auto"/>
              <w:ind w:left="0"/>
              <w:jc w:val="center"/>
              <w:rPr>
                <w:rFonts w:ascii="Arial" w:hAnsi="Arial" w:cs="Arial"/>
                <w:sz w:val="22"/>
                <w:szCs w:val="22"/>
              </w:rPr>
            </w:pPr>
          </w:p>
          <w:p w:rsidR="00510F6D" w:rsidRP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1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3.</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b/>
                <w:color w:val="000000"/>
                <w:sz w:val="22"/>
                <w:szCs w:val="22"/>
              </w:rPr>
            </w:pPr>
            <w:r>
              <w:rPr>
                <w:rFonts w:ascii="Arial" w:hAnsi="Arial" w:cs="Arial"/>
                <w:b/>
                <w:color w:val="000000"/>
                <w:sz w:val="22"/>
                <w:szCs w:val="22"/>
              </w:rPr>
              <w:t>Stół zabiegowy:</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TYP/MODEL:……………………………………….</w:t>
            </w:r>
          </w:p>
          <w:p w:rsidR="00510F6D" w:rsidRPr="00510F6D" w:rsidRDefault="00510F6D" w:rsidP="00510F6D">
            <w:pPr>
              <w:pStyle w:val="Akapitzlist"/>
              <w:spacing w:after="0" w:line="360" w:lineRule="auto"/>
              <w:ind w:left="0"/>
              <w:jc w:val="center"/>
              <w:rPr>
                <w:rFonts w:ascii="Arial" w:hAnsi="Arial" w:cs="Arial"/>
                <w:sz w:val="22"/>
                <w:szCs w:val="22"/>
              </w:rPr>
            </w:pPr>
            <w:r w:rsidRPr="00510F6D">
              <w:rPr>
                <w:rFonts w:ascii="Arial" w:hAnsi="Arial" w:cs="Arial"/>
                <w:sz w:val="22"/>
                <w:szCs w:val="22"/>
              </w:rPr>
              <w:t>Wytwórca: ………………………………………….</w:t>
            </w:r>
          </w:p>
          <w:p w:rsidR="00510F6D" w:rsidRPr="00510F6D" w:rsidRDefault="00510F6D" w:rsidP="008D7F9A">
            <w:pPr>
              <w:pStyle w:val="Akapitzlist"/>
              <w:spacing w:after="0" w:line="360" w:lineRule="auto"/>
              <w:ind w:left="0"/>
              <w:jc w:val="center"/>
              <w:rPr>
                <w:rFonts w:ascii="Arial" w:hAnsi="Arial" w:cs="Arial"/>
                <w:b/>
                <w:color w:val="000000"/>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t>1 szt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10F6D" w:rsidRPr="00510F6D" w:rsidTr="0054562C">
        <w:trPr>
          <w:cantSplit/>
        </w:trPr>
        <w:tc>
          <w:tcPr>
            <w:tcW w:w="707"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r>
              <w:rPr>
                <w:rFonts w:ascii="Arial" w:hAnsi="Arial" w:cs="Arial"/>
                <w:sz w:val="22"/>
                <w:szCs w:val="22"/>
              </w:rPr>
              <w:lastRenderedPageBreak/>
              <w:t>4.</w:t>
            </w:r>
          </w:p>
        </w:tc>
        <w:tc>
          <w:tcPr>
            <w:tcW w:w="4469"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b/>
                <w:color w:val="000000"/>
                <w:sz w:val="22"/>
                <w:szCs w:val="22"/>
              </w:rPr>
            </w:pPr>
          </w:p>
          <w:p w:rsidR="00510F6D" w:rsidRPr="00510F6D" w:rsidRDefault="00510F6D" w:rsidP="00510F6D">
            <w:pPr>
              <w:pStyle w:val="Akapitzlist"/>
              <w:spacing w:after="0" w:line="360" w:lineRule="auto"/>
              <w:ind w:left="0"/>
              <w:rPr>
                <w:rFonts w:ascii="Arial" w:hAnsi="Arial" w:cs="Arial"/>
                <w:color w:val="000000"/>
                <w:sz w:val="22"/>
                <w:szCs w:val="22"/>
              </w:rPr>
            </w:pPr>
            <w:r w:rsidRPr="00510F6D">
              <w:rPr>
                <w:rFonts w:ascii="Arial" w:hAnsi="Arial" w:cs="Arial"/>
                <w:color w:val="000000"/>
                <w:sz w:val="22"/>
                <w:szCs w:val="22"/>
              </w:rPr>
              <w:t>Prace dostosowawcze</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510F6D" w:rsidRDefault="00510F6D" w:rsidP="008D7F9A">
            <w:pPr>
              <w:pStyle w:val="Akapitzlist"/>
              <w:spacing w:after="0" w:line="360" w:lineRule="auto"/>
              <w:ind w:left="0"/>
              <w:jc w:val="center"/>
              <w:rPr>
                <w:rFonts w:ascii="Arial" w:hAnsi="Arial" w:cs="Arial"/>
                <w:sz w:val="22"/>
                <w:szCs w:val="22"/>
              </w:rPr>
            </w:pPr>
          </w:p>
          <w:p w:rsidR="0003243A" w:rsidRDefault="0003243A" w:rsidP="008D7F9A">
            <w:pPr>
              <w:pStyle w:val="Akapitzlist"/>
              <w:spacing w:after="0" w:line="360" w:lineRule="auto"/>
              <w:ind w:left="0"/>
              <w:jc w:val="center"/>
              <w:rPr>
                <w:rFonts w:ascii="Arial" w:hAnsi="Arial" w:cs="Arial"/>
                <w:sz w:val="22"/>
                <w:szCs w:val="22"/>
              </w:rPr>
            </w:pPr>
            <w:r>
              <w:rPr>
                <w:rFonts w:ascii="Arial" w:hAnsi="Arial" w:cs="Arial"/>
                <w:sz w:val="22"/>
                <w:szCs w:val="22"/>
              </w:rPr>
              <w: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10F6D" w:rsidRPr="00510F6D" w:rsidRDefault="00510F6D" w:rsidP="008D7F9A">
            <w:pPr>
              <w:pStyle w:val="Akapitzlist"/>
              <w:spacing w:after="0" w:line="360" w:lineRule="auto"/>
              <w:ind w:left="0"/>
              <w:jc w:val="center"/>
              <w:rPr>
                <w:rFonts w:ascii="Arial" w:hAnsi="Arial" w:cs="Arial"/>
                <w:sz w:val="22"/>
                <w:szCs w:val="22"/>
              </w:rPr>
            </w:pPr>
          </w:p>
        </w:tc>
      </w:tr>
      <w:tr w:rsidR="0054562C" w:rsidRPr="00510F6D" w:rsidTr="0054562C">
        <w:trPr>
          <w:cantSplit/>
        </w:trPr>
        <w:tc>
          <w:tcPr>
            <w:tcW w:w="9995" w:type="dxa"/>
            <w:gridSpan w:val="5"/>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p w:rsidR="0054562C" w:rsidRPr="00510F6D" w:rsidRDefault="0054562C" w:rsidP="008D7F9A">
            <w:pPr>
              <w:pStyle w:val="Akapitzlist"/>
              <w:spacing w:after="0" w:line="360" w:lineRule="auto"/>
              <w:ind w:left="0"/>
              <w:jc w:val="center"/>
              <w:rPr>
                <w:rFonts w:ascii="Arial" w:hAnsi="Arial" w:cs="Arial"/>
                <w:sz w:val="22"/>
                <w:szCs w:val="22"/>
              </w:rPr>
            </w:pPr>
            <w:r w:rsidRPr="00510F6D">
              <w:rPr>
                <w:rFonts w:ascii="Arial" w:hAnsi="Arial" w:cs="Arial"/>
                <w:sz w:val="22"/>
                <w:szCs w:val="22"/>
              </w:rPr>
              <w:t>RAZEM</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FFFFFF"/>
          </w:tcPr>
          <w:p w:rsidR="0054562C" w:rsidRPr="00510F6D" w:rsidRDefault="0054562C" w:rsidP="008D7F9A">
            <w:pPr>
              <w:pStyle w:val="Akapitzlist"/>
              <w:spacing w:after="0" w:line="360" w:lineRule="auto"/>
              <w:ind w:left="0"/>
              <w:jc w:val="center"/>
              <w:rPr>
                <w:rFonts w:ascii="Arial" w:hAnsi="Arial" w:cs="Arial"/>
                <w:sz w:val="22"/>
                <w:szCs w:val="22"/>
              </w:rPr>
            </w:pPr>
          </w:p>
        </w:tc>
      </w:tr>
    </w:tbl>
    <w:p w:rsidR="0054562C" w:rsidRPr="00510F6D" w:rsidRDefault="0054562C" w:rsidP="0054562C">
      <w:pPr>
        <w:pStyle w:val="Tekstpodstawowy3"/>
        <w:spacing w:before="120"/>
        <w:jc w:val="right"/>
        <w:rPr>
          <w:rStyle w:val="FontStyle23"/>
          <w:rFonts w:ascii="Arial" w:hAnsi="Arial" w:cs="Arial"/>
          <w:sz w:val="22"/>
          <w:szCs w:val="22"/>
        </w:rPr>
      </w:pPr>
    </w:p>
    <w:p w:rsidR="0054562C" w:rsidRPr="00510F6D" w:rsidRDefault="0054562C" w:rsidP="0003243A">
      <w:pPr>
        <w:pStyle w:val="Tekstpodstawowy3"/>
        <w:spacing w:after="0"/>
        <w:jc w:val="right"/>
        <w:rPr>
          <w:rStyle w:val="FontStyle23"/>
          <w:rFonts w:ascii="Arial" w:hAnsi="Arial" w:cs="Arial"/>
          <w:i/>
          <w:sz w:val="22"/>
          <w:szCs w:val="22"/>
        </w:rPr>
      </w:pPr>
      <w:r w:rsidRPr="00510F6D">
        <w:rPr>
          <w:rStyle w:val="FontStyle23"/>
          <w:rFonts w:ascii="Arial" w:hAnsi="Arial" w:cs="Arial"/>
          <w:sz w:val="22"/>
          <w:szCs w:val="22"/>
        </w:rPr>
        <w:t xml:space="preserve">        ……………………………………………………..</w:t>
      </w:r>
      <w:r w:rsidRPr="00510F6D">
        <w:rPr>
          <w:rStyle w:val="FontStyle23"/>
          <w:rFonts w:ascii="Arial" w:hAnsi="Arial" w:cs="Arial"/>
          <w:sz w:val="22"/>
          <w:szCs w:val="22"/>
        </w:rPr>
        <w:br/>
      </w:r>
    </w:p>
    <w:p w:rsidR="0054562C" w:rsidRPr="0003243A" w:rsidRDefault="0054562C" w:rsidP="0003243A">
      <w:pPr>
        <w:pStyle w:val="Tekstpodstawowy3"/>
        <w:spacing w:after="0"/>
        <w:jc w:val="right"/>
        <w:rPr>
          <w:rFonts w:ascii="Arial" w:hAnsi="Arial" w:cs="Arial"/>
          <w:sz w:val="20"/>
          <w:szCs w:val="20"/>
        </w:rPr>
      </w:pPr>
      <w:r w:rsidRPr="0003243A">
        <w:rPr>
          <w:rStyle w:val="FontStyle23"/>
          <w:rFonts w:ascii="Arial" w:hAnsi="Arial" w:cs="Arial"/>
          <w:i/>
          <w:sz w:val="20"/>
          <w:szCs w:val="20"/>
        </w:rPr>
        <w:t xml:space="preserve">              Podpis upoważnionego przedstawiciela Wykonawcy</w:t>
      </w:r>
    </w:p>
    <w:p w:rsidR="0054562C" w:rsidRPr="00510F6D" w:rsidRDefault="0054562C">
      <w:pPr>
        <w:rPr>
          <w:rFonts w:ascii="Arial" w:hAnsi="Arial" w:cs="Arial"/>
          <w:sz w:val="22"/>
          <w:szCs w:val="22"/>
        </w:rPr>
      </w:pPr>
    </w:p>
    <w:sectPr w:rsidR="0054562C" w:rsidRPr="00510F6D" w:rsidSect="0054562C">
      <w:headerReference w:type="default" r:id="rId8"/>
      <w:footerReference w:type="default" r:id="rId9"/>
      <w:pgSz w:w="16838" w:h="11906" w:orient="landscape"/>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CE" w:rsidRDefault="002C4BCE" w:rsidP="0054562C">
      <w:pPr>
        <w:rPr>
          <w:rFonts w:hint="eastAsia"/>
        </w:rPr>
      </w:pPr>
      <w:r>
        <w:separator/>
      </w:r>
    </w:p>
  </w:endnote>
  <w:endnote w:type="continuationSeparator" w:id="0">
    <w:p w:rsidR="002C4BCE" w:rsidRDefault="002C4BCE" w:rsidP="005456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Arial Unicode MS'">
    <w:charset w:val="00"/>
    <w:family w:val="auto"/>
    <w:pitch w:val="default"/>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ohit Devanagari">
    <w:charset w:val="00"/>
    <w:family w:val="auto"/>
    <w:pitch w:val="variable"/>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MS Mincho'">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4411"/>
      <w:docPartObj>
        <w:docPartGallery w:val="Page Numbers (Bottom of Page)"/>
        <w:docPartUnique/>
      </w:docPartObj>
    </w:sdtPr>
    <w:sdtEndPr/>
    <w:sdtContent>
      <w:p w:rsidR="008D7F9A" w:rsidRDefault="008D7F9A">
        <w:pPr>
          <w:pStyle w:val="Stopka"/>
          <w:jc w:val="center"/>
          <w:rPr>
            <w:rFonts w:hint="eastAsia"/>
          </w:rPr>
        </w:pPr>
        <w:r>
          <w:fldChar w:fldCharType="begin"/>
        </w:r>
        <w:r>
          <w:instrText>PAGE   \* MERGEFORMAT</w:instrText>
        </w:r>
        <w:r>
          <w:fldChar w:fldCharType="separate"/>
        </w:r>
        <w:r w:rsidR="00831B07">
          <w:rPr>
            <w:rFonts w:hint="eastAsia"/>
            <w:noProof/>
          </w:rPr>
          <w:t>2</w:t>
        </w:r>
        <w:r>
          <w:fldChar w:fldCharType="end"/>
        </w:r>
      </w:p>
    </w:sdtContent>
  </w:sdt>
  <w:p w:rsidR="008D7F9A" w:rsidRDefault="008D7F9A">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CE" w:rsidRDefault="002C4BCE" w:rsidP="0054562C">
      <w:pPr>
        <w:rPr>
          <w:rFonts w:hint="eastAsia"/>
        </w:rPr>
      </w:pPr>
      <w:r>
        <w:separator/>
      </w:r>
    </w:p>
  </w:footnote>
  <w:footnote w:type="continuationSeparator" w:id="0">
    <w:p w:rsidR="002C4BCE" w:rsidRDefault="002C4BCE" w:rsidP="0054562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F9A" w:rsidRDefault="008D7F9A" w:rsidP="0054562C">
    <w:pPr>
      <w:pStyle w:val="Nagwek"/>
      <w:rPr>
        <w:rFonts w:hint="eastAsia"/>
        <w:noProof/>
        <w:lang w:eastAsia="pl-PL"/>
      </w:rPr>
    </w:pPr>
  </w:p>
  <w:p w:rsidR="008D7F9A" w:rsidRDefault="008D7F9A" w:rsidP="0054562C">
    <w:pPr>
      <w:widowControl w:val="0"/>
      <w:autoSpaceDE w:val="0"/>
      <w:adjustRightInd w:val="0"/>
      <w:spacing w:line="480" w:lineRule="auto"/>
      <w:jc w:val="center"/>
      <w:rPr>
        <w:rFonts w:ascii="Arial" w:hAnsi="Arial" w:cs="Arial"/>
        <w:bCs/>
        <w:smallCaps/>
        <w:sz w:val="16"/>
        <w:szCs w:val="16"/>
      </w:rPr>
    </w:pPr>
    <w:r>
      <w:rPr>
        <w:rFonts w:ascii="Arial" w:hAnsi="Arial" w:cs="Arial"/>
        <w:bCs/>
        <w:smallCaps/>
        <w:noProof/>
        <w:sz w:val="16"/>
        <w:szCs w:val="16"/>
        <w:lang w:eastAsia="pl-PL" w:bidi="ar-SA"/>
      </w:rPr>
      <w:drawing>
        <wp:inline distT="0" distB="0" distL="0" distR="0">
          <wp:extent cx="5753735" cy="4622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462280"/>
                  </a:xfrm>
                  <a:prstGeom prst="rect">
                    <a:avLst/>
                  </a:prstGeom>
                  <a:noFill/>
                  <a:ln>
                    <a:noFill/>
                  </a:ln>
                </pic:spPr>
              </pic:pic>
            </a:graphicData>
          </a:graphic>
        </wp:inline>
      </w:drawing>
    </w:r>
  </w:p>
  <w:p w:rsidR="008D7F9A" w:rsidRPr="00053FC0" w:rsidRDefault="008D7F9A" w:rsidP="0054562C">
    <w:pPr>
      <w:widowControl w:val="0"/>
      <w:autoSpaceDE w:val="0"/>
      <w:adjustRightInd w:val="0"/>
      <w:spacing w:line="480" w:lineRule="auto"/>
      <w:jc w:val="center"/>
      <w:rPr>
        <w:rFonts w:ascii="Arial" w:hAnsi="Arial" w:cs="Arial"/>
        <w:b/>
        <w:bCs/>
        <w:smallCaps/>
        <w:sz w:val="16"/>
        <w:szCs w:val="16"/>
      </w:rPr>
    </w:pPr>
    <w:r w:rsidRPr="00053FC0">
      <w:rPr>
        <w:rFonts w:ascii="Arial" w:hAnsi="Arial" w:cs="Arial"/>
        <w:bCs/>
        <w:smallCaps/>
        <w:sz w:val="16"/>
        <w:szCs w:val="16"/>
      </w:rPr>
      <w:t>Z</w:t>
    </w:r>
    <w:r w:rsidRPr="00053FC0">
      <w:rPr>
        <w:rFonts w:ascii="Arial" w:hAnsi="Arial" w:cs="Arial"/>
        <w:b/>
        <w:bCs/>
        <w:smallCaps/>
        <w:sz w:val="16"/>
        <w:szCs w:val="16"/>
      </w:rPr>
      <w:t>amówienie o udzielenie zamówienia realizowane w ramach projektu:</w:t>
    </w:r>
  </w:p>
  <w:p w:rsidR="008D7F9A" w:rsidRPr="00053FC0" w:rsidRDefault="008D7F9A" w:rsidP="0054562C">
    <w:pPr>
      <w:widowControl w:val="0"/>
      <w:tabs>
        <w:tab w:val="left" w:pos="4962"/>
      </w:tabs>
      <w:autoSpaceDE w:val="0"/>
      <w:adjustRightInd w:val="0"/>
      <w:jc w:val="center"/>
      <w:rPr>
        <w:rFonts w:ascii="Arial" w:hAnsi="Arial" w:cs="Arial"/>
        <w:b/>
        <w:sz w:val="16"/>
        <w:szCs w:val="16"/>
      </w:rPr>
    </w:pPr>
    <w:r w:rsidRPr="00053FC0">
      <w:rPr>
        <w:rFonts w:ascii="Arial" w:hAnsi="Arial" w:cs="Arial"/>
        <w:b/>
        <w:bCs/>
        <w:i/>
        <w:iCs/>
        <w:sz w:val="16"/>
        <w:szCs w:val="16"/>
      </w:rPr>
      <w:t>„</w:t>
    </w:r>
    <w:r w:rsidRPr="00053FC0">
      <w:rPr>
        <w:rFonts w:ascii="Arial" w:hAnsi="Arial" w:cs="Arial"/>
        <w:b/>
        <w:i/>
        <w:iCs/>
        <w:sz w:val="16"/>
        <w:szCs w:val="16"/>
      </w:rPr>
      <w:t>Ochrona zasobów pracy w województwie podlaskim poprzez unowocześnienie leczenia kardiologicznego i chorób nowotworowych układu moczowego w SPZOZ WSZ im. Jędrzeja Śniadeckiego w Białymstoku</w:t>
    </w:r>
    <w:r w:rsidRPr="00053FC0">
      <w:rPr>
        <w:rFonts w:ascii="Arial" w:hAnsi="Arial" w:cs="Arial"/>
        <w:b/>
        <w:sz w:val="16"/>
        <w:szCs w:val="16"/>
      </w:rPr>
      <w:t>”</w:t>
    </w:r>
  </w:p>
  <w:p w:rsidR="008D7F9A" w:rsidRPr="00053FC0" w:rsidRDefault="008D7F9A" w:rsidP="0054562C">
    <w:pPr>
      <w:widowControl w:val="0"/>
      <w:tabs>
        <w:tab w:val="left" w:pos="4962"/>
      </w:tabs>
      <w:autoSpaceDE w:val="0"/>
      <w:adjustRightInd w:val="0"/>
      <w:jc w:val="center"/>
      <w:rPr>
        <w:rFonts w:ascii="Arial" w:hAnsi="Arial" w:cs="Arial"/>
        <w:b/>
        <w:sz w:val="16"/>
        <w:szCs w:val="16"/>
      </w:rPr>
    </w:pPr>
    <w:r w:rsidRPr="00053FC0">
      <w:rPr>
        <w:rFonts w:ascii="Arial" w:hAnsi="Arial" w:cs="Arial"/>
        <w:sz w:val="16"/>
        <w:szCs w:val="16"/>
      </w:rPr>
      <w:t>numer projektu: WND-RPPD.08.04.01-20-0051/18</w:t>
    </w:r>
  </w:p>
  <w:p w:rsidR="008D7F9A" w:rsidRPr="00053FC0" w:rsidRDefault="008D7F9A" w:rsidP="0054562C">
    <w:pPr>
      <w:widowControl w:val="0"/>
      <w:tabs>
        <w:tab w:val="left" w:pos="4962"/>
      </w:tabs>
      <w:autoSpaceDE w:val="0"/>
      <w:adjustRightInd w:val="0"/>
      <w:jc w:val="center"/>
      <w:rPr>
        <w:rFonts w:ascii="Arial" w:hAnsi="Arial" w:cs="Arial"/>
        <w:b/>
        <w:bCs/>
        <w:i/>
        <w:iCs/>
        <w:sz w:val="16"/>
        <w:szCs w:val="16"/>
      </w:rPr>
    </w:pPr>
    <w:r w:rsidRPr="00053FC0">
      <w:rPr>
        <w:rFonts w:ascii="Arial" w:hAnsi="Arial" w:cs="Arial"/>
        <w:b/>
        <w:bCs/>
        <w:i/>
        <w:iCs/>
        <w:sz w:val="16"/>
        <w:szCs w:val="16"/>
      </w:rPr>
      <w:t xml:space="preserve"> Projekt współfinansowany z Europejskiego Funduszu Rozwoju Regionalnego w ramach Regionalnego Programu Operacyjnego Województwa Podlaskiego na lata 2014-2020</w:t>
    </w:r>
  </w:p>
  <w:p w:rsidR="008D7F9A" w:rsidRPr="00053FC0" w:rsidRDefault="008D7F9A" w:rsidP="0054562C">
    <w:pPr>
      <w:pStyle w:val="Zwykytekst1"/>
      <w:spacing w:line="276" w:lineRule="auto"/>
      <w:jc w:val="center"/>
      <w:rPr>
        <w:rFonts w:ascii="Arial" w:hAnsi="Arial" w:cs="Arial"/>
        <w:b/>
        <w:bCs/>
        <w:color w:val="FF0000"/>
        <w:sz w:val="16"/>
        <w:szCs w:val="16"/>
      </w:rPr>
    </w:pPr>
    <w:r w:rsidRPr="00053FC0">
      <w:rPr>
        <w:rFonts w:ascii="Arial" w:hAnsi="Arial" w:cs="Arial"/>
        <w:sz w:val="16"/>
        <w:szCs w:val="16"/>
      </w:rPr>
      <w:t>Numer umowy dofinansowania: UD</w:t>
    </w:r>
    <w:r>
      <w:rPr>
        <w:rFonts w:ascii="Arial" w:hAnsi="Arial" w:cs="Arial"/>
        <w:sz w:val="16"/>
        <w:szCs w:val="16"/>
      </w:rPr>
      <w:t>A</w:t>
    </w:r>
    <w:r w:rsidRPr="00053FC0">
      <w:rPr>
        <w:rFonts w:ascii="Arial" w:hAnsi="Arial" w:cs="Arial"/>
        <w:sz w:val="16"/>
        <w:szCs w:val="16"/>
      </w:rPr>
      <w:t>-RPPD.08.04.01-20-0051/18-00 z dnia 29.06.2018 r.</w:t>
    </w:r>
  </w:p>
  <w:p w:rsidR="008D7F9A" w:rsidRDefault="008D7F9A">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CDB"/>
    <w:multiLevelType w:val="multilevel"/>
    <w:tmpl w:val="0CB4C422"/>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6DD053A"/>
    <w:multiLevelType w:val="multilevel"/>
    <w:tmpl w:val="4FDC0C04"/>
    <w:styleLink w:val="WW8Num11"/>
    <w:lvl w:ilvl="0">
      <w:start w:val="1"/>
      <w:numFmt w:val="decimal"/>
      <w:lvlText w:val="%1."/>
      <w:lvlJc w:val="left"/>
    </w:lvl>
    <w:lvl w:ilvl="1">
      <w:start w:val="1"/>
      <w:numFmt w:val="lowerLetter"/>
      <w:lvlText w:val="%2)"/>
      <w:lvlJc w:val="left"/>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
    <w:nsid w:val="10857051"/>
    <w:multiLevelType w:val="multilevel"/>
    <w:tmpl w:val="5BD2F9B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4D02B39"/>
    <w:multiLevelType w:val="multilevel"/>
    <w:tmpl w:val="D68E9D2E"/>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1AA30275"/>
    <w:multiLevelType w:val="multilevel"/>
    <w:tmpl w:val="E836E71C"/>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CAA6AE0"/>
    <w:multiLevelType w:val="multilevel"/>
    <w:tmpl w:val="DC8A4444"/>
    <w:styleLink w:val="WW8Num7"/>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6">
    <w:nsid w:val="1D212E32"/>
    <w:multiLevelType w:val="multilevel"/>
    <w:tmpl w:val="044A0EF6"/>
    <w:styleLink w:val="WW8Num18"/>
    <w:lvl w:ilvl="0">
      <w:numFmt w:val="bullet"/>
      <w:lvlText w:val=""/>
      <w:lvlJc w:val="left"/>
      <w:rPr>
        <w:rFonts w:ascii="Symbol" w:hAnsi="Symbol" w:cs="Symbol"/>
      </w:rPr>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7">
    <w:nsid w:val="2B0C1B64"/>
    <w:multiLevelType w:val="multilevel"/>
    <w:tmpl w:val="E6DE81EE"/>
    <w:styleLink w:val="WW8Num12"/>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8">
    <w:nsid w:val="36FE6083"/>
    <w:multiLevelType w:val="multilevel"/>
    <w:tmpl w:val="A5AC470E"/>
    <w:styleLink w:val="WW8Num3"/>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AC30E98"/>
    <w:multiLevelType w:val="multilevel"/>
    <w:tmpl w:val="41C23EEA"/>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0">
    <w:nsid w:val="3DA92DAB"/>
    <w:multiLevelType w:val="multilevel"/>
    <w:tmpl w:val="837E185C"/>
    <w:styleLink w:val="WW8Num20"/>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5707659E"/>
    <w:multiLevelType w:val="multilevel"/>
    <w:tmpl w:val="3654B342"/>
    <w:lvl w:ilvl="0">
      <w:start w:val="30"/>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59BE25B3"/>
    <w:multiLevelType w:val="multilevel"/>
    <w:tmpl w:val="1A64BE90"/>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63D10CCC"/>
    <w:multiLevelType w:val="multilevel"/>
    <w:tmpl w:val="2B56CD5C"/>
    <w:styleLink w:val="WW8Num9"/>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14">
    <w:nsid w:val="66BF7094"/>
    <w:multiLevelType w:val="hybridMultilevel"/>
    <w:tmpl w:val="5E9E6FC8"/>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5">
    <w:nsid w:val="680C679D"/>
    <w:multiLevelType w:val="multilevel"/>
    <w:tmpl w:val="587600B8"/>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695E069A"/>
    <w:multiLevelType w:val="multilevel"/>
    <w:tmpl w:val="D26E791C"/>
    <w:styleLink w:val="WW8Num24"/>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17">
    <w:nsid w:val="70567276"/>
    <w:multiLevelType w:val="multilevel"/>
    <w:tmpl w:val="D49033E8"/>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75A754FA"/>
    <w:multiLevelType w:val="multilevel"/>
    <w:tmpl w:val="85D267DE"/>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75BF00AC"/>
    <w:multiLevelType w:val="multilevel"/>
    <w:tmpl w:val="ED6AADDA"/>
    <w:styleLink w:val="WW8Num15"/>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75E9488B"/>
    <w:multiLevelType w:val="multilevel"/>
    <w:tmpl w:val="88301318"/>
    <w:styleLink w:val="WW8Num21"/>
    <w:lvl w:ilvl="0">
      <w:numFmt w:val="bullet"/>
      <w:lvlText w:val=""/>
      <w:lvlJc w:val="left"/>
      <w:rPr>
        <w:rFonts w:ascii="Symbol" w:hAnsi="Symbol" w:cs="Symbol"/>
      </w:rPr>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1">
    <w:nsid w:val="763227FD"/>
    <w:multiLevelType w:val="multilevel"/>
    <w:tmpl w:val="C3D6A246"/>
    <w:styleLink w:val="WW8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left"/>
    </w:lvl>
    <w:lvl w:ilvl="3">
      <w:numFmt w:val="bullet"/>
      <w:lvlText w:val="•"/>
      <w:lvlJc w:val="left"/>
      <w:rPr>
        <w:rFonts w:ascii="StarSymbol" w:eastAsia="OpenSymbol, 'Arial Unicode MS'" w:hAnsi="StarSymbol" w:cs="OpenSymbol, 'Arial Unicode MS'"/>
      </w:rPr>
    </w:lvl>
    <w:lvl w:ilvl="4">
      <w:numFmt w:val="bullet"/>
      <w:lvlText w:val="•"/>
      <w:lvlJc w:val="left"/>
      <w:rPr>
        <w:rFonts w:ascii="StarSymbol" w:eastAsia="OpenSymbol, 'Arial Unicode MS'" w:hAnsi="StarSymbol" w:cs="OpenSymbol, 'Arial Unicode MS'"/>
      </w:rPr>
    </w:lvl>
    <w:lvl w:ilvl="5">
      <w:numFmt w:val="bullet"/>
      <w:lvlText w:val="•"/>
      <w:lvlJc w:val="left"/>
      <w:rPr>
        <w:rFonts w:ascii="StarSymbol" w:eastAsia="OpenSymbol, 'Arial Unicode MS'" w:hAnsi="StarSymbol" w:cs="OpenSymbol, 'Arial Unicode MS'"/>
      </w:rPr>
    </w:lvl>
    <w:lvl w:ilvl="6">
      <w:numFmt w:val="bullet"/>
      <w:lvlText w:val="•"/>
      <w:lvlJc w:val="left"/>
      <w:rPr>
        <w:rFonts w:ascii="StarSymbol" w:eastAsia="OpenSymbol, 'Arial Unicode MS'" w:hAnsi="StarSymbol" w:cs="OpenSymbol, 'Arial Unicode MS'"/>
      </w:rPr>
    </w:lvl>
    <w:lvl w:ilvl="7">
      <w:numFmt w:val="bullet"/>
      <w:lvlText w:val="•"/>
      <w:lvlJc w:val="left"/>
      <w:rPr>
        <w:rFonts w:ascii="StarSymbol" w:eastAsia="OpenSymbol, 'Arial Unicode MS'" w:hAnsi="StarSymbol" w:cs="OpenSymbol, 'Arial Unicode MS'"/>
      </w:rPr>
    </w:lvl>
    <w:lvl w:ilvl="8">
      <w:numFmt w:val="bullet"/>
      <w:lvlText w:val="•"/>
      <w:lvlJc w:val="left"/>
      <w:rPr>
        <w:rFonts w:ascii="StarSymbol" w:eastAsia="OpenSymbol, 'Arial Unicode MS'" w:hAnsi="StarSymbol" w:cs="OpenSymbol, 'Arial Unicode MS'"/>
      </w:rPr>
    </w:lvl>
  </w:abstractNum>
  <w:abstractNum w:abstractNumId="22">
    <w:nsid w:val="7FFB1CE5"/>
    <w:multiLevelType w:val="multilevel"/>
    <w:tmpl w:val="5F04AD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
  </w:num>
  <w:num w:numId="2">
    <w:abstractNumId w:val="10"/>
  </w:num>
  <w:num w:numId="3">
    <w:abstractNumId w:val="19"/>
  </w:num>
  <w:num w:numId="4">
    <w:abstractNumId w:val="0"/>
  </w:num>
  <w:num w:numId="5">
    <w:abstractNumId w:val="17"/>
  </w:num>
  <w:num w:numId="6">
    <w:abstractNumId w:val="12"/>
  </w:num>
  <w:num w:numId="7">
    <w:abstractNumId w:val="1"/>
  </w:num>
  <w:num w:numId="8">
    <w:abstractNumId w:val="6"/>
  </w:num>
  <w:num w:numId="9">
    <w:abstractNumId w:val="5"/>
  </w:num>
  <w:num w:numId="10">
    <w:abstractNumId w:val="7"/>
  </w:num>
  <w:num w:numId="11">
    <w:abstractNumId w:val="21"/>
  </w:num>
  <w:num w:numId="12">
    <w:abstractNumId w:val="16"/>
  </w:num>
  <w:num w:numId="13">
    <w:abstractNumId w:val="13"/>
  </w:num>
  <w:num w:numId="14">
    <w:abstractNumId w:val="20"/>
  </w:num>
  <w:num w:numId="15">
    <w:abstractNumId w:val="15"/>
  </w:num>
  <w:num w:numId="16">
    <w:abstractNumId w:val="18"/>
  </w:num>
  <w:num w:numId="17">
    <w:abstractNumId w:val="4"/>
  </w:num>
  <w:num w:numId="18">
    <w:abstractNumId w:val="9"/>
  </w:num>
  <w:num w:numId="19">
    <w:abstractNumId w:val="2"/>
  </w:num>
  <w:num w:numId="20">
    <w:abstractNumId w:val="11"/>
  </w:num>
  <w:num w:numId="21">
    <w:abstractNumId w:val="22"/>
  </w:num>
  <w:num w:numId="22">
    <w:abstractNumId w:val="3"/>
  </w:num>
  <w:num w:numId="23">
    <w:abstractNumId w:val="8"/>
    <w:lvlOverride w:ilvl="0">
      <w:startOverride w:val="1"/>
    </w:lvlOverride>
  </w:num>
  <w:num w:numId="24">
    <w:abstractNumId w:val="4"/>
  </w:num>
  <w:num w:numId="25">
    <w:abstractNumId w:val="8"/>
    <w:lvlOverride w:ilvl="0">
      <w:startOverride w:val="1"/>
    </w:lvlOverride>
  </w:num>
  <w:num w:numId="26">
    <w:abstractNumId w:val="6"/>
  </w:num>
  <w:num w:numId="27">
    <w:abstractNumId w:val="8"/>
    <w:lvlOverride w:ilvl="0">
      <w:startOverride w:val="1"/>
    </w:lvlOverride>
  </w:num>
  <w:num w:numId="28">
    <w:abstractNumId w:val="6"/>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9"/>
  </w:num>
  <w:num w:numId="33">
    <w:abstractNumId w:val="0"/>
  </w:num>
  <w:num w:numId="34">
    <w:abstractNumId w:val="17"/>
  </w:num>
  <w:num w:numId="35">
    <w:abstractNumId w:val="12"/>
  </w:num>
  <w:num w:numId="36">
    <w:abstractNumId w:val="8"/>
    <w:lvlOverride w:ilvl="0">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7C"/>
    <w:rsid w:val="0003243A"/>
    <w:rsid w:val="00082D85"/>
    <w:rsid w:val="00136EA7"/>
    <w:rsid w:val="001C4241"/>
    <w:rsid w:val="002C4BCE"/>
    <w:rsid w:val="002E2D5E"/>
    <w:rsid w:val="00373CA5"/>
    <w:rsid w:val="00510F6D"/>
    <w:rsid w:val="00526270"/>
    <w:rsid w:val="0054562C"/>
    <w:rsid w:val="00574344"/>
    <w:rsid w:val="005B1721"/>
    <w:rsid w:val="0070783C"/>
    <w:rsid w:val="00831B07"/>
    <w:rsid w:val="008533BA"/>
    <w:rsid w:val="00871FD3"/>
    <w:rsid w:val="008755AF"/>
    <w:rsid w:val="008C64A1"/>
    <w:rsid w:val="008D7F9A"/>
    <w:rsid w:val="00BD517E"/>
    <w:rsid w:val="00C8177C"/>
    <w:rsid w:val="00D20561"/>
    <w:rsid w:val="00E87D3B"/>
    <w:rsid w:val="00EE4223"/>
    <w:rsid w:val="00F40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2">
    <w:name w:val="heading 2"/>
    <w:basedOn w:val="Standard"/>
    <w:next w:val="Textbody"/>
    <w:link w:val="Nagwek2Znak"/>
    <w:rsid w:val="0054562C"/>
    <w:pPr>
      <w:keepNext/>
      <w:keepLines/>
      <w:widowControl w:val="0"/>
      <w:autoSpaceDE w:val="0"/>
      <w:spacing w:before="160" w:after="120"/>
      <w:outlineLvl w:val="1"/>
    </w:pPr>
    <w:rPr>
      <w:rFonts w:eastAsia="Times New Roman" w:cs="Calibri"/>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4562C"/>
    <w:rPr>
      <w:rFonts w:ascii="Liberation Serif" w:eastAsia="Times New Roman" w:hAnsi="Liberation Serif" w:cs="Calibri"/>
      <w:b/>
      <w:i/>
      <w:kern w:val="3"/>
      <w:sz w:val="28"/>
      <w:szCs w:val="24"/>
      <w:lang w:eastAsia="zh-CN" w:bidi="hi-IN"/>
    </w:rPr>
  </w:style>
  <w:style w:type="paragraph" w:customStyle="1" w:styleId="Standard">
    <w:name w:val="Standard"/>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54562C"/>
    <w:pPr>
      <w:keepNext/>
      <w:spacing w:before="240" w:after="120"/>
    </w:pPr>
    <w:rPr>
      <w:rFonts w:ascii="Liberation Sans" w:eastAsia="Microsoft YaHei" w:hAnsi="Liberation Sans"/>
      <w:sz w:val="28"/>
      <w:szCs w:val="28"/>
    </w:rPr>
  </w:style>
  <w:style w:type="paragraph" w:customStyle="1" w:styleId="Textbody">
    <w:name w:val="Text body"/>
    <w:basedOn w:val="Standard"/>
    <w:rsid w:val="0054562C"/>
    <w:pPr>
      <w:spacing w:after="140" w:line="288" w:lineRule="auto"/>
    </w:pPr>
  </w:style>
  <w:style w:type="paragraph" w:styleId="Lista">
    <w:name w:val="List"/>
    <w:basedOn w:val="Textbody"/>
    <w:rsid w:val="0054562C"/>
  </w:style>
  <w:style w:type="paragraph" w:styleId="Legenda">
    <w:name w:val="caption"/>
    <w:basedOn w:val="Standard"/>
    <w:rsid w:val="0054562C"/>
    <w:pPr>
      <w:suppressLineNumbers/>
      <w:spacing w:before="120" w:after="120"/>
    </w:pPr>
    <w:rPr>
      <w:i/>
      <w:iCs/>
    </w:rPr>
  </w:style>
  <w:style w:type="paragraph" w:customStyle="1" w:styleId="Index">
    <w:name w:val="Index"/>
    <w:basedOn w:val="Standard"/>
    <w:rsid w:val="0054562C"/>
    <w:pPr>
      <w:suppressLineNumbers/>
    </w:pPr>
  </w:style>
  <w:style w:type="paragraph" w:styleId="Akapitzlist">
    <w:name w:val="List Paragraph"/>
    <w:basedOn w:val="Standard"/>
    <w:uiPriority w:val="99"/>
    <w:qFormat/>
    <w:rsid w:val="0054562C"/>
    <w:pPr>
      <w:spacing w:after="200"/>
      <w:ind w:left="720"/>
    </w:pPr>
  </w:style>
  <w:style w:type="paragraph" w:customStyle="1" w:styleId="AbsatzTableFormat">
    <w:name w:val="AbsatzTableFormat"/>
    <w:basedOn w:val="Standard"/>
    <w:rsid w:val="0054562C"/>
    <w:rPr>
      <w:rFonts w:eastAsia="Times New Roman" w:cs="Arial"/>
    </w:rPr>
  </w:style>
  <w:style w:type="paragraph" w:customStyle="1" w:styleId="Heading61">
    <w:name w:val="Heading 61"/>
    <w:next w:val="Standard"/>
    <w:rsid w:val="0054562C"/>
    <w:pPr>
      <w:widowControl w:val="0"/>
      <w:suppressAutoHyphens/>
      <w:autoSpaceDE w:val="0"/>
      <w:autoSpaceDN w:val="0"/>
      <w:spacing w:after="0" w:line="240" w:lineRule="auto"/>
      <w:textAlignment w:val="baseline"/>
    </w:pPr>
    <w:rPr>
      <w:rFonts w:ascii="Times New Roman" w:eastAsia="Times New Roman" w:hAnsi="Times New Roman" w:cs="Tahoma"/>
      <w:kern w:val="3"/>
      <w:sz w:val="24"/>
      <w:szCs w:val="24"/>
      <w:lang w:eastAsia="zh-CN"/>
    </w:rPr>
  </w:style>
  <w:style w:type="paragraph" w:customStyle="1" w:styleId="WW-Domylny">
    <w:name w:val="WW-Domyślny"/>
    <w:rsid w:val="0054562C"/>
    <w:pPr>
      <w:suppressAutoHyphens/>
      <w:autoSpaceDN w:val="0"/>
      <w:textAlignment w:val="baseline"/>
    </w:pPr>
    <w:rPr>
      <w:rFonts w:ascii="Times New Roman" w:eastAsia="Times New Roman" w:hAnsi="Times New Roman" w:cs="Arial Unicode MS"/>
      <w:kern w:val="3"/>
      <w:sz w:val="24"/>
      <w:szCs w:val="24"/>
      <w:lang w:val="en-US" w:eastAsia="zh-CN" w:bidi="hi-IN"/>
    </w:rPr>
  </w:style>
  <w:style w:type="paragraph" w:customStyle="1" w:styleId="Standarduser">
    <w:name w:val="Standard (user)"/>
    <w:rsid w:val="0054562C"/>
    <w:pPr>
      <w:widowControl w:val="0"/>
      <w:tabs>
        <w:tab w:val="left" w:pos="708"/>
      </w:tabs>
      <w:suppressAutoHyphens/>
      <w:autoSpaceDN w:val="0"/>
      <w:spacing w:after="0" w:line="240" w:lineRule="auto"/>
      <w:textAlignment w:val="baseline"/>
    </w:pPr>
    <w:rPr>
      <w:rFonts w:ascii="Times New Roman" w:eastAsia="Times New Roman" w:hAnsi="Times New Roman" w:cs="Lohit Devanagari"/>
      <w:kern w:val="3"/>
      <w:sz w:val="24"/>
      <w:szCs w:val="20"/>
      <w:lang w:eastAsia="zh-CN"/>
    </w:rPr>
  </w:style>
  <w:style w:type="paragraph" w:styleId="Bezodstpw">
    <w:name w:val="No Spacing"/>
    <w:rsid w:val="0054562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5">
    <w:name w:val="Style5"/>
    <w:basedOn w:val="WW-Domylny"/>
    <w:rsid w:val="0054562C"/>
    <w:pPr>
      <w:widowControl w:val="0"/>
      <w:suppressAutoHyphens w:val="0"/>
      <w:spacing w:line="269" w:lineRule="exact"/>
      <w:jc w:val="center"/>
    </w:pPr>
    <w:rPr>
      <w:sz w:val="20"/>
    </w:rPr>
  </w:style>
  <w:style w:type="paragraph" w:customStyle="1" w:styleId="Domynie">
    <w:name w:val="Domy徑nie"/>
    <w:rsid w:val="0054562C"/>
    <w:pPr>
      <w:widowControl w:val="0"/>
      <w:suppressAutoHyphens/>
      <w:autoSpaceDN w:val="0"/>
      <w:spacing w:after="0" w:line="240" w:lineRule="auto"/>
      <w:textAlignment w:val="baseline"/>
    </w:pPr>
    <w:rPr>
      <w:rFonts w:ascii="Garamond" w:eastAsia="Times New Roman" w:hAnsi="Garamond" w:cs="Garamond"/>
      <w:kern w:val="3"/>
      <w:sz w:val="24"/>
      <w:szCs w:val="24"/>
      <w:lang w:eastAsia="zh-CN" w:bidi="hi-IN"/>
    </w:rPr>
  </w:style>
  <w:style w:type="paragraph" w:customStyle="1" w:styleId="kropamylniktxt">
    <w:name w:val="kropa myślnik txt"/>
    <w:basedOn w:val="Standard"/>
    <w:rsid w:val="0054562C"/>
    <w:pPr>
      <w:tabs>
        <w:tab w:val="left" w:pos="720"/>
      </w:tabs>
      <w:ind w:left="360"/>
    </w:pPr>
    <w:rPr>
      <w:rFonts w:eastAsia="Times New Roman" w:cs="Arial"/>
      <w:sz w:val="18"/>
    </w:rPr>
  </w:style>
  <w:style w:type="paragraph" w:customStyle="1" w:styleId="western">
    <w:name w:val="western"/>
    <w:basedOn w:val="Standard"/>
    <w:rsid w:val="0054562C"/>
    <w:pPr>
      <w:spacing w:before="100" w:after="119"/>
    </w:pPr>
    <w:rPr>
      <w:rFonts w:ascii="Garamond" w:eastAsia="Times New Roman" w:hAnsi="Garamond" w:cs="Calibri"/>
      <w:color w:val="000000"/>
    </w:rPr>
  </w:style>
  <w:style w:type="paragraph" w:customStyle="1" w:styleId="TableContents">
    <w:name w:val="Table Contents"/>
    <w:basedOn w:val="Standard"/>
    <w:rsid w:val="0054562C"/>
    <w:pPr>
      <w:suppressLineNumbers/>
    </w:pPr>
  </w:style>
  <w:style w:type="paragraph" w:customStyle="1" w:styleId="TableHeading">
    <w:name w:val="Table Heading"/>
    <w:basedOn w:val="TableContents"/>
    <w:rsid w:val="0054562C"/>
    <w:pPr>
      <w:jc w:val="center"/>
    </w:pPr>
    <w:rPr>
      <w:b/>
      <w:bCs/>
    </w:rPr>
  </w:style>
  <w:style w:type="paragraph" w:styleId="Stopka">
    <w:name w:val="footer"/>
    <w:basedOn w:val="Normalny"/>
    <w:link w:val="StopkaZnak"/>
    <w:uiPriority w:val="99"/>
    <w:rsid w:val="0054562C"/>
    <w:pPr>
      <w:tabs>
        <w:tab w:val="center" w:pos="4536"/>
        <w:tab w:val="right" w:pos="9072"/>
      </w:tabs>
    </w:pPr>
    <w:rPr>
      <w:szCs w:val="21"/>
    </w:rPr>
  </w:style>
  <w:style w:type="character" w:customStyle="1" w:styleId="StopkaZnak">
    <w:name w:val="Stopka Znak"/>
    <w:basedOn w:val="Domylnaczcionkaakapitu"/>
    <w:link w:val="Stopka"/>
    <w:uiPriority w:val="99"/>
    <w:rsid w:val="0054562C"/>
    <w:rPr>
      <w:rFonts w:ascii="Liberation Serif" w:eastAsia="SimSun" w:hAnsi="Liberation Serif" w:cs="Mangal"/>
      <w:kern w:val="3"/>
      <w:sz w:val="24"/>
      <w:szCs w:val="21"/>
      <w:lang w:eastAsia="zh-CN" w:bidi="hi-IN"/>
    </w:rPr>
  </w:style>
  <w:style w:type="paragraph" w:styleId="Nagwek">
    <w:name w:val="header"/>
    <w:basedOn w:val="Standard"/>
    <w:link w:val="NagwekZnak"/>
    <w:uiPriority w:val="99"/>
    <w:rsid w:val="0054562C"/>
    <w:pPr>
      <w:suppressLineNumbers/>
      <w:tabs>
        <w:tab w:val="center" w:pos="5386"/>
        <w:tab w:val="right" w:pos="10772"/>
      </w:tabs>
    </w:pPr>
  </w:style>
  <w:style w:type="character" w:customStyle="1" w:styleId="NagwekZnak">
    <w:name w:val="Nagłówek Znak"/>
    <w:basedOn w:val="Domylnaczcionkaakapitu"/>
    <w:link w:val="Nagwek"/>
    <w:uiPriority w:val="99"/>
    <w:rsid w:val="0054562C"/>
    <w:rPr>
      <w:rFonts w:ascii="Liberation Serif" w:eastAsia="SimSun" w:hAnsi="Liberation Serif" w:cs="Mangal"/>
      <w:kern w:val="3"/>
      <w:sz w:val="24"/>
      <w:szCs w:val="24"/>
      <w:lang w:eastAsia="zh-CN" w:bidi="hi-IN"/>
    </w:rPr>
  </w:style>
  <w:style w:type="character" w:customStyle="1" w:styleId="WW8Num3z0">
    <w:name w:val="WW8Num3z0"/>
    <w:rsid w:val="0054562C"/>
    <w:rPr>
      <w:b w:val="0"/>
      <w:bCs w:val="0"/>
    </w:rPr>
  </w:style>
  <w:style w:type="character" w:customStyle="1" w:styleId="WW8Num3z1">
    <w:name w:val="WW8Num3z1"/>
    <w:rsid w:val="0054562C"/>
  </w:style>
  <w:style w:type="character" w:customStyle="1" w:styleId="WW8Num3z2">
    <w:name w:val="WW8Num3z2"/>
    <w:rsid w:val="0054562C"/>
  </w:style>
  <w:style w:type="character" w:customStyle="1" w:styleId="WW8Num3z3">
    <w:name w:val="WW8Num3z3"/>
    <w:rsid w:val="0054562C"/>
  </w:style>
  <w:style w:type="character" w:customStyle="1" w:styleId="WW8Num3z4">
    <w:name w:val="WW8Num3z4"/>
    <w:rsid w:val="0054562C"/>
  </w:style>
  <w:style w:type="character" w:customStyle="1" w:styleId="WW8Num3z5">
    <w:name w:val="WW8Num3z5"/>
    <w:rsid w:val="0054562C"/>
  </w:style>
  <w:style w:type="character" w:customStyle="1" w:styleId="WW8Num3z6">
    <w:name w:val="WW8Num3z6"/>
    <w:rsid w:val="0054562C"/>
  </w:style>
  <w:style w:type="character" w:customStyle="1" w:styleId="WW8Num3z7">
    <w:name w:val="WW8Num3z7"/>
    <w:rsid w:val="0054562C"/>
  </w:style>
  <w:style w:type="character" w:customStyle="1" w:styleId="WW8Num3z8">
    <w:name w:val="WW8Num3z8"/>
    <w:rsid w:val="0054562C"/>
  </w:style>
  <w:style w:type="character" w:customStyle="1" w:styleId="WW8Num20z0">
    <w:name w:val="WW8Num20z0"/>
    <w:rsid w:val="0054562C"/>
    <w:rPr>
      <w:rFonts w:ascii="Symbol" w:hAnsi="Symbol" w:cs="Symbol"/>
      <w:lang w:val="pl-PL"/>
    </w:rPr>
  </w:style>
  <w:style w:type="character" w:customStyle="1" w:styleId="WW8Num20z1">
    <w:name w:val="WW8Num20z1"/>
    <w:rsid w:val="0054562C"/>
    <w:rPr>
      <w:rFonts w:ascii="Courier New" w:hAnsi="Courier New" w:cs="Courier New"/>
    </w:rPr>
  </w:style>
  <w:style w:type="character" w:customStyle="1" w:styleId="WW8Num20z2">
    <w:name w:val="WW8Num20z2"/>
    <w:rsid w:val="0054562C"/>
    <w:rPr>
      <w:rFonts w:ascii="Wingdings" w:hAnsi="Wingdings" w:cs="Wingdings"/>
    </w:rPr>
  </w:style>
  <w:style w:type="character" w:customStyle="1" w:styleId="WW8Num15z0">
    <w:name w:val="WW8Num15z0"/>
    <w:rsid w:val="0054562C"/>
    <w:rPr>
      <w:rFonts w:ascii="Symbol" w:hAnsi="Symbol" w:cs="Symbol"/>
      <w:lang w:val="pl-PL"/>
    </w:rPr>
  </w:style>
  <w:style w:type="character" w:customStyle="1" w:styleId="WW8Num15z1">
    <w:name w:val="WW8Num15z1"/>
    <w:rsid w:val="0054562C"/>
    <w:rPr>
      <w:rFonts w:ascii="Courier New" w:hAnsi="Courier New" w:cs="Courier New"/>
    </w:rPr>
  </w:style>
  <w:style w:type="character" w:customStyle="1" w:styleId="WW8Num15z2">
    <w:name w:val="WW8Num15z2"/>
    <w:rsid w:val="0054562C"/>
    <w:rPr>
      <w:rFonts w:ascii="Wingdings" w:hAnsi="Wingdings" w:cs="Wingdings"/>
    </w:rPr>
  </w:style>
  <w:style w:type="character" w:customStyle="1" w:styleId="WW8Num4z0">
    <w:name w:val="WW8Num4z0"/>
    <w:rsid w:val="0054562C"/>
    <w:rPr>
      <w:rFonts w:ascii="Symbol" w:hAnsi="Symbol" w:cs="Symbol"/>
    </w:rPr>
  </w:style>
  <w:style w:type="character" w:customStyle="1" w:styleId="WW8Num4z1">
    <w:name w:val="WW8Num4z1"/>
    <w:rsid w:val="0054562C"/>
    <w:rPr>
      <w:rFonts w:ascii="Courier New" w:hAnsi="Courier New" w:cs="Courier New"/>
    </w:rPr>
  </w:style>
  <w:style w:type="character" w:customStyle="1" w:styleId="WW8Num4z2">
    <w:name w:val="WW8Num4z2"/>
    <w:rsid w:val="0054562C"/>
    <w:rPr>
      <w:rFonts w:ascii="Wingdings" w:hAnsi="Wingdings" w:cs="Wingdings"/>
    </w:rPr>
  </w:style>
  <w:style w:type="character" w:customStyle="1" w:styleId="WW8Num10z0">
    <w:name w:val="WW8Num10z0"/>
    <w:rsid w:val="0054562C"/>
    <w:rPr>
      <w:rFonts w:ascii="Symbol" w:hAnsi="Symbol" w:cs="Symbol"/>
    </w:rPr>
  </w:style>
  <w:style w:type="character" w:customStyle="1" w:styleId="WW8Num10z1">
    <w:name w:val="WW8Num10z1"/>
    <w:rsid w:val="0054562C"/>
    <w:rPr>
      <w:rFonts w:ascii="Courier New" w:hAnsi="Courier New" w:cs="Courier New"/>
    </w:rPr>
  </w:style>
  <w:style w:type="character" w:customStyle="1" w:styleId="WW8Num10z2">
    <w:name w:val="WW8Num10z2"/>
    <w:rsid w:val="0054562C"/>
    <w:rPr>
      <w:rFonts w:ascii="Wingdings" w:hAnsi="Wingdings" w:cs="Wingdings"/>
    </w:rPr>
  </w:style>
  <w:style w:type="character" w:customStyle="1" w:styleId="WW8Num25z0">
    <w:name w:val="WW8Num25z0"/>
    <w:rsid w:val="0054562C"/>
    <w:rPr>
      <w:rFonts w:ascii="Symbol" w:hAnsi="Symbol" w:cs="Symbol"/>
    </w:rPr>
  </w:style>
  <w:style w:type="character" w:customStyle="1" w:styleId="WW8Num25z1">
    <w:name w:val="WW8Num25z1"/>
    <w:rsid w:val="0054562C"/>
    <w:rPr>
      <w:rFonts w:ascii="Courier New" w:hAnsi="Courier New" w:cs="Courier New"/>
    </w:rPr>
  </w:style>
  <w:style w:type="character" w:customStyle="1" w:styleId="WW8Num25z2">
    <w:name w:val="WW8Num25z2"/>
    <w:rsid w:val="0054562C"/>
    <w:rPr>
      <w:rFonts w:ascii="Wingdings" w:hAnsi="Wingdings" w:cs="Wingdings"/>
    </w:rPr>
  </w:style>
  <w:style w:type="character" w:customStyle="1" w:styleId="WW8Num11z0">
    <w:name w:val="WW8Num11z0"/>
    <w:rsid w:val="0054562C"/>
  </w:style>
  <w:style w:type="character" w:customStyle="1" w:styleId="WW8Num11z1">
    <w:name w:val="WW8Num11z1"/>
    <w:rsid w:val="0054562C"/>
  </w:style>
  <w:style w:type="character" w:customStyle="1" w:styleId="WW8Num11z2">
    <w:name w:val="WW8Num11z2"/>
    <w:rsid w:val="0054562C"/>
  </w:style>
  <w:style w:type="character" w:customStyle="1" w:styleId="WW8Num11z3">
    <w:name w:val="WW8Num11z3"/>
    <w:rsid w:val="0054562C"/>
    <w:rPr>
      <w:rFonts w:ascii="StarSymbol" w:eastAsia="OpenSymbol, 'Arial Unicode MS'" w:hAnsi="StarSymbol" w:cs="OpenSymbol, 'Arial Unicode MS'"/>
    </w:rPr>
  </w:style>
  <w:style w:type="character" w:customStyle="1" w:styleId="WW8Num18z0">
    <w:name w:val="WW8Num18z0"/>
    <w:rsid w:val="0054562C"/>
    <w:rPr>
      <w:rFonts w:ascii="Symbol" w:hAnsi="Symbol" w:cs="Symbol"/>
    </w:rPr>
  </w:style>
  <w:style w:type="character" w:customStyle="1" w:styleId="WW8Num18z2">
    <w:name w:val="WW8Num18z2"/>
    <w:rsid w:val="0054562C"/>
  </w:style>
  <w:style w:type="character" w:customStyle="1" w:styleId="WW8Num18z3">
    <w:name w:val="WW8Num18z3"/>
    <w:rsid w:val="0054562C"/>
    <w:rPr>
      <w:rFonts w:ascii="StarSymbol" w:eastAsia="OpenSymbol, 'Arial Unicode MS'" w:hAnsi="StarSymbol" w:cs="OpenSymbol, 'Arial Unicode MS'"/>
    </w:rPr>
  </w:style>
  <w:style w:type="character" w:customStyle="1" w:styleId="WW8Num7z0">
    <w:name w:val="WW8Num7z0"/>
    <w:rsid w:val="0054562C"/>
  </w:style>
  <w:style w:type="character" w:customStyle="1" w:styleId="WW8Num7z1">
    <w:name w:val="WW8Num7z1"/>
    <w:rsid w:val="0054562C"/>
    <w:rPr>
      <w:rFonts w:ascii="Symbol" w:hAnsi="Symbol" w:cs="Symbol"/>
    </w:rPr>
  </w:style>
  <w:style w:type="character" w:customStyle="1" w:styleId="WW8Num7z2">
    <w:name w:val="WW8Num7z2"/>
    <w:rsid w:val="0054562C"/>
  </w:style>
  <w:style w:type="character" w:customStyle="1" w:styleId="WW8Num7z3">
    <w:name w:val="WW8Num7z3"/>
    <w:rsid w:val="0054562C"/>
    <w:rPr>
      <w:rFonts w:ascii="StarSymbol" w:eastAsia="OpenSymbol, 'Arial Unicode MS'" w:hAnsi="StarSymbol" w:cs="OpenSymbol, 'Arial Unicode MS'"/>
    </w:rPr>
  </w:style>
  <w:style w:type="character" w:customStyle="1" w:styleId="WW8Num12z0">
    <w:name w:val="WW8Num12z0"/>
    <w:rsid w:val="0054562C"/>
  </w:style>
  <w:style w:type="character" w:customStyle="1" w:styleId="WW8Num12z1">
    <w:name w:val="WW8Num12z1"/>
    <w:rsid w:val="0054562C"/>
    <w:rPr>
      <w:rFonts w:ascii="Symbol" w:hAnsi="Symbol" w:cs="Symbol"/>
    </w:rPr>
  </w:style>
  <w:style w:type="character" w:customStyle="1" w:styleId="WW8Num12z2">
    <w:name w:val="WW8Num12z2"/>
    <w:rsid w:val="0054562C"/>
  </w:style>
  <w:style w:type="character" w:customStyle="1" w:styleId="WW8Num12z3">
    <w:name w:val="WW8Num12z3"/>
    <w:rsid w:val="0054562C"/>
    <w:rPr>
      <w:rFonts w:ascii="StarSymbol" w:eastAsia="OpenSymbol, 'Arial Unicode MS'" w:hAnsi="StarSymbol" w:cs="OpenSymbol, 'Arial Unicode MS'"/>
    </w:rPr>
  </w:style>
  <w:style w:type="character" w:customStyle="1" w:styleId="WW8Num8z0">
    <w:name w:val="WW8Num8z0"/>
    <w:rsid w:val="0054562C"/>
  </w:style>
  <w:style w:type="character" w:customStyle="1" w:styleId="WW8Num8z1">
    <w:name w:val="WW8Num8z1"/>
    <w:rsid w:val="0054562C"/>
    <w:rPr>
      <w:rFonts w:ascii="Symbol" w:hAnsi="Symbol" w:cs="Symbol"/>
    </w:rPr>
  </w:style>
  <w:style w:type="character" w:customStyle="1" w:styleId="WW8Num8z2">
    <w:name w:val="WW8Num8z2"/>
    <w:rsid w:val="0054562C"/>
  </w:style>
  <w:style w:type="character" w:customStyle="1" w:styleId="WW8Num8z3">
    <w:name w:val="WW8Num8z3"/>
    <w:rsid w:val="0054562C"/>
    <w:rPr>
      <w:rFonts w:ascii="StarSymbol" w:eastAsia="OpenSymbol, 'Arial Unicode MS'" w:hAnsi="StarSymbol" w:cs="OpenSymbol, 'Arial Unicode MS'"/>
    </w:rPr>
  </w:style>
  <w:style w:type="character" w:customStyle="1" w:styleId="WW8Num24z0">
    <w:name w:val="WW8Num24z0"/>
    <w:rsid w:val="0054562C"/>
  </w:style>
  <w:style w:type="character" w:customStyle="1" w:styleId="WW8Num24z1">
    <w:name w:val="WW8Num24z1"/>
    <w:rsid w:val="0054562C"/>
    <w:rPr>
      <w:rFonts w:ascii="Symbol" w:hAnsi="Symbol" w:cs="Symbol"/>
    </w:rPr>
  </w:style>
  <w:style w:type="character" w:customStyle="1" w:styleId="WW8Num24z2">
    <w:name w:val="WW8Num24z2"/>
    <w:rsid w:val="0054562C"/>
  </w:style>
  <w:style w:type="character" w:customStyle="1" w:styleId="WW8Num24z3">
    <w:name w:val="WW8Num24z3"/>
    <w:rsid w:val="0054562C"/>
    <w:rPr>
      <w:rFonts w:ascii="StarSymbol" w:eastAsia="OpenSymbol, 'Arial Unicode MS'" w:hAnsi="StarSymbol" w:cs="OpenSymbol, 'Arial Unicode MS'"/>
    </w:rPr>
  </w:style>
  <w:style w:type="character" w:customStyle="1" w:styleId="WW8Num9z0">
    <w:name w:val="WW8Num9z0"/>
    <w:rsid w:val="0054562C"/>
  </w:style>
  <w:style w:type="character" w:customStyle="1" w:styleId="WW8Num9z1">
    <w:name w:val="WW8Num9z1"/>
    <w:rsid w:val="0054562C"/>
    <w:rPr>
      <w:rFonts w:ascii="Symbol" w:hAnsi="Symbol" w:cs="Symbol"/>
    </w:rPr>
  </w:style>
  <w:style w:type="character" w:customStyle="1" w:styleId="WW8Num9z2">
    <w:name w:val="WW8Num9z2"/>
    <w:rsid w:val="0054562C"/>
  </w:style>
  <w:style w:type="character" w:customStyle="1" w:styleId="WW8Num9z3">
    <w:name w:val="WW8Num9z3"/>
    <w:rsid w:val="0054562C"/>
    <w:rPr>
      <w:rFonts w:ascii="StarSymbol" w:eastAsia="OpenSymbol, 'Arial Unicode MS'" w:hAnsi="StarSymbol" w:cs="OpenSymbol, 'Arial Unicode MS'"/>
    </w:rPr>
  </w:style>
  <w:style w:type="character" w:customStyle="1" w:styleId="WW8Num21z0">
    <w:name w:val="WW8Num21z0"/>
    <w:rsid w:val="0054562C"/>
    <w:rPr>
      <w:rFonts w:ascii="Symbol" w:hAnsi="Symbol" w:cs="Symbol"/>
    </w:rPr>
  </w:style>
  <w:style w:type="character" w:customStyle="1" w:styleId="WW8Num21z2">
    <w:name w:val="WW8Num21z2"/>
    <w:rsid w:val="0054562C"/>
  </w:style>
  <w:style w:type="character" w:customStyle="1" w:styleId="WW8Num21z3">
    <w:name w:val="WW8Num21z3"/>
    <w:rsid w:val="0054562C"/>
    <w:rPr>
      <w:rFonts w:ascii="StarSymbol" w:eastAsia="OpenSymbol, 'Arial Unicode MS'" w:hAnsi="StarSymbol" w:cs="OpenSymbol, 'Arial Unicode MS'"/>
    </w:rPr>
  </w:style>
  <w:style w:type="character" w:customStyle="1" w:styleId="WW8Num17z0">
    <w:name w:val="WW8Num17z0"/>
    <w:rsid w:val="0054562C"/>
    <w:rPr>
      <w:rFonts w:ascii="Symbol" w:hAnsi="Symbol" w:cs="Symbol"/>
    </w:rPr>
  </w:style>
  <w:style w:type="character" w:customStyle="1" w:styleId="WW8Num17z1">
    <w:name w:val="WW8Num17z1"/>
    <w:rsid w:val="0054562C"/>
    <w:rPr>
      <w:rFonts w:ascii="Courier New" w:hAnsi="Courier New" w:cs="Courier New"/>
    </w:rPr>
  </w:style>
  <w:style w:type="character" w:customStyle="1" w:styleId="WW8Num17z2">
    <w:name w:val="WW8Num17z2"/>
    <w:rsid w:val="0054562C"/>
    <w:rPr>
      <w:rFonts w:ascii="Wingdings" w:hAnsi="Wingdings" w:cs="Wingdings"/>
    </w:rPr>
  </w:style>
  <w:style w:type="character" w:customStyle="1" w:styleId="FontStyle15">
    <w:name w:val="Font Style15"/>
    <w:rsid w:val="0054562C"/>
    <w:rPr>
      <w:rFonts w:ascii="Arial" w:eastAsia="Arial" w:hAnsi="Arial" w:cs="Arial"/>
      <w:b/>
      <w:bCs/>
      <w:color w:val="000000"/>
      <w:sz w:val="18"/>
      <w:szCs w:val="18"/>
    </w:rPr>
  </w:style>
  <w:style w:type="character" w:customStyle="1" w:styleId="WW8Num6z0">
    <w:name w:val="WW8Num6z0"/>
    <w:rsid w:val="0054562C"/>
  </w:style>
  <w:style w:type="character" w:customStyle="1" w:styleId="WW8Num6z1">
    <w:name w:val="WW8Num6z1"/>
    <w:rsid w:val="0054562C"/>
    <w:rPr>
      <w:rFonts w:ascii="Symbol" w:hAnsi="Symbol" w:cs="Symbol"/>
    </w:rPr>
  </w:style>
  <w:style w:type="character" w:customStyle="1" w:styleId="WW8Num6z2">
    <w:name w:val="WW8Num6z2"/>
    <w:rsid w:val="0054562C"/>
  </w:style>
  <w:style w:type="character" w:customStyle="1" w:styleId="WW8Num6z3">
    <w:name w:val="WW8Num6z3"/>
    <w:rsid w:val="0054562C"/>
  </w:style>
  <w:style w:type="character" w:customStyle="1" w:styleId="WW8Num6z4">
    <w:name w:val="WW8Num6z4"/>
    <w:rsid w:val="0054562C"/>
  </w:style>
  <w:style w:type="character" w:customStyle="1" w:styleId="WW8Num6z5">
    <w:name w:val="WW8Num6z5"/>
    <w:rsid w:val="0054562C"/>
  </w:style>
  <w:style w:type="character" w:customStyle="1" w:styleId="WW8Num6z6">
    <w:name w:val="WW8Num6z6"/>
    <w:rsid w:val="0054562C"/>
  </w:style>
  <w:style w:type="character" w:customStyle="1" w:styleId="WW8Num6z7">
    <w:name w:val="WW8Num6z7"/>
    <w:rsid w:val="0054562C"/>
  </w:style>
  <w:style w:type="character" w:customStyle="1" w:styleId="WW8Num6z8">
    <w:name w:val="WW8Num6z8"/>
    <w:rsid w:val="0054562C"/>
  </w:style>
  <w:style w:type="character" w:customStyle="1" w:styleId="WW8Num13z0">
    <w:name w:val="WW8Num13z0"/>
    <w:rsid w:val="0054562C"/>
    <w:rPr>
      <w:rFonts w:ascii="Symbol" w:hAnsi="Symbol" w:cs="Symbol"/>
    </w:rPr>
  </w:style>
  <w:style w:type="character" w:customStyle="1" w:styleId="WW8Num13z1">
    <w:name w:val="WW8Num13z1"/>
    <w:rsid w:val="0054562C"/>
    <w:rPr>
      <w:rFonts w:ascii="Courier New" w:hAnsi="Courier New" w:cs="Courier New"/>
    </w:rPr>
  </w:style>
  <w:style w:type="character" w:customStyle="1" w:styleId="WW8Num13z2">
    <w:name w:val="WW8Num13z2"/>
    <w:rsid w:val="0054562C"/>
    <w:rPr>
      <w:rFonts w:ascii="Wingdings" w:hAnsi="Wingdings" w:cs="Wingdings"/>
    </w:rPr>
  </w:style>
  <w:style w:type="character" w:customStyle="1" w:styleId="WW8Num22z0">
    <w:name w:val="WW8Num22z0"/>
    <w:rsid w:val="0054562C"/>
    <w:rPr>
      <w:rFonts w:ascii="Symbol" w:hAnsi="Symbol" w:cs="Symbol"/>
    </w:rPr>
  </w:style>
  <w:style w:type="character" w:customStyle="1" w:styleId="WW8Num22z1">
    <w:name w:val="WW8Num22z1"/>
    <w:rsid w:val="0054562C"/>
    <w:rPr>
      <w:rFonts w:ascii="Courier New" w:hAnsi="Courier New" w:cs="Courier New"/>
    </w:rPr>
  </w:style>
  <w:style w:type="character" w:customStyle="1" w:styleId="WW8Num22z2">
    <w:name w:val="WW8Num22z2"/>
    <w:rsid w:val="0054562C"/>
    <w:rPr>
      <w:rFonts w:ascii="Wingdings" w:hAnsi="Wingdings" w:cs="Wingdings"/>
    </w:rPr>
  </w:style>
  <w:style w:type="numbering" w:customStyle="1" w:styleId="WW8Num3">
    <w:name w:val="WW8Num3"/>
    <w:basedOn w:val="Bezlisty"/>
    <w:rsid w:val="0054562C"/>
    <w:pPr>
      <w:numPr>
        <w:numId w:val="1"/>
      </w:numPr>
    </w:pPr>
  </w:style>
  <w:style w:type="numbering" w:customStyle="1" w:styleId="WW8Num20">
    <w:name w:val="WW8Num20"/>
    <w:basedOn w:val="Bezlisty"/>
    <w:rsid w:val="0054562C"/>
    <w:pPr>
      <w:numPr>
        <w:numId w:val="2"/>
      </w:numPr>
    </w:pPr>
  </w:style>
  <w:style w:type="numbering" w:customStyle="1" w:styleId="WW8Num15">
    <w:name w:val="WW8Num15"/>
    <w:basedOn w:val="Bezlisty"/>
    <w:rsid w:val="0054562C"/>
    <w:pPr>
      <w:numPr>
        <w:numId w:val="3"/>
      </w:numPr>
    </w:pPr>
  </w:style>
  <w:style w:type="numbering" w:customStyle="1" w:styleId="WW8Num4">
    <w:name w:val="WW8Num4"/>
    <w:basedOn w:val="Bezlisty"/>
    <w:rsid w:val="0054562C"/>
    <w:pPr>
      <w:numPr>
        <w:numId w:val="4"/>
      </w:numPr>
    </w:pPr>
  </w:style>
  <w:style w:type="numbering" w:customStyle="1" w:styleId="WW8Num10">
    <w:name w:val="WW8Num10"/>
    <w:basedOn w:val="Bezlisty"/>
    <w:rsid w:val="0054562C"/>
    <w:pPr>
      <w:numPr>
        <w:numId w:val="5"/>
      </w:numPr>
    </w:pPr>
  </w:style>
  <w:style w:type="numbering" w:customStyle="1" w:styleId="WW8Num25">
    <w:name w:val="WW8Num25"/>
    <w:basedOn w:val="Bezlisty"/>
    <w:rsid w:val="0054562C"/>
    <w:pPr>
      <w:numPr>
        <w:numId w:val="6"/>
      </w:numPr>
    </w:pPr>
  </w:style>
  <w:style w:type="numbering" w:customStyle="1" w:styleId="WW8Num11">
    <w:name w:val="WW8Num11"/>
    <w:basedOn w:val="Bezlisty"/>
    <w:rsid w:val="0054562C"/>
    <w:pPr>
      <w:numPr>
        <w:numId w:val="7"/>
      </w:numPr>
    </w:pPr>
  </w:style>
  <w:style w:type="numbering" w:customStyle="1" w:styleId="WW8Num18">
    <w:name w:val="WW8Num18"/>
    <w:basedOn w:val="Bezlisty"/>
    <w:rsid w:val="0054562C"/>
    <w:pPr>
      <w:numPr>
        <w:numId w:val="8"/>
      </w:numPr>
    </w:pPr>
  </w:style>
  <w:style w:type="numbering" w:customStyle="1" w:styleId="WW8Num7">
    <w:name w:val="WW8Num7"/>
    <w:basedOn w:val="Bezlisty"/>
    <w:rsid w:val="0054562C"/>
    <w:pPr>
      <w:numPr>
        <w:numId w:val="9"/>
      </w:numPr>
    </w:pPr>
  </w:style>
  <w:style w:type="numbering" w:customStyle="1" w:styleId="WW8Num12">
    <w:name w:val="WW8Num12"/>
    <w:basedOn w:val="Bezlisty"/>
    <w:rsid w:val="0054562C"/>
    <w:pPr>
      <w:numPr>
        <w:numId w:val="10"/>
      </w:numPr>
    </w:pPr>
  </w:style>
  <w:style w:type="numbering" w:customStyle="1" w:styleId="WW8Num8">
    <w:name w:val="WW8Num8"/>
    <w:basedOn w:val="Bezlisty"/>
    <w:rsid w:val="0054562C"/>
    <w:pPr>
      <w:numPr>
        <w:numId w:val="11"/>
      </w:numPr>
    </w:pPr>
  </w:style>
  <w:style w:type="numbering" w:customStyle="1" w:styleId="WW8Num24">
    <w:name w:val="WW8Num24"/>
    <w:basedOn w:val="Bezlisty"/>
    <w:rsid w:val="0054562C"/>
    <w:pPr>
      <w:numPr>
        <w:numId w:val="12"/>
      </w:numPr>
    </w:pPr>
  </w:style>
  <w:style w:type="numbering" w:customStyle="1" w:styleId="WW8Num9">
    <w:name w:val="WW8Num9"/>
    <w:basedOn w:val="Bezlisty"/>
    <w:rsid w:val="0054562C"/>
    <w:pPr>
      <w:numPr>
        <w:numId w:val="13"/>
      </w:numPr>
    </w:pPr>
  </w:style>
  <w:style w:type="numbering" w:customStyle="1" w:styleId="WW8Num21">
    <w:name w:val="WW8Num21"/>
    <w:basedOn w:val="Bezlisty"/>
    <w:rsid w:val="0054562C"/>
    <w:pPr>
      <w:numPr>
        <w:numId w:val="14"/>
      </w:numPr>
    </w:pPr>
  </w:style>
  <w:style w:type="numbering" w:customStyle="1" w:styleId="WW8Num17">
    <w:name w:val="WW8Num17"/>
    <w:basedOn w:val="Bezlisty"/>
    <w:rsid w:val="0054562C"/>
    <w:pPr>
      <w:numPr>
        <w:numId w:val="15"/>
      </w:numPr>
    </w:pPr>
  </w:style>
  <w:style w:type="numbering" w:customStyle="1" w:styleId="WW8Num13">
    <w:name w:val="WW8Num13"/>
    <w:basedOn w:val="Bezlisty"/>
    <w:rsid w:val="0054562C"/>
    <w:pPr>
      <w:numPr>
        <w:numId w:val="16"/>
      </w:numPr>
    </w:pPr>
  </w:style>
  <w:style w:type="numbering" w:customStyle="1" w:styleId="WW8Num22">
    <w:name w:val="WW8Num22"/>
    <w:basedOn w:val="Bezlisty"/>
    <w:rsid w:val="0054562C"/>
    <w:pPr>
      <w:numPr>
        <w:numId w:val="17"/>
      </w:numPr>
    </w:pPr>
  </w:style>
  <w:style w:type="paragraph" w:styleId="Tekstpodstawowy3">
    <w:name w:val="Body Text 3"/>
    <w:basedOn w:val="Normalny"/>
    <w:link w:val="Tekstpodstawowy3Znak"/>
    <w:rsid w:val="0054562C"/>
    <w:pPr>
      <w:suppressAutoHyphens w:val="0"/>
      <w:autoSpaceDN/>
      <w:spacing w:after="120"/>
      <w:textAlignment w:val="auto"/>
    </w:pPr>
    <w:rPr>
      <w:rFonts w:ascii="Times New Roman" w:eastAsia="Times New Roman" w:hAnsi="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54562C"/>
    <w:rPr>
      <w:rFonts w:ascii="Times New Roman" w:eastAsia="Times New Roman" w:hAnsi="Times New Roman" w:cs="Times New Roman"/>
      <w:sz w:val="16"/>
      <w:szCs w:val="16"/>
      <w:lang w:eastAsia="pl-PL"/>
    </w:rPr>
  </w:style>
  <w:style w:type="character" w:customStyle="1" w:styleId="FontStyle23">
    <w:name w:val="Font Style23"/>
    <w:rsid w:val="0054562C"/>
    <w:rPr>
      <w:rFonts w:ascii="Times New Roman" w:hAnsi="Times New Roman" w:cs="Times New Roman" w:hint="default"/>
      <w:sz w:val="16"/>
      <w:szCs w:val="16"/>
    </w:rPr>
  </w:style>
  <w:style w:type="paragraph" w:customStyle="1" w:styleId="Zwykytekst1">
    <w:name w:val="Zwykły tekst1"/>
    <w:basedOn w:val="Normalny"/>
    <w:uiPriority w:val="99"/>
    <w:qFormat/>
    <w:rsid w:val="0054562C"/>
    <w:pPr>
      <w:suppressAutoHyphens w:val="0"/>
      <w:autoSpaceDN/>
      <w:textAlignment w:val="auto"/>
    </w:pPr>
    <w:rPr>
      <w:rFonts w:ascii="Courier New" w:eastAsia="Times New Roman" w:hAnsi="Courier New" w:cs="Times New Roman"/>
      <w:kern w:val="0"/>
      <w:sz w:val="20"/>
      <w:szCs w:val="20"/>
      <w:lang w:eastAsia="pl-PL" w:bidi="ar-SA"/>
    </w:rPr>
  </w:style>
  <w:style w:type="paragraph" w:styleId="Tekstdymka">
    <w:name w:val="Balloon Text"/>
    <w:basedOn w:val="Normalny"/>
    <w:link w:val="TekstdymkaZnak"/>
    <w:uiPriority w:val="99"/>
    <w:semiHidden/>
    <w:unhideWhenUsed/>
    <w:rsid w:val="0054562C"/>
    <w:rPr>
      <w:rFonts w:ascii="Tahoma" w:hAnsi="Tahoma"/>
      <w:sz w:val="16"/>
      <w:szCs w:val="14"/>
    </w:rPr>
  </w:style>
  <w:style w:type="character" w:customStyle="1" w:styleId="TekstdymkaZnak">
    <w:name w:val="Tekst dymka Znak"/>
    <w:basedOn w:val="Domylnaczcionkaakapitu"/>
    <w:link w:val="Tekstdymka"/>
    <w:uiPriority w:val="99"/>
    <w:semiHidden/>
    <w:rsid w:val="0054562C"/>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gwek2">
    <w:name w:val="heading 2"/>
    <w:basedOn w:val="Standard"/>
    <w:next w:val="Textbody"/>
    <w:link w:val="Nagwek2Znak"/>
    <w:rsid w:val="0054562C"/>
    <w:pPr>
      <w:keepNext/>
      <w:keepLines/>
      <w:widowControl w:val="0"/>
      <w:autoSpaceDE w:val="0"/>
      <w:spacing w:before="160" w:after="120"/>
      <w:outlineLvl w:val="1"/>
    </w:pPr>
    <w:rPr>
      <w:rFonts w:eastAsia="Times New Roman" w:cs="Calibri"/>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4562C"/>
    <w:rPr>
      <w:rFonts w:ascii="Liberation Serif" w:eastAsia="Times New Roman" w:hAnsi="Liberation Serif" w:cs="Calibri"/>
      <w:b/>
      <w:i/>
      <w:kern w:val="3"/>
      <w:sz w:val="28"/>
      <w:szCs w:val="24"/>
      <w:lang w:eastAsia="zh-CN" w:bidi="hi-IN"/>
    </w:rPr>
  </w:style>
  <w:style w:type="paragraph" w:customStyle="1" w:styleId="Standard">
    <w:name w:val="Standard"/>
    <w:rsid w:val="0054562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54562C"/>
    <w:pPr>
      <w:keepNext/>
      <w:spacing w:before="240" w:after="120"/>
    </w:pPr>
    <w:rPr>
      <w:rFonts w:ascii="Liberation Sans" w:eastAsia="Microsoft YaHei" w:hAnsi="Liberation Sans"/>
      <w:sz w:val="28"/>
      <w:szCs w:val="28"/>
    </w:rPr>
  </w:style>
  <w:style w:type="paragraph" w:customStyle="1" w:styleId="Textbody">
    <w:name w:val="Text body"/>
    <w:basedOn w:val="Standard"/>
    <w:rsid w:val="0054562C"/>
    <w:pPr>
      <w:spacing w:after="140" w:line="288" w:lineRule="auto"/>
    </w:pPr>
  </w:style>
  <w:style w:type="paragraph" w:styleId="Lista">
    <w:name w:val="List"/>
    <w:basedOn w:val="Textbody"/>
    <w:rsid w:val="0054562C"/>
  </w:style>
  <w:style w:type="paragraph" w:styleId="Legenda">
    <w:name w:val="caption"/>
    <w:basedOn w:val="Standard"/>
    <w:rsid w:val="0054562C"/>
    <w:pPr>
      <w:suppressLineNumbers/>
      <w:spacing w:before="120" w:after="120"/>
    </w:pPr>
    <w:rPr>
      <w:i/>
      <w:iCs/>
    </w:rPr>
  </w:style>
  <w:style w:type="paragraph" w:customStyle="1" w:styleId="Index">
    <w:name w:val="Index"/>
    <w:basedOn w:val="Standard"/>
    <w:rsid w:val="0054562C"/>
    <w:pPr>
      <w:suppressLineNumbers/>
    </w:pPr>
  </w:style>
  <w:style w:type="paragraph" w:styleId="Akapitzlist">
    <w:name w:val="List Paragraph"/>
    <w:basedOn w:val="Standard"/>
    <w:uiPriority w:val="99"/>
    <w:qFormat/>
    <w:rsid w:val="0054562C"/>
    <w:pPr>
      <w:spacing w:after="200"/>
      <w:ind w:left="720"/>
    </w:pPr>
  </w:style>
  <w:style w:type="paragraph" w:customStyle="1" w:styleId="AbsatzTableFormat">
    <w:name w:val="AbsatzTableFormat"/>
    <w:basedOn w:val="Standard"/>
    <w:rsid w:val="0054562C"/>
    <w:rPr>
      <w:rFonts w:eastAsia="Times New Roman" w:cs="Arial"/>
    </w:rPr>
  </w:style>
  <w:style w:type="paragraph" w:customStyle="1" w:styleId="Heading61">
    <w:name w:val="Heading 61"/>
    <w:next w:val="Standard"/>
    <w:rsid w:val="0054562C"/>
    <w:pPr>
      <w:widowControl w:val="0"/>
      <w:suppressAutoHyphens/>
      <w:autoSpaceDE w:val="0"/>
      <w:autoSpaceDN w:val="0"/>
      <w:spacing w:after="0" w:line="240" w:lineRule="auto"/>
      <w:textAlignment w:val="baseline"/>
    </w:pPr>
    <w:rPr>
      <w:rFonts w:ascii="Times New Roman" w:eastAsia="Times New Roman" w:hAnsi="Times New Roman" w:cs="Tahoma"/>
      <w:kern w:val="3"/>
      <w:sz w:val="24"/>
      <w:szCs w:val="24"/>
      <w:lang w:eastAsia="zh-CN"/>
    </w:rPr>
  </w:style>
  <w:style w:type="paragraph" w:customStyle="1" w:styleId="WW-Domylny">
    <w:name w:val="WW-Domyślny"/>
    <w:rsid w:val="0054562C"/>
    <w:pPr>
      <w:suppressAutoHyphens/>
      <w:autoSpaceDN w:val="0"/>
      <w:textAlignment w:val="baseline"/>
    </w:pPr>
    <w:rPr>
      <w:rFonts w:ascii="Times New Roman" w:eastAsia="Times New Roman" w:hAnsi="Times New Roman" w:cs="Arial Unicode MS"/>
      <w:kern w:val="3"/>
      <w:sz w:val="24"/>
      <w:szCs w:val="24"/>
      <w:lang w:val="en-US" w:eastAsia="zh-CN" w:bidi="hi-IN"/>
    </w:rPr>
  </w:style>
  <w:style w:type="paragraph" w:customStyle="1" w:styleId="Standarduser">
    <w:name w:val="Standard (user)"/>
    <w:rsid w:val="0054562C"/>
    <w:pPr>
      <w:widowControl w:val="0"/>
      <w:tabs>
        <w:tab w:val="left" w:pos="708"/>
      </w:tabs>
      <w:suppressAutoHyphens/>
      <w:autoSpaceDN w:val="0"/>
      <w:spacing w:after="0" w:line="240" w:lineRule="auto"/>
      <w:textAlignment w:val="baseline"/>
    </w:pPr>
    <w:rPr>
      <w:rFonts w:ascii="Times New Roman" w:eastAsia="Times New Roman" w:hAnsi="Times New Roman" w:cs="Lohit Devanagari"/>
      <w:kern w:val="3"/>
      <w:sz w:val="24"/>
      <w:szCs w:val="20"/>
      <w:lang w:eastAsia="zh-CN"/>
    </w:rPr>
  </w:style>
  <w:style w:type="paragraph" w:styleId="Bezodstpw">
    <w:name w:val="No Spacing"/>
    <w:rsid w:val="0054562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5">
    <w:name w:val="Style5"/>
    <w:basedOn w:val="WW-Domylny"/>
    <w:rsid w:val="0054562C"/>
    <w:pPr>
      <w:widowControl w:val="0"/>
      <w:suppressAutoHyphens w:val="0"/>
      <w:spacing w:line="269" w:lineRule="exact"/>
      <w:jc w:val="center"/>
    </w:pPr>
    <w:rPr>
      <w:sz w:val="20"/>
    </w:rPr>
  </w:style>
  <w:style w:type="paragraph" w:customStyle="1" w:styleId="Domynie">
    <w:name w:val="Domy徑nie"/>
    <w:rsid w:val="0054562C"/>
    <w:pPr>
      <w:widowControl w:val="0"/>
      <w:suppressAutoHyphens/>
      <w:autoSpaceDN w:val="0"/>
      <w:spacing w:after="0" w:line="240" w:lineRule="auto"/>
      <w:textAlignment w:val="baseline"/>
    </w:pPr>
    <w:rPr>
      <w:rFonts w:ascii="Garamond" w:eastAsia="Times New Roman" w:hAnsi="Garamond" w:cs="Garamond"/>
      <w:kern w:val="3"/>
      <w:sz w:val="24"/>
      <w:szCs w:val="24"/>
      <w:lang w:eastAsia="zh-CN" w:bidi="hi-IN"/>
    </w:rPr>
  </w:style>
  <w:style w:type="paragraph" w:customStyle="1" w:styleId="kropamylniktxt">
    <w:name w:val="kropa myślnik txt"/>
    <w:basedOn w:val="Standard"/>
    <w:rsid w:val="0054562C"/>
    <w:pPr>
      <w:tabs>
        <w:tab w:val="left" w:pos="720"/>
      </w:tabs>
      <w:ind w:left="360"/>
    </w:pPr>
    <w:rPr>
      <w:rFonts w:eastAsia="Times New Roman" w:cs="Arial"/>
      <w:sz w:val="18"/>
    </w:rPr>
  </w:style>
  <w:style w:type="paragraph" w:customStyle="1" w:styleId="western">
    <w:name w:val="western"/>
    <w:basedOn w:val="Standard"/>
    <w:rsid w:val="0054562C"/>
    <w:pPr>
      <w:spacing w:before="100" w:after="119"/>
    </w:pPr>
    <w:rPr>
      <w:rFonts w:ascii="Garamond" w:eastAsia="Times New Roman" w:hAnsi="Garamond" w:cs="Calibri"/>
      <w:color w:val="000000"/>
    </w:rPr>
  </w:style>
  <w:style w:type="paragraph" w:customStyle="1" w:styleId="TableContents">
    <w:name w:val="Table Contents"/>
    <w:basedOn w:val="Standard"/>
    <w:rsid w:val="0054562C"/>
    <w:pPr>
      <w:suppressLineNumbers/>
    </w:pPr>
  </w:style>
  <w:style w:type="paragraph" w:customStyle="1" w:styleId="TableHeading">
    <w:name w:val="Table Heading"/>
    <w:basedOn w:val="TableContents"/>
    <w:rsid w:val="0054562C"/>
    <w:pPr>
      <w:jc w:val="center"/>
    </w:pPr>
    <w:rPr>
      <w:b/>
      <w:bCs/>
    </w:rPr>
  </w:style>
  <w:style w:type="paragraph" w:styleId="Stopka">
    <w:name w:val="footer"/>
    <w:basedOn w:val="Normalny"/>
    <w:link w:val="StopkaZnak"/>
    <w:uiPriority w:val="99"/>
    <w:rsid w:val="0054562C"/>
    <w:pPr>
      <w:tabs>
        <w:tab w:val="center" w:pos="4536"/>
        <w:tab w:val="right" w:pos="9072"/>
      </w:tabs>
    </w:pPr>
    <w:rPr>
      <w:szCs w:val="21"/>
    </w:rPr>
  </w:style>
  <w:style w:type="character" w:customStyle="1" w:styleId="StopkaZnak">
    <w:name w:val="Stopka Znak"/>
    <w:basedOn w:val="Domylnaczcionkaakapitu"/>
    <w:link w:val="Stopka"/>
    <w:uiPriority w:val="99"/>
    <w:rsid w:val="0054562C"/>
    <w:rPr>
      <w:rFonts w:ascii="Liberation Serif" w:eastAsia="SimSun" w:hAnsi="Liberation Serif" w:cs="Mangal"/>
      <w:kern w:val="3"/>
      <w:sz w:val="24"/>
      <w:szCs w:val="21"/>
      <w:lang w:eastAsia="zh-CN" w:bidi="hi-IN"/>
    </w:rPr>
  </w:style>
  <w:style w:type="paragraph" w:styleId="Nagwek">
    <w:name w:val="header"/>
    <w:basedOn w:val="Standard"/>
    <w:link w:val="NagwekZnak"/>
    <w:uiPriority w:val="99"/>
    <w:rsid w:val="0054562C"/>
    <w:pPr>
      <w:suppressLineNumbers/>
      <w:tabs>
        <w:tab w:val="center" w:pos="5386"/>
        <w:tab w:val="right" w:pos="10772"/>
      </w:tabs>
    </w:pPr>
  </w:style>
  <w:style w:type="character" w:customStyle="1" w:styleId="NagwekZnak">
    <w:name w:val="Nagłówek Znak"/>
    <w:basedOn w:val="Domylnaczcionkaakapitu"/>
    <w:link w:val="Nagwek"/>
    <w:uiPriority w:val="99"/>
    <w:rsid w:val="0054562C"/>
    <w:rPr>
      <w:rFonts w:ascii="Liberation Serif" w:eastAsia="SimSun" w:hAnsi="Liberation Serif" w:cs="Mangal"/>
      <w:kern w:val="3"/>
      <w:sz w:val="24"/>
      <w:szCs w:val="24"/>
      <w:lang w:eastAsia="zh-CN" w:bidi="hi-IN"/>
    </w:rPr>
  </w:style>
  <w:style w:type="character" w:customStyle="1" w:styleId="WW8Num3z0">
    <w:name w:val="WW8Num3z0"/>
    <w:rsid w:val="0054562C"/>
    <w:rPr>
      <w:b w:val="0"/>
      <w:bCs w:val="0"/>
    </w:rPr>
  </w:style>
  <w:style w:type="character" w:customStyle="1" w:styleId="WW8Num3z1">
    <w:name w:val="WW8Num3z1"/>
    <w:rsid w:val="0054562C"/>
  </w:style>
  <w:style w:type="character" w:customStyle="1" w:styleId="WW8Num3z2">
    <w:name w:val="WW8Num3z2"/>
    <w:rsid w:val="0054562C"/>
  </w:style>
  <w:style w:type="character" w:customStyle="1" w:styleId="WW8Num3z3">
    <w:name w:val="WW8Num3z3"/>
    <w:rsid w:val="0054562C"/>
  </w:style>
  <w:style w:type="character" w:customStyle="1" w:styleId="WW8Num3z4">
    <w:name w:val="WW8Num3z4"/>
    <w:rsid w:val="0054562C"/>
  </w:style>
  <w:style w:type="character" w:customStyle="1" w:styleId="WW8Num3z5">
    <w:name w:val="WW8Num3z5"/>
    <w:rsid w:val="0054562C"/>
  </w:style>
  <w:style w:type="character" w:customStyle="1" w:styleId="WW8Num3z6">
    <w:name w:val="WW8Num3z6"/>
    <w:rsid w:val="0054562C"/>
  </w:style>
  <w:style w:type="character" w:customStyle="1" w:styleId="WW8Num3z7">
    <w:name w:val="WW8Num3z7"/>
    <w:rsid w:val="0054562C"/>
  </w:style>
  <w:style w:type="character" w:customStyle="1" w:styleId="WW8Num3z8">
    <w:name w:val="WW8Num3z8"/>
    <w:rsid w:val="0054562C"/>
  </w:style>
  <w:style w:type="character" w:customStyle="1" w:styleId="WW8Num20z0">
    <w:name w:val="WW8Num20z0"/>
    <w:rsid w:val="0054562C"/>
    <w:rPr>
      <w:rFonts w:ascii="Symbol" w:hAnsi="Symbol" w:cs="Symbol"/>
      <w:lang w:val="pl-PL"/>
    </w:rPr>
  </w:style>
  <w:style w:type="character" w:customStyle="1" w:styleId="WW8Num20z1">
    <w:name w:val="WW8Num20z1"/>
    <w:rsid w:val="0054562C"/>
    <w:rPr>
      <w:rFonts w:ascii="Courier New" w:hAnsi="Courier New" w:cs="Courier New"/>
    </w:rPr>
  </w:style>
  <w:style w:type="character" w:customStyle="1" w:styleId="WW8Num20z2">
    <w:name w:val="WW8Num20z2"/>
    <w:rsid w:val="0054562C"/>
    <w:rPr>
      <w:rFonts w:ascii="Wingdings" w:hAnsi="Wingdings" w:cs="Wingdings"/>
    </w:rPr>
  </w:style>
  <w:style w:type="character" w:customStyle="1" w:styleId="WW8Num15z0">
    <w:name w:val="WW8Num15z0"/>
    <w:rsid w:val="0054562C"/>
    <w:rPr>
      <w:rFonts w:ascii="Symbol" w:hAnsi="Symbol" w:cs="Symbol"/>
      <w:lang w:val="pl-PL"/>
    </w:rPr>
  </w:style>
  <w:style w:type="character" w:customStyle="1" w:styleId="WW8Num15z1">
    <w:name w:val="WW8Num15z1"/>
    <w:rsid w:val="0054562C"/>
    <w:rPr>
      <w:rFonts w:ascii="Courier New" w:hAnsi="Courier New" w:cs="Courier New"/>
    </w:rPr>
  </w:style>
  <w:style w:type="character" w:customStyle="1" w:styleId="WW8Num15z2">
    <w:name w:val="WW8Num15z2"/>
    <w:rsid w:val="0054562C"/>
    <w:rPr>
      <w:rFonts w:ascii="Wingdings" w:hAnsi="Wingdings" w:cs="Wingdings"/>
    </w:rPr>
  </w:style>
  <w:style w:type="character" w:customStyle="1" w:styleId="WW8Num4z0">
    <w:name w:val="WW8Num4z0"/>
    <w:rsid w:val="0054562C"/>
    <w:rPr>
      <w:rFonts w:ascii="Symbol" w:hAnsi="Symbol" w:cs="Symbol"/>
    </w:rPr>
  </w:style>
  <w:style w:type="character" w:customStyle="1" w:styleId="WW8Num4z1">
    <w:name w:val="WW8Num4z1"/>
    <w:rsid w:val="0054562C"/>
    <w:rPr>
      <w:rFonts w:ascii="Courier New" w:hAnsi="Courier New" w:cs="Courier New"/>
    </w:rPr>
  </w:style>
  <w:style w:type="character" w:customStyle="1" w:styleId="WW8Num4z2">
    <w:name w:val="WW8Num4z2"/>
    <w:rsid w:val="0054562C"/>
    <w:rPr>
      <w:rFonts w:ascii="Wingdings" w:hAnsi="Wingdings" w:cs="Wingdings"/>
    </w:rPr>
  </w:style>
  <w:style w:type="character" w:customStyle="1" w:styleId="WW8Num10z0">
    <w:name w:val="WW8Num10z0"/>
    <w:rsid w:val="0054562C"/>
    <w:rPr>
      <w:rFonts w:ascii="Symbol" w:hAnsi="Symbol" w:cs="Symbol"/>
    </w:rPr>
  </w:style>
  <w:style w:type="character" w:customStyle="1" w:styleId="WW8Num10z1">
    <w:name w:val="WW8Num10z1"/>
    <w:rsid w:val="0054562C"/>
    <w:rPr>
      <w:rFonts w:ascii="Courier New" w:hAnsi="Courier New" w:cs="Courier New"/>
    </w:rPr>
  </w:style>
  <w:style w:type="character" w:customStyle="1" w:styleId="WW8Num10z2">
    <w:name w:val="WW8Num10z2"/>
    <w:rsid w:val="0054562C"/>
    <w:rPr>
      <w:rFonts w:ascii="Wingdings" w:hAnsi="Wingdings" w:cs="Wingdings"/>
    </w:rPr>
  </w:style>
  <w:style w:type="character" w:customStyle="1" w:styleId="WW8Num25z0">
    <w:name w:val="WW8Num25z0"/>
    <w:rsid w:val="0054562C"/>
    <w:rPr>
      <w:rFonts w:ascii="Symbol" w:hAnsi="Symbol" w:cs="Symbol"/>
    </w:rPr>
  </w:style>
  <w:style w:type="character" w:customStyle="1" w:styleId="WW8Num25z1">
    <w:name w:val="WW8Num25z1"/>
    <w:rsid w:val="0054562C"/>
    <w:rPr>
      <w:rFonts w:ascii="Courier New" w:hAnsi="Courier New" w:cs="Courier New"/>
    </w:rPr>
  </w:style>
  <w:style w:type="character" w:customStyle="1" w:styleId="WW8Num25z2">
    <w:name w:val="WW8Num25z2"/>
    <w:rsid w:val="0054562C"/>
    <w:rPr>
      <w:rFonts w:ascii="Wingdings" w:hAnsi="Wingdings" w:cs="Wingdings"/>
    </w:rPr>
  </w:style>
  <w:style w:type="character" w:customStyle="1" w:styleId="WW8Num11z0">
    <w:name w:val="WW8Num11z0"/>
    <w:rsid w:val="0054562C"/>
  </w:style>
  <w:style w:type="character" w:customStyle="1" w:styleId="WW8Num11z1">
    <w:name w:val="WW8Num11z1"/>
    <w:rsid w:val="0054562C"/>
  </w:style>
  <w:style w:type="character" w:customStyle="1" w:styleId="WW8Num11z2">
    <w:name w:val="WW8Num11z2"/>
    <w:rsid w:val="0054562C"/>
  </w:style>
  <w:style w:type="character" w:customStyle="1" w:styleId="WW8Num11z3">
    <w:name w:val="WW8Num11z3"/>
    <w:rsid w:val="0054562C"/>
    <w:rPr>
      <w:rFonts w:ascii="StarSymbol" w:eastAsia="OpenSymbol, 'Arial Unicode MS'" w:hAnsi="StarSymbol" w:cs="OpenSymbol, 'Arial Unicode MS'"/>
    </w:rPr>
  </w:style>
  <w:style w:type="character" w:customStyle="1" w:styleId="WW8Num18z0">
    <w:name w:val="WW8Num18z0"/>
    <w:rsid w:val="0054562C"/>
    <w:rPr>
      <w:rFonts w:ascii="Symbol" w:hAnsi="Symbol" w:cs="Symbol"/>
    </w:rPr>
  </w:style>
  <w:style w:type="character" w:customStyle="1" w:styleId="WW8Num18z2">
    <w:name w:val="WW8Num18z2"/>
    <w:rsid w:val="0054562C"/>
  </w:style>
  <w:style w:type="character" w:customStyle="1" w:styleId="WW8Num18z3">
    <w:name w:val="WW8Num18z3"/>
    <w:rsid w:val="0054562C"/>
    <w:rPr>
      <w:rFonts w:ascii="StarSymbol" w:eastAsia="OpenSymbol, 'Arial Unicode MS'" w:hAnsi="StarSymbol" w:cs="OpenSymbol, 'Arial Unicode MS'"/>
    </w:rPr>
  </w:style>
  <w:style w:type="character" w:customStyle="1" w:styleId="WW8Num7z0">
    <w:name w:val="WW8Num7z0"/>
    <w:rsid w:val="0054562C"/>
  </w:style>
  <w:style w:type="character" w:customStyle="1" w:styleId="WW8Num7z1">
    <w:name w:val="WW8Num7z1"/>
    <w:rsid w:val="0054562C"/>
    <w:rPr>
      <w:rFonts w:ascii="Symbol" w:hAnsi="Symbol" w:cs="Symbol"/>
    </w:rPr>
  </w:style>
  <w:style w:type="character" w:customStyle="1" w:styleId="WW8Num7z2">
    <w:name w:val="WW8Num7z2"/>
    <w:rsid w:val="0054562C"/>
  </w:style>
  <w:style w:type="character" w:customStyle="1" w:styleId="WW8Num7z3">
    <w:name w:val="WW8Num7z3"/>
    <w:rsid w:val="0054562C"/>
    <w:rPr>
      <w:rFonts w:ascii="StarSymbol" w:eastAsia="OpenSymbol, 'Arial Unicode MS'" w:hAnsi="StarSymbol" w:cs="OpenSymbol, 'Arial Unicode MS'"/>
    </w:rPr>
  </w:style>
  <w:style w:type="character" w:customStyle="1" w:styleId="WW8Num12z0">
    <w:name w:val="WW8Num12z0"/>
    <w:rsid w:val="0054562C"/>
  </w:style>
  <w:style w:type="character" w:customStyle="1" w:styleId="WW8Num12z1">
    <w:name w:val="WW8Num12z1"/>
    <w:rsid w:val="0054562C"/>
    <w:rPr>
      <w:rFonts w:ascii="Symbol" w:hAnsi="Symbol" w:cs="Symbol"/>
    </w:rPr>
  </w:style>
  <w:style w:type="character" w:customStyle="1" w:styleId="WW8Num12z2">
    <w:name w:val="WW8Num12z2"/>
    <w:rsid w:val="0054562C"/>
  </w:style>
  <w:style w:type="character" w:customStyle="1" w:styleId="WW8Num12z3">
    <w:name w:val="WW8Num12z3"/>
    <w:rsid w:val="0054562C"/>
    <w:rPr>
      <w:rFonts w:ascii="StarSymbol" w:eastAsia="OpenSymbol, 'Arial Unicode MS'" w:hAnsi="StarSymbol" w:cs="OpenSymbol, 'Arial Unicode MS'"/>
    </w:rPr>
  </w:style>
  <w:style w:type="character" w:customStyle="1" w:styleId="WW8Num8z0">
    <w:name w:val="WW8Num8z0"/>
    <w:rsid w:val="0054562C"/>
  </w:style>
  <w:style w:type="character" w:customStyle="1" w:styleId="WW8Num8z1">
    <w:name w:val="WW8Num8z1"/>
    <w:rsid w:val="0054562C"/>
    <w:rPr>
      <w:rFonts w:ascii="Symbol" w:hAnsi="Symbol" w:cs="Symbol"/>
    </w:rPr>
  </w:style>
  <w:style w:type="character" w:customStyle="1" w:styleId="WW8Num8z2">
    <w:name w:val="WW8Num8z2"/>
    <w:rsid w:val="0054562C"/>
  </w:style>
  <w:style w:type="character" w:customStyle="1" w:styleId="WW8Num8z3">
    <w:name w:val="WW8Num8z3"/>
    <w:rsid w:val="0054562C"/>
    <w:rPr>
      <w:rFonts w:ascii="StarSymbol" w:eastAsia="OpenSymbol, 'Arial Unicode MS'" w:hAnsi="StarSymbol" w:cs="OpenSymbol, 'Arial Unicode MS'"/>
    </w:rPr>
  </w:style>
  <w:style w:type="character" w:customStyle="1" w:styleId="WW8Num24z0">
    <w:name w:val="WW8Num24z0"/>
    <w:rsid w:val="0054562C"/>
  </w:style>
  <w:style w:type="character" w:customStyle="1" w:styleId="WW8Num24z1">
    <w:name w:val="WW8Num24z1"/>
    <w:rsid w:val="0054562C"/>
    <w:rPr>
      <w:rFonts w:ascii="Symbol" w:hAnsi="Symbol" w:cs="Symbol"/>
    </w:rPr>
  </w:style>
  <w:style w:type="character" w:customStyle="1" w:styleId="WW8Num24z2">
    <w:name w:val="WW8Num24z2"/>
    <w:rsid w:val="0054562C"/>
  </w:style>
  <w:style w:type="character" w:customStyle="1" w:styleId="WW8Num24z3">
    <w:name w:val="WW8Num24z3"/>
    <w:rsid w:val="0054562C"/>
    <w:rPr>
      <w:rFonts w:ascii="StarSymbol" w:eastAsia="OpenSymbol, 'Arial Unicode MS'" w:hAnsi="StarSymbol" w:cs="OpenSymbol, 'Arial Unicode MS'"/>
    </w:rPr>
  </w:style>
  <w:style w:type="character" w:customStyle="1" w:styleId="WW8Num9z0">
    <w:name w:val="WW8Num9z0"/>
    <w:rsid w:val="0054562C"/>
  </w:style>
  <w:style w:type="character" w:customStyle="1" w:styleId="WW8Num9z1">
    <w:name w:val="WW8Num9z1"/>
    <w:rsid w:val="0054562C"/>
    <w:rPr>
      <w:rFonts w:ascii="Symbol" w:hAnsi="Symbol" w:cs="Symbol"/>
    </w:rPr>
  </w:style>
  <w:style w:type="character" w:customStyle="1" w:styleId="WW8Num9z2">
    <w:name w:val="WW8Num9z2"/>
    <w:rsid w:val="0054562C"/>
  </w:style>
  <w:style w:type="character" w:customStyle="1" w:styleId="WW8Num9z3">
    <w:name w:val="WW8Num9z3"/>
    <w:rsid w:val="0054562C"/>
    <w:rPr>
      <w:rFonts w:ascii="StarSymbol" w:eastAsia="OpenSymbol, 'Arial Unicode MS'" w:hAnsi="StarSymbol" w:cs="OpenSymbol, 'Arial Unicode MS'"/>
    </w:rPr>
  </w:style>
  <w:style w:type="character" w:customStyle="1" w:styleId="WW8Num21z0">
    <w:name w:val="WW8Num21z0"/>
    <w:rsid w:val="0054562C"/>
    <w:rPr>
      <w:rFonts w:ascii="Symbol" w:hAnsi="Symbol" w:cs="Symbol"/>
    </w:rPr>
  </w:style>
  <w:style w:type="character" w:customStyle="1" w:styleId="WW8Num21z2">
    <w:name w:val="WW8Num21z2"/>
    <w:rsid w:val="0054562C"/>
  </w:style>
  <w:style w:type="character" w:customStyle="1" w:styleId="WW8Num21z3">
    <w:name w:val="WW8Num21z3"/>
    <w:rsid w:val="0054562C"/>
    <w:rPr>
      <w:rFonts w:ascii="StarSymbol" w:eastAsia="OpenSymbol, 'Arial Unicode MS'" w:hAnsi="StarSymbol" w:cs="OpenSymbol, 'Arial Unicode MS'"/>
    </w:rPr>
  </w:style>
  <w:style w:type="character" w:customStyle="1" w:styleId="WW8Num17z0">
    <w:name w:val="WW8Num17z0"/>
    <w:rsid w:val="0054562C"/>
    <w:rPr>
      <w:rFonts w:ascii="Symbol" w:hAnsi="Symbol" w:cs="Symbol"/>
    </w:rPr>
  </w:style>
  <w:style w:type="character" w:customStyle="1" w:styleId="WW8Num17z1">
    <w:name w:val="WW8Num17z1"/>
    <w:rsid w:val="0054562C"/>
    <w:rPr>
      <w:rFonts w:ascii="Courier New" w:hAnsi="Courier New" w:cs="Courier New"/>
    </w:rPr>
  </w:style>
  <w:style w:type="character" w:customStyle="1" w:styleId="WW8Num17z2">
    <w:name w:val="WW8Num17z2"/>
    <w:rsid w:val="0054562C"/>
    <w:rPr>
      <w:rFonts w:ascii="Wingdings" w:hAnsi="Wingdings" w:cs="Wingdings"/>
    </w:rPr>
  </w:style>
  <w:style w:type="character" w:customStyle="1" w:styleId="FontStyle15">
    <w:name w:val="Font Style15"/>
    <w:rsid w:val="0054562C"/>
    <w:rPr>
      <w:rFonts w:ascii="Arial" w:eastAsia="Arial" w:hAnsi="Arial" w:cs="Arial"/>
      <w:b/>
      <w:bCs/>
      <w:color w:val="000000"/>
      <w:sz w:val="18"/>
      <w:szCs w:val="18"/>
    </w:rPr>
  </w:style>
  <w:style w:type="character" w:customStyle="1" w:styleId="WW8Num6z0">
    <w:name w:val="WW8Num6z0"/>
    <w:rsid w:val="0054562C"/>
  </w:style>
  <w:style w:type="character" w:customStyle="1" w:styleId="WW8Num6z1">
    <w:name w:val="WW8Num6z1"/>
    <w:rsid w:val="0054562C"/>
    <w:rPr>
      <w:rFonts w:ascii="Symbol" w:hAnsi="Symbol" w:cs="Symbol"/>
    </w:rPr>
  </w:style>
  <w:style w:type="character" w:customStyle="1" w:styleId="WW8Num6z2">
    <w:name w:val="WW8Num6z2"/>
    <w:rsid w:val="0054562C"/>
  </w:style>
  <w:style w:type="character" w:customStyle="1" w:styleId="WW8Num6z3">
    <w:name w:val="WW8Num6z3"/>
    <w:rsid w:val="0054562C"/>
  </w:style>
  <w:style w:type="character" w:customStyle="1" w:styleId="WW8Num6z4">
    <w:name w:val="WW8Num6z4"/>
    <w:rsid w:val="0054562C"/>
  </w:style>
  <w:style w:type="character" w:customStyle="1" w:styleId="WW8Num6z5">
    <w:name w:val="WW8Num6z5"/>
    <w:rsid w:val="0054562C"/>
  </w:style>
  <w:style w:type="character" w:customStyle="1" w:styleId="WW8Num6z6">
    <w:name w:val="WW8Num6z6"/>
    <w:rsid w:val="0054562C"/>
  </w:style>
  <w:style w:type="character" w:customStyle="1" w:styleId="WW8Num6z7">
    <w:name w:val="WW8Num6z7"/>
    <w:rsid w:val="0054562C"/>
  </w:style>
  <w:style w:type="character" w:customStyle="1" w:styleId="WW8Num6z8">
    <w:name w:val="WW8Num6z8"/>
    <w:rsid w:val="0054562C"/>
  </w:style>
  <w:style w:type="character" w:customStyle="1" w:styleId="WW8Num13z0">
    <w:name w:val="WW8Num13z0"/>
    <w:rsid w:val="0054562C"/>
    <w:rPr>
      <w:rFonts w:ascii="Symbol" w:hAnsi="Symbol" w:cs="Symbol"/>
    </w:rPr>
  </w:style>
  <w:style w:type="character" w:customStyle="1" w:styleId="WW8Num13z1">
    <w:name w:val="WW8Num13z1"/>
    <w:rsid w:val="0054562C"/>
    <w:rPr>
      <w:rFonts w:ascii="Courier New" w:hAnsi="Courier New" w:cs="Courier New"/>
    </w:rPr>
  </w:style>
  <w:style w:type="character" w:customStyle="1" w:styleId="WW8Num13z2">
    <w:name w:val="WW8Num13z2"/>
    <w:rsid w:val="0054562C"/>
    <w:rPr>
      <w:rFonts w:ascii="Wingdings" w:hAnsi="Wingdings" w:cs="Wingdings"/>
    </w:rPr>
  </w:style>
  <w:style w:type="character" w:customStyle="1" w:styleId="WW8Num22z0">
    <w:name w:val="WW8Num22z0"/>
    <w:rsid w:val="0054562C"/>
    <w:rPr>
      <w:rFonts w:ascii="Symbol" w:hAnsi="Symbol" w:cs="Symbol"/>
    </w:rPr>
  </w:style>
  <w:style w:type="character" w:customStyle="1" w:styleId="WW8Num22z1">
    <w:name w:val="WW8Num22z1"/>
    <w:rsid w:val="0054562C"/>
    <w:rPr>
      <w:rFonts w:ascii="Courier New" w:hAnsi="Courier New" w:cs="Courier New"/>
    </w:rPr>
  </w:style>
  <w:style w:type="character" w:customStyle="1" w:styleId="WW8Num22z2">
    <w:name w:val="WW8Num22z2"/>
    <w:rsid w:val="0054562C"/>
    <w:rPr>
      <w:rFonts w:ascii="Wingdings" w:hAnsi="Wingdings" w:cs="Wingdings"/>
    </w:rPr>
  </w:style>
  <w:style w:type="numbering" w:customStyle="1" w:styleId="WW8Num3">
    <w:name w:val="WW8Num3"/>
    <w:basedOn w:val="Bezlisty"/>
    <w:rsid w:val="0054562C"/>
    <w:pPr>
      <w:numPr>
        <w:numId w:val="1"/>
      </w:numPr>
    </w:pPr>
  </w:style>
  <w:style w:type="numbering" w:customStyle="1" w:styleId="WW8Num20">
    <w:name w:val="WW8Num20"/>
    <w:basedOn w:val="Bezlisty"/>
    <w:rsid w:val="0054562C"/>
    <w:pPr>
      <w:numPr>
        <w:numId w:val="2"/>
      </w:numPr>
    </w:pPr>
  </w:style>
  <w:style w:type="numbering" w:customStyle="1" w:styleId="WW8Num15">
    <w:name w:val="WW8Num15"/>
    <w:basedOn w:val="Bezlisty"/>
    <w:rsid w:val="0054562C"/>
    <w:pPr>
      <w:numPr>
        <w:numId w:val="3"/>
      </w:numPr>
    </w:pPr>
  </w:style>
  <w:style w:type="numbering" w:customStyle="1" w:styleId="WW8Num4">
    <w:name w:val="WW8Num4"/>
    <w:basedOn w:val="Bezlisty"/>
    <w:rsid w:val="0054562C"/>
    <w:pPr>
      <w:numPr>
        <w:numId w:val="4"/>
      </w:numPr>
    </w:pPr>
  </w:style>
  <w:style w:type="numbering" w:customStyle="1" w:styleId="WW8Num10">
    <w:name w:val="WW8Num10"/>
    <w:basedOn w:val="Bezlisty"/>
    <w:rsid w:val="0054562C"/>
    <w:pPr>
      <w:numPr>
        <w:numId w:val="5"/>
      </w:numPr>
    </w:pPr>
  </w:style>
  <w:style w:type="numbering" w:customStyle="1" w:styleId="WW8Num25">
    <w:name w:val="WW8Num25"/>
    <w:basedOn w:val="Bezlisty"/>
    <w:rsid w:val="0054562C"/>
    <w:pPr>
      <w:numPr>
        <w:numId w:val="6"/>
      </w:numPr>
    </w:pPr>
  </w:style>
  <w:style w:type="numbering" w:customStyle="1" w:styleId="WW8Num11">
    <w:name w:val="WW8Num11"/>
    <w:basedOn w:val="Bezlisty"/>
    <w:rsid w:val="0054562C"/>
    <w:pPr>
      <w:numPr>
        <w:numId w:val="7"/>
      </w:numPr>
    </w:pPr>
  </w:style>
  <w:style w:type="numbering" w:customStyle="1" w:styleId="WW8Num18">
    <w:name w:val="WW8Num18"/>
    <w:basedOn w:val="Bezlisty"/>
    <w:rsid w:val="0054562C"/>
    <w:pPr>
      <w:numPr>
        <w:numId w:val="8"/>
      </w:numPr>
    </w:pPr>
  </w:style>
  <w:style w:type="numbering" w:customStyle="1" w:styleId="WW8Num7">
    <w:name w:val="WW8Num7"/>
    <w:basedOn w:val="Bezlisty"/>
    <w:rsid w:val="0054562C"/>
    <w:pPr>
      <w:numPr>
        <w:numId w:val="9"/>
      </w:numPr>
    </w:pPr>
  </w:style>
  <w:style w:type="numbering" w:customStyle="1" w:styleId="WW8Num12">
    <w:name w:val="WW8Num12"/>
    <w:basedOn w:val="Bezlisty"/>
    <w:rsid w:val="0054562C"/>
    <w:pPr>
      <w:numPr>
        <w:numId w:val="10"/>
      </w:numPr>
    </w:pPr>
  </w:style>
  <w:style w:type="numbering" w:customStyle="1" w:styleId="WW8Num8">
    <w:name w:val="WW8Num8"/>
    <w:basedOn w:val="Bezlisty"/>
    <w:rsid w:val="0054562C"/>
    <w:pPr>
      <w:numPr>
        <w:numId w:val="11"/>
      </w:numPr>
    </w:pPr>
  </w:style>
  <w:style w:type="numbering" w:customStyle="1" w:styleId="WW8Num24">
    <w:name w:val="WW8Num24"/>
    <w:basedOn w:val="Bezlisty"/>
    <w:rsid w:val="0054562C"/>
    <w:pPr>
      <w:numPr>
        <w:numId w:val="12"/>
      </w:numPr>
    </w:pPr>
  </w:style>
  <w:style w:type="numbering" w:customStyle="1" w:styleId="WW8Num9">
    <w:name w:val="WW8Num9"/>
    <w:basedOn w:val="Bezlisty"/>
    <w:rsid w:val="0054562C"/>
    <w:pPr>
      <w:numPr>
        <w:numId w:val="13"/>
      </w:numPr>
    </w:pPr>
  </w:style>
  <w:style w:type="numbering" w:customStyle="1" w:styleId="WW8Num21">
    <w:name w:val="WW8Num21"/>
    <w:basedOn w:val="Bezlisty"/>
    <w:rsid w:val="0054562C"/>
    <w:pPr>
      <w:numPr>
        <w:numId w:val="14"/>
      </w:numPr>
    </w:pPr>
  </w:style>
  <w:style w:type="numbering" w:customStyle="1" w:styleId="WW8Num17">
    <w:name w:val="WW8Num17"/>
    <w:basedOn w:val="Bezlisty"/>
    <w:rsid w:val="0054562C"/>
    <w:pPr>
      <w:numPr>
        <w:numId w:val="15"/>
      </w:numPr>
    </w:pPr>
  </w:style>
  <w:style w:type="numbering" w:customStyle="1" w:styleId="WW8Num13">
    <w:name w:val="WW8Num13"/>
    <w:basedOn w:val="Bezlisty"/>
    <w:rsid w:val="0054562C"/>
    <w:pPr>
      <w:numPr>
        <w:numId w:val="16"/>
      </w:numPr>
    </w:pPr>
  </w:style>
  <w:style w:type="numbering" w:customStyle="1" w:styleId="WW8Num22">
    <w:name w:val="WW8Num22"/>
    <w:basedOn w:val="Bezlisty"/>
    <w:rsid w:val="0054562C"/>
    <w:pPr>
      <w:numPr>
        <w:numId w:val="17"/>
      </w:numPr>
    </w:pPr>
  </w:style>
  <w:style w:type="paragraph" w:styleId="Tekstpodstawowy3">
    <w:name w:val="Body Text 3"/>
    <w:basedOn w:val="Normalny"/>
    <w:link w:val="Tekstpodstawowy3Znak"/>
    <w:rsid w:val="0054562C"/>
    <w:pPr>
      <w:suppressAutoHyphens w:val="0"/>
      <w:autoSpaceDN/>
      <w:spacing w:after="120"/>
      <w:textAlignment w:val="auto"/>
    </w:pPr>
    <w:rPr>
      <w:rFonts w:ascii="Times New Roman" w:eastAsia="Times New Roman" w:hAnsi="Times New Roman" w:cs="Times New Roman"/>
      <w:kern w:val="0"/>
      <w:sz w:val="16"/>
      <w:szCs w:val="16"/>
      <w:lang w:eastAsia="pl-PL" w:bidi="ar-SA"/>
    </w:rPr>
  </w:style>
  <w:style w:type="character" w:customStyle="1" w:styleId="Tekstpodstawowy3Znak">
    <w:name w:val="Tekst podstawowy 3 Znak"/>
    <w:basedOn w:val="Domylnaczcionkaakapitu"/>
    <w:link w:val="Tekstpodstawowy3"/>
    <w:rsid w:val="0054562C"/>
    <w:rPr>
      <w:rFonts w:ascii="Times New Roman" w:eastAsia="Times New Roman" w:hAnsi="Times New Roman" w:cs="Times New Roman"/>
      <w:sz w:val="16"/>
      <w:szCs w:val="16"/>
      <w:lang w:eastAsia="pl-PL"/>
    </w:rPr>
  </w:style>
  <w:style w:type="character" w:customStyle="1" w:styleId="FontStyle23">
    <w:name w:val="Font Style23"/>
    <w:rsid w:val="0054562C"/>
    <w:rPr>
      <w:rFonts w:ascii="Times New Roman" w:hAnsi="Times New Roman" w:cs="Times New Roman" w:hint="default"/>
      <w:sz w:val="16"/>
      <w:szCs w:val="16"/>
    </w:rPr>
  </w:style>
  <w:style w:type="paragraph" w:customStyle="1" w:styleId="Zwykytekst1">
    <w:name w:val="Zwykły tekst1"/>
    <w:basedOn w:val="Normalny"/>
    <w:uiPriority w:val="99"/>
    <w:qFormat/>
    <w:rsid w:val="0054562C"/>
    <w:pPr>
      <w:suppressAutoHyphens w:val="0"/>
      <w:autoSpaceDN/>
      <w:textAlignment w:val="auto"/>
    </w:pPr>
    <w:rPr>
      <w:rFonts w:ascii="Courier New" w:eastAsia="Times New Roman" w:hAnsi="Courier New" w:cs="Times New Roman"/>
      <w:kern w:val="0"/>
      <w:sz w:val="20"/>
      <w:szCs w:val="20"/>
      <w:lang w:eastAsia="pl-PL" w:bidi="ar-SA"/>
    </w:rPr>
  </w:style>
  <w:style w:type="paragraph" w:styleId="Tekstdymka">
    <w:name w:val="Balloon Text"/>
    <w:basedOn w:val="Normalny"/>
    <w:link w:val="TekstdymkaZnak"/>
    <w:uiPriority w:val="99"/>
    <w:semiHidden/>
    <w:unhideWhenUsed/>
    <w:rsid w:val="0054562C"/>
    <w:rPr>
      <w:rFonts w:ascii="Tahoma" w:hAnsi="Tahoma"/>
      <w:sz w:val="16"/>
      <w:szCs w:val="14"/>
    </w:rPr>
  </w:style>
  <w:style w:type="character" w:customStyle="1" w:styleId="TekstdymkaZnak">
    <w:name w:val="Tekst dymka Znak"/>
    <w:basedOn w:val="Domylnaczcionkaakapitu"/>
    <w:link w:val="Tekstdymka"/>
    <w:uiPriority w:val="99"/>
    <w:semiHidden/>
    <w:rsid w:val="0054562C"/>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10160</Words>
  <Characters>60960</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rrurarz</dc:creator>
  <cp:lastModifiedBy>rrurarz</cp:lastModifiedBy>
  <cp:revision>2</cp:revision>
  <cp:lastPrinted>2018-08-09T11:59:00Z</cp:lastPrinted>
  <dcterms:created xsi:type="dcterms:W3CDTF">2018-08-09T12:00:00Z</dcterms:created>
  <dcterms:modified xsi:type="dcterms:W3CDTF">2018-08-09T12:00:00Z</dcterms:modified>
</cp:coreProperties>
</file>