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DD" w:rsidRPr="00FA56DD" w:rsidRDefault="00FA56DD" w:rsidP="00FA56DD">
      <w:pPr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FA56DD">
        <w:rPr>
          <w:rFonts w:ascii="Century Gothic" w:hAnsi="Century Gothic" w:cs="Arial"/>
          <w:b/>
          <w:bCs/>
          <w:sz w:val="18"/>
          <w:szCs w:val="18"/>
        </w:rPr>
        <w:t xml:space="preserve">Załącznik nr 1.1 do  </w:t>
      </w:r>
      <w:r>
        <w:rPr>
          <w:rFonts w:ascii="Century Gothic" w:hAnsi="Century Gothic" w:cs="Arial"/>
          <w:b/>
          <w:bCs/>
          <w:sz w:val="18"/>
          <w:szCs w:val="18"/>
        </w:rPr>
        <w:t>SIWZ</w:t>
      </w:r>
      <w:r w:rsidRPr="00FA56DD">
        <w:rPr>
          <w:rFonts w:ascii="Century Gothic" w:hAnsi="Century Gothic" w:cs="Arial"/>
          <w:b/>
          <w:bCs/>
          <w:sz w:val="18"/>
          <w:szCs w:val="18"/>
        </w:rPr>
        <w:t>– Formularz Szczegółowy Oferty</w:t>
      </w:r>
    </w:p>
    <w:p w:rsidR="00FA56DD" w:rsidRPr="00FA56DD" w:rsidRDefault="00FA56DD" w:rsidP="00FA56DD">
      <w:pPr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FA56DD">
        <w:rPr>
          <w:rFonts w:ascii="Century Gothic" w:hAnsi="Century Gothic" w:cs="Arial"/>
          <w:b/>
          <w:bCs/>
          <w:sz w:val="18"/>
          <w:szCs w:val="18"/>
        </w:rPr>
        <w:t>Oznaczenie postępowania: DA.ZP.242.</w:t>
      </w:r>
      <w:r>
        <w:rPr>
          <w:rFonts w:ascii="Century Gothic" w:hAnsi="Century Gothic" w:cs="Arial"/>
          <w:b/>
          <w:bCs/>
          <w:sz w:val="18"/>
          <w:szCs w:val="18"/>
        </w:rPr>
        <w:t>56.2018</w:t>
      </w:r>
    </w:p>
    <w:p w:rsidR="00FA56DD" w:rsidRPr="00FA56DD" w:rsidRDefault="00FA56DD" w:rsidP="00FA56DD">
      <w:pPr>
        <w:spacing w:line="48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FA56DD" w:rsidRDefault="00FA56DD" w:rsidP="00FA56DD">
      <w:pPr>
        <w:spacing w:after="0" w:line="360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FA56DD">
        <w:rPr>
          <w:rFonts w:ascii="Century Gothic" w:hAnsi="Century Gothic" w:cs="Arial"/>
          <w:b/>
          <w:bCs/>
          <w:sz w:val="18"/>
          <w:szCs w:val="18"/>
          <w:u w:val="single"/>
        </w:rPr>
        <w:t>Pakiet nr 1</w:t>
      </w:r>
      <w:r>
        <w:rPr>
          <w:rFonts w:ascii="Century Gothic" w:hAnsi="Century Gothic" w:cs="Arial"/>
          <w:b/>
          <w:bCs/>
          <w:sz w:val="18"/>
          <w:szCs w:val="18"/>
          <w:u w:val="single"/>
        </w:rPr>
        <w:t>:</w:t>
      </w:r>
    </w:p>
    <w:p w:rsidR="00FE6C18" w:rsidRDefault="00FE6C18"/>
    <w:p w:rsidR="00FA56DD" w:rsidRPr="00FA56DD" w:rsidRDefault="00A604AE" w:rsidP="00FA56DD">
      <w:pPr>
        <w:jc w:val="center"/>
        <w:rPr>
          <w:b/>
        </w:rPr>
      </w:pPr>
      <w:r>
        <w:rPr>
          <w:b/>
        </w:rPr>
        <w:t>A</w:t>
      </w:r>
      <w:r w:rsidR="00FA56DD">
        <w:rPr>
          <w:b/>
        </w:rPr>
        <w:t xml:space="preserve">. </w:t>
      </w:r>
      <w:r w:rsidR="00FA56DD" w:rsidRPr="00FA56DD">
        <w:rPr>
          <w:b/>
        </w:rPr>
        <w:t>Opis Przedmiotu zamówienia: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2410"/>
        <w:gridCol w:w="5387"/>
        <w:gridCol w:w="3402"/>
      </w:tblGrid>
      <w:tr w:rsidR="00FA56DD" w:rsidRPr="00FE6C18" w:rsidTr="00FA56D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6DD" w:rsidRPr="00FE6C18" w:rsidRDefault="00FA56DD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6DD" w:rsidRPr="00FE6C18" w:rsidRDefault="00FA56DD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6DD" w:rsidRPr="00FE6C18" w:rsidRDefault="00FA56DD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56DD" w:rsidRPr="00FE6C18" w:rsidRDefault="00FA56DD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Minimalne wymagania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A56DD" w:rsidRPr="00FE6C18" w:rsidRDefault="00FA56DD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 ofertowany</w:t>
            </w:r>
          </w:p>
        </w:tc>
      </w:tr>
      <w:tr w:rsidR="00FA56DD" w:rsidRPr="00FE6C18" w:rsidTr="00FA56DD">
        <w:trPr>
          <w:trHeight w:val="7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Łóżka przechyłami bocznymi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Konstrukcja ramy leża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ze stali lakierowanej proszkowo oparta na 3 kolumnach cylindrycznych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97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Leże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4-sekcyjne wypełnione metalowymi, profilowanymi, lakierowanymi proszkowo lamelami, przymocowanymi na stałe do leża. Szerokość pojedynczej lameli min. 80 mm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193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Panel centralny wyposażony w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przycisk świadomej aktywacji, przycisk bezpieczeństwa „STOP”, przyciski do regulacji segmentami leża, wysokości leża, pozycji </w:t>
            </w:r>
            <w:proofErr w:type="spellStart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Trendelenburga</w:t>
            </w:r>
            <w:proofErr w:type="spellEnd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, anty-</w:t>
            </w:r>
            <w:proofErr w:type="spellStart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Trendelenburga</w:t>
            </w:r>
            <w:proofErr w:type="spellEnd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, pozycja anty-szokowa, CPR, pozycja do badań, krzesło kardiologiczne, </w:t>
            </w:r>
            <w:proofErr w:type="spellStart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autokontur</w:t>
            </w:r>
            <w:proofErr w:type="spellEnd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, przechyły boczne. Możliwość blokady poszczególnych funkcji.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22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elektrycznymi funkcjami łóżka za pomocą dwustronnych paneli wbudowanych w barierki od strony głowy pacjenta od strony wewnętrznej i od strony zewnętrznej. Funkcje elektryczne łóżka uzyskiwane z paneli wbudowanych w barierki: regulacja wysokości leża, regulacja oparcia pleców i ud, pozycja krzesła kardiologicznego, funkcja </w:t>
            </w:r>
            <w:proofErr w:type="spellStart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autokontur</w:t>
            </w:r>
            <w:proofErr w:type="spellEnd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, podświetlenie nocne łóżka, alarm, przycisk aktywujący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Przechyły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boczne i wzdłużne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Długość całkowita 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maks. 2220 mm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96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 całkowita wraz z krążkami odbojowymi i barierkami bocznymi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 1050 mm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54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 leża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min. 2000 x 900 mm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6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Elektryczna regulacja wysokości leża w zakresie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400-800 mm uzyskiwane za pomocą panelu  centralnego i paneli w barierkach bocznych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Elektryczna regulacja części plecowej w zakresie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0-70</w:t>
            </w:r>
            <w:r w:rsidRPr="00FE6C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ᴼ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za pomoc</w:t>
            </w:r>
            <w:r w:rsidRPr="00FE6C18">
              <w:rPr>
                <w:rFonts w:ascii="Century Gothic" w:eastAsia="Times New Roman" w:hAnsi="Century Gothic" w:cs="Century Gothic"/>
                <w:color w:val="000000"/>
                <w:sz w:val="18"/>
                <w:szCs w:val="18"/>
                <w:lang w:eastAsia="pl-PL"/>
              </w:rPr>
              <w:t>ą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panelu centralnego i paneli w barierkach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Elektryczna regulacja części udowej w zakresie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0-45</w:t>
            </w:r>
            <w:r w:rsidRPr="00FE6C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ᴼ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za pomoc</w:t>
            </w:r>
            <w:r w:rsidRPr="00FE6C18">
              <w:rPr>
                <w:rFonts w:ascii="Century Gothic" w:eastAsia="Times New Roman" w:hAnsi="Century Gothic" w:cs="Century Gothic"/>
                <w:color w:val="000000"/>
                <w:sz w:val="18"/>
                <w:szCs w:val="18"/>
                <w:lang w:eastAsia="pl-PL"/>
              </w:rPr>
              <w:t>ą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panelu centralnego i paneli w barierkach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części łydkowej w zakresie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0-22</w:t>
            </w:r>
            <w:r w:rsidRPr="00FE6C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ᴼ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za pomoc</w:t>
            </w:r>
            <w:r w:rsidRPr="00FE6C18">
              <w:rPr>
                <w:rFonts w:ascii="Century Gothic" w:eastAsia="Times New Roman" w:hAnsi="Century Gothic" w:cs="Century Gothic"/>
                <w:color w:val="000000"/>
                <w:sz w:val="18"/>
                <w:szCs w:val="18"/>
                <w:lang w:eastAsia="pl-PL"/>
              </w:rPr>
              <w:t>ą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systemu zapadkowego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Elektryczna regulacja pozycji </w:t>
            </w:r>
            <w:proofErr w:type="spellStart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Trendelenburga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16</w:t>
            </w:r>
            <w:r w:rsidRPr="00FE6C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ᴼ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za pomoc</w:t>
            </w:r>
            <w:r w:rsidRPr="00FE6C18">
              <w:rPr>
                <w:rFonts w:ascii="Century Gothic" w:eastAsia="Times New Roman" w:hAnsi="Century Gothic" w:cs="Century Gothic"/>
                <w:color w:val="000000"/>
                <w:sz w:val="18"/>
                <w:szCs w:val="18"/>
                <w:lang w:eastAsia="pl-PL"/>
              </w:rPr>
              <w:t>ą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panelu centralnego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Elektryczna regulacja pozycji Anty-</w:t>
            </w:r>
            <w:proofErr w:type="spellStart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Trendelenburga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16</w:t>
            </w:r>
            <w:r w:rsidRPr="00FE6C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ᴼ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za pomoc</w:t>
            </w:r>
            <w:r w:rsidRPr="00FE6C18">
              <w:rPr>
                <w:rFonts w:ascii="Century Gothic" w:eastAsia="Times New Roman" w:hAnsi="Century Gothic" w:cs="Century Gothic"/>
                <w:color w:val="000000"/>
                <w:sz w:val="18"/>
                <w:szCs w:val="18"/>
                <w:lang w:eastAsia="pl-PL"/>
              </w:rPr>
              <w:t>ą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panelu centralnego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6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Elektryczna regulacja przechyłów bocznych w zakresie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20°/20° za pomocą panelu centralnego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Akumulatory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Wbudowane zapewniające pracę łóżka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Funkcja autoregresji części plecowej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140 mm i części udowej min. 70 mm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9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szybkiego wypoziomowania części plecowej – CPR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uzyskiwany za pomocą specjalnie oznaczonej dźwigni umieszczonej pod leżem z obu stron łóżka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9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Koła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 tworzywa o średnicy 150 mm (+/-10 mm) z systemem centralnej blokady, z 2 niezależnymi dźwigniami, z funkcją jazdy kierunkowej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Krążki odbojowe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każdym rogu łóżka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Otwory do zamocowania dodatkowego wyposażenia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w 4 rogach łóżka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Estetyczne przykrycie podwozia z tworzywa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obecne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Półka na pościel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Wysuwana na prowadnicach suwnych i rozkładana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Przedłużenie leża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 min. 200 mm od strony nóg pacjenta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Bezpieczne obciążenie łóżka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300 kg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127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Możliwość wyboru kolorystki szczytów </w:t>
            </w:r>
            <w:proofErr w:type="spellStart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łożka</w:t>
            </w:r>
            <w:proofErr w:type="spellEnd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w min 5 kolorach. Szczyty łóżka szybko wyjmowane. Szczyty blokowane z graficzną informacją zablokowane/odblokowane.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243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Barierki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Barierki boczne wykonane z tworzywa , podwójne, składane wzdłuż ramy leża, zabezpieczające pacjenta na całej długości leża – od szczytu do szczytu, sterowanie funkcjami elektrycznymi łóżka wbudowane w barierki, dostępne dla pacjenta od strony wewnętrznej i dla personelu szpitalnego od strony zewnętrznej. Barierki z bezpiecznym system opadania za pomocą sprężyn gazowych. Barierki odblokowywane za pomocą dźwigni.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Listwy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ze stali nierdzewnej po obu stronach łóżka na akcesoria dodatkowe z min 2 haczykami plastikowymi na każdej z nich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Wysięgnik ręki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 trójkątem z tworzywa z regulacją wysokości na pasku montowany do tulei w łóżku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Uchwyt na kaczkę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montowany na ramę leża od strony nóg pacjenta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Uchwyt na basen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montowany na ramie leża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taboret medyczny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każdego łóżka taboret medyczny na 4 nogach z okrągłym siedziskiem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222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Materace dopasowane do łóżek opisanych powyżej</w:t>
            </w:r>
            <w:r w:rsidR="009802D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8 </w:t>
            </w:r>
            <w:proofErr w:type="spellStart"/>
            <w:r w:rsidR="009802D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9802D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Dwustronny materac 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Wykonany z wysokiej jakości pianki, górne warstwy materaca są uformowane w min. pięć stref profilowanych anatomicznie do ciała, środkowa warstwa wykonana z materiału zwiększającego dopuszczalne obciążenie i trwałość materaca. Min. pięć stref anatomicznych zapewnia napowietrzenie tkanki i rozluźnienie mięśni w czasie snu, grubość materaca min. 12 cm</w:t>
            </w:r>
          </w:p>
          <w:p w:rsidR="009802DC" w:rsidRPr="00FE6C18" w:rsidRDefault="009802DC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75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Pokryty materiałem umożliwiającym mycie, dezynfekcję, przepuszczającym parę, zatrzymującym  ciecze.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9802D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Łóżka przystosowane do 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zamontowania ramy ortopedycznej</w:t>
            </w:r>
            <w:r w:rsidR="009802D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wysięgnika ręki, wyposażone w materac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Konstrukcja ramy leża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ze stali lakierowanej proszkowo, oparta na pantografie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130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Leże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4-sekcyjne wypełnione metalowymi, profilowanymi, lakierowanymi proszkowo lamelami, przymocowanymi na stałe do leża. Szerokość pojedynczej lameli 80 mm (+/- 10 mm)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117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elektrycznymi funkcjami łóżka za pomocą pilota przewodowego: regulacja wysokości leża, regulacja oparcia pleców i ud, funkcja </w:t>
            </w:r>
            <w:proofErr w:type="spellStart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autokontur</w:t>
            </w:r>
            <w:proofErr w:type="spellEnd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, przycisk aktywujący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Długość całkowita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2150 mm (+/- 20 mm)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9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 całkowita wraz z krążkami odbojowymi i barierkami bocznymi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Maks. 1000 - 1050 mm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 leża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2000 x 900 mm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Elektryczna regulacja wysokości leża w zakresie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395-790 (+/- 20 mm) uzyskiwane za pomocą pilota przewodowego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Elektryczna regulacja części plecowej w zakresie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0-70 (+/-5</w:t>
            </w:r>
            <w:r w:rsidRPr="00FE6C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ᴼ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) za pomoc</w:t>
            </w:r>
            <w:r w:rsidRPr="00FE6C18">
              <w:rPr>
                <w:rFonts w:ascii="Century Gothic" w:eastAsia="Times New Roman" w:hAnsi="Century Gothic" w:cs="Century Gothic"/>
                <w:color w:val="000000"/>
                <w:sz w:val="18"/>
                <w:szCs w:val="18"/>
                <w:lang w:eastAsia="pl-PL"/>
              </w:rPr>
              <w:t>ą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pilota przewodowego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Elektryczna regulacja </w:t>
            </w:r>
            <w:proofErr w:type="spellStart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częściudowej</w:t>
            </w:r>
            <w:proofErr w:type="spellEnd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w zakresie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0-45 (+/-5</w:t>
            </w:r>
            <w:r w:rsidRPr="00FE6C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ᴼ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) za pomoc</w:t>
            </w:r>
            <w:r w:rsidRPr="00FE6C18">
              <w:rPr>
                <w:rFonts w:ascii="Century Gothic" w:eastAsia="Times New Roman" w:hAnsi="Century Gothic" w:cs="Century Gothic"/>
                <w:color w:val="000000"/>
                <w:sz w:val="18"/>
                <w:szCs w:val="18"/>
                <w:lang w:eastAsia="pl-PL"/>
              </w:rPr>
              <w:t>ą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 pilota przewodowego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części łydkowej w zakresie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0-25</w:t>
            </w:r>
            <w:r w:rsidRPr="00FE6C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ᴼ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(+/-5</w:t>
            </w:r>
            <w:r w:rsidRPr="00FE6C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ᴼ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) za pomoc</w:t>
            </w:r>
            <w:r w:rsidRPr="00FE6C18">
              <w:rPr>
                <w:rFonts w:ascii="Century Gothic" w:eastAsia="Times New Roman" w:hAnsi="Century Gothic" w:cs="Century Gothic"/>
                <w:color w:val="000000"/>
                <w:sz w:val="18"/>
                <w:szCs w:val="18"/>
                <w:lang w:eastAsia="pl-PL"/>
              </w:rPr>
              <w:t>ą</w:t>
            </w: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systemu zapadkowego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Funkcja autoregresji części plecowej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120 mm i części udowej min. 60 mm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9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szybkiego wypoziomowania części plecowej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CPR uzyskiwany za pomocą specjalnie oznaczonej dźwigni umieszczonej pod leżem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9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Koła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 tworzywa, o średnicy 125-150 mm z systemem centralnej blokady, z 2 niezależnymi dźwigniami, z funkcją jazdy kierunkowej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Krążki odbojowe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na każdym rogu leża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Otwory do zamocowania dodatkowego wyposażenia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4 rogach łóżka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przykrycie podwozia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Estetyczne przykrycie podwozia z tworzywa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Przedłużenie leża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o min. 200 mm od strony nóg pacjenta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Bezpieczne obciążenie łóżka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min. 250 kg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12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Szczyty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metalowe, lakierowane proszkowo, wypełnione płytami z tworzywa Szczyty łóżka szybko wyjmowane. Szczyty blokowane z graficzną informacją zablokowane/odblokowane.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24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Barierki boczne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metalowe, lakierowane proszkowo, składające się z 4 profili poziomych, składane wzdłuż ramy leża, łatwo demontowane bez użycia narzędzi, zgodne z normą EN 60601-2-52, wysokość barierek min. 450 mm  nad poziomem leża bez materaca. Mechanizm blokady poręczy pod leżem od strony nóg w miejscu niedostępnym dla pacjenta. Mechanizm w postaci dźwigni odblokowującej poręcz w celu złożenia oraz z automatyczną blokadą poręczy po jej rozłożeniu.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Uchwyt na kaczkę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montowany na ramę leża od strony nóg pacjenta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Uchwyt na basen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montowany na ramie leża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taboret medyczny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 każdego łóżka taboret medyczny na 4 nogach z okrągłym siedziskiem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895350">
        <w:trPr>
          <w:trHeight w:val="126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02DC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Ramy ortopedyczne (wyciągowe)</w:t>
            </w:r>
            <w:r w:rsidR="009802D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12 </w:t>
            </w:r>
            <w:proofErr w:type="spellStart"/>
            <w:r w:rsidR="009802D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Rama ortopedyczna (wyciągowa)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9802D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wykonana ze stali nierdzewnej. Osadzona na 4 słupkach montowanych w tuleje na dodatkowe akcesoria w łóżku. Nie wymaga demontażu szczytów łóżka. Dodatkowo w zest</w:t>
            </w:r>
            <w:r w:rsidR="009802D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awie 2 górne poprzeczki ruchome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895350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2x wysięgniki ręki, statyw kroplówki, bloczki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895350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Wysięgniki dla pacjenta</w:t>
            </w:r>
          </w:p>
          <w:p w:rsidR="009802DC" w:rsidRPr="00FE6C18" w:rsidRDefault="009802DC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- 23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Wysięgnik ręki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9802D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 trójkątem z tworzywa z regulacją wysokości na pasku montowany do tulei w łóżku</w:t>
            </w:r>
            <w:r w:rsidR="009802D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895350">
        <w:trPr>
          <w:trHeight w:val="232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9802D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Materace dopasowane do łóżek opisanych powyżej</w:t>
            </w:r>
            <w:r w:rsidR="009802D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– 35 </w:t>
            </w:r>
            <w:proofErr w:type="spellStart"/>
            <w:r w:rsidR="009802DC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Materac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Wykonany z wysokiej jakości pianki, górne warstwy materaca są uformowane w min. pięć stref profilowanych anatomicznie do ciała, środkowa warstwa wykonana z materiału zwiększającego dopuszczalne obciążenie i trwałość materaca. Min. pięć stref anatomicznych zapewnia napowietrzenie tkanki i rozluźnienie mięśni w czasie snu, grubość materaca min. 12 cm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895350">
        <w:trPr>
          <w:trHeight w:val="78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Pokrycie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Pokryty </w:t>
            </w:r>
            <w:proofErr w:type="spellStart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matreiałem</w:t>
            </w:r>
            <w:proofErr w:type="spellEnd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umożliwiającym mycie, dezynfekcję, </w:t>
            </w:r>
            <w:proofErr w:type="spellStart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przepuszczajacym</w:t>
            </w:r>
            <w:proofErr w:type="spellEnd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parę, zatrzymującym ciecze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7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56DD" w:rsidRPr="00FE6C18" w:rsidTr="00FA56D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Materace </w:t>
            </w:r>
            <w:proofErr w:type="spellStart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przeciwodleżnynowe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Konstrukcja: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rurowy materac zmienno-ciśnieniowy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(materac pneumatyczny)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Materac złożony z min. 18 wymiennych komór wysokich na 11 cm (+/- 1 cm), jedna rura zapasowa  do wymiany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Kolor: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odcieniu niebiesko- granatowym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Komory: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18 wypinanych na klipsy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Materiał: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pokryty materiałem umożliwiającym mycie, dezynfekcję, zatrzymującym ciecze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Pokrowiec 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pokryty materiałem umożliwiającym mycie, dezynfekcję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obciążenie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130 kg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Rozmiar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200 x 90 x 11 cm (+/- 1cm)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Pompa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 płynną regulacją ciśnienia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Szafka przyłóżkowa z blatem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520 mm (+/- 20 mm)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450 mm (+/- 20 mm)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910 mm  (+/- 20 mm)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9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Konstrukcja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wykonana z blach i kształtowników stalowych pokrytych lakierem proszkowym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Powłoki lakiernicze  całej szafki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odporne na uszkodzenia mechaniczne i środki dezynfekcyjne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Blaty szafki (główny i dodatkowy)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 tworzywa ABS z wystającymi, zaokrąglonymi krawędziami ułatwiającymi utrzymanie przedmiotów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102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Szuflada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dwustronnie wysuwana, wyposażona w uchwyt i w ogranicznik zapobiegający wypadnięciu z szafki. Szafka dwustronnie otwierana z zatrzaskami magnetycznymi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Koła jezdne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Szafka posiada koła jezdne o Ø min. 65 mm, cztery z blokadą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9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Półka na obuwie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dolnej części szafki. Półka przelotowa z dostępem z obu stron szafki.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18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Dodatkowy blat boczny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 możliwością chowania do boku szafki i płynną regulacją wysokości w zakresie 800 – 1100 mm (+/- 20 mm) wspomaganej sprężyną gazową. Możliwość nachylenia blatu bocznego, blat boczny o wymiarach 660 x 430 mm (+/- 20 mm). Regulacja  wysokości blatu za pomocą czytelnie oznaczonych dźwigni po obu stronach blatu bocznego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Czoła szuflady i szafki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lakierowane proszkowo z możliwością wyboru koloru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Drabinki sznurkowe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Drabinka łóżkowa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Fluorescencyjna – widzialna po zgaszeniu światła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Ilość szczebli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4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Długość szczebla: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20cm-25cm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Średnica szczebla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2,5cm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Długość linki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3m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Maksymalna waga użytkownika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140kg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Poduszki p/ </w:t>
            </w:r>
            <w:proofErr w:type="spellStart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odleżynowe</w:t>
            </w:r>
            <w:proofErr w:type="spellEnd"/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pneumatyczne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Pokrowiec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pokryta pokrowcem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89535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FA56DD" w:rsidRPr="00FE6C18" w:rsidTr="00FA56DD">
        <w:trPr>
          <w:trHeight w:val="165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Konstrukcja I napełnianie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dwusekcyjna poduszka z elastycznych komór wypełnianych powietrzem i połączonych ze sobą, każda z sekcji jest napełniania oddzielnie przy pomocy osobnego zaworu w celu uzupełnienia zróżnicowanego ciśnienia w dwóch częściach poduszki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12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 którego wykonane są komory poduszki pozwala na łatwe utrzymanie higieny z możliwością mycia w detergentach i dezynfekcję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15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Pokrycie dolnej części pokrowca poduszki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dolna część pokrowca poduszki pokryta materiałem przeciwpoślizgowym zapobiegającym przesuwanie się poduszki po podłożu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Górna część siedziska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Pokryta materiałem umożliwiającym łatwą zmianę pozycji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0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Rozmiary poduszki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Jedna sztuka: 45x45x5cm (+/-1cm)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A56DD" w:rsidRPr="00FE6C18" w:rsidTr="00FA56DD">
        <w:trPr>
          <w:trHeight w:val="3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E6C18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Dwie sztuki:  40x40x5cm (+/-1cm)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56DD" w:rsidRPr="00FE6C18" w:rsidRDefault="00FA56DD" w:rsidP="00FE6C1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E6C18" w:rsidRDefault="00FE6C18">
      <w:pPr>
        <w:rPr>
          <w:rFonts w:ascii="Century Gothic" w:hAnsi="Century Gothic"/>
          <w:sz w:val="18"/>
          <w:szCs w:val="18"/>
        </w:rPr>
      </w:pPr>
    </w:p>
    <w:p w:rsidR="00A604AE" w:rsidRPr="00FA56DD" w:rsidRDefault="00A604AE" w:rsidP="00A604AE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FA56DD">
        <w:rPr>
          <w:rFonts w:ascii="Century Gothic" w:hAnsi="Century Gothic" w:cs="Arial"/>
          <w:b/>
          <w:bCs/>
          <w:sz w:val="18"/>
          <w:szCs w:val="18"/>
        </w:rPr>
        <w:t>A. FORMULARZ CENOWY</w:t>
      </w: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A604AE" w:rsidRPr="00FE6C18" w:rsidTr="00AC550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A56DD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hAnsi="Century Gothic" w:cs="Arial"/>
                <w:b/>
                <w:bCs/>
                <w:sz w:val="18"/>
                <w:szCs w:val="18"/>
              </w:rPr>
              <w:t>Opis oferowanego wyposażenia (typ, model/ symbol/ 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A56DD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FA56DD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FA56DD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FA56DD" w:rsidRDefault="00A604AE" w:rsidP="00AC550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FA56DD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Cena jednostkowa 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FA56DD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BF0C1C" w:rsidRPr="00FE6C18" w:rsidTr="00DD2DC4">
        <w:trPr>
          <w:trHeight w:val="6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FE6C18" w:rsidRDefault="00BF0C1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FE6C18" w:rsidRDefault="00BF0C1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Łóżka z przechyłem bocznym</w:t>
            </w:r>
          </w:p>
          <w:p w:rsidR="00BF0C1C" w:rsidRPr="00FE6C18" w:rsidRDefault="00BF0C1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FE6C18" w:rsidRDefault="00BF0C1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FE6C18" w:rsidRDefault="00BF0C1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FE6C18" w:rsidRDefault="00BF0C1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8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  <w:p w:rsidR="00BF0C1C" w:rsidRPr="00FE6C18" w:rsidRDefault="00BF0C1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FE6C18" w:rsidRDefault="00BF0C1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FE6C18" w:rsidRDefault="00BF0C1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FE6C18" w:rsidRDefault="00BF0C1C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FE6C18" w:rsidRDefault="00BF0C1C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F0C1C" w:rsidRPr="00FE6C18" w:rsidRDefault="00BF0C1C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604AE" w:rsidRPr="00FE6C18" w:rsidTr="00AC550B">
        <w:trPr>
          <w:trHeight w:val="33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802DC" w:rsidRPr="00FE6C18" w:rsidTr="009802DC">
        <w:trPr>
          <w:trHeight w:val="15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802DC" w:rsidRPr="009802DC" w:rsidRDefault="009802D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9802D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802DC" w:rsidRPr="009802DC" w:rsidRDefault="009802D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9802D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 xml:space="preserve">Łóżka przystosowane do zamontowania ramy ortopedycznej i wysięgnika ręki, wyposażone w materac </w:t>
            </w:r>
          </w:p>
          <w:p w:rsidR="009802DC" w:rsidRPr="009802DC" w:rsidRDefault="009802D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802DC" w:rsidRPr="009802DC" w:rsidRDefault="009802D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802DC" w:rsidRPr="009802DC" w:rsidRDefault="009802D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9802DC" w:rsidRPr="009802DC" w:rsidRDefault="009802D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  <w:p w:rsidR="009802DC" w:rsidRPr="009802DC" w:rsidRDefault="009802D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  <w:p w:rsidR="009802DC" w:rsidRPr="009802DC" w:rsidRDefault="009802D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  <w:p w:rsidR="009802DC" w:rsidRPr="009802DC" w:rsidRDefault="009802D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9802D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 xml:space="preserve">35 </w:t>
            </w:r>
            <w:proofErr w:type="spellStart"/>
            <w:r w:rsidRPr="009802D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802DC" w:rsidRPr="00BF0C1C" w:rsidRDefault="009802D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802DC" w:rsidRPr="00BF0C1C" w:rsidRDefault="009802DC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802DC" w:rsidRPr="00BF0C1C" w:rsidRDefault="009802DC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802DC" w:rsidRPr="00FE6C18" w:rsidRDefault="009802DC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802DC" w:rsidRPr="00FE6C18" w:rsidRDefault="009802DC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604AE" w:rsidRPr="00FE6C18" w:rsidTr="00AC550B">
        <w:trPr>
          <w:trHeight w:val="28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604AE" w:rsidRPr="00FE6C18" w:rsidTr="00AC550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bookmarkStart w:id="0" w:name="_GoBack" w:colFirst="5" w:colLast="5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Materace przeciwodleżynowe (materac pneumatyczny)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20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0"/>
      <w:tr w:rsidR="00A604AE" w:rsidRPr="00FE6C18" w:rsidTr="00AC550B">
        <w:trPr>
          <w:trHeight w:val="21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604AE" w:rsidRPr="00FE6C18" w:rsidTr="00AC550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Szafka przyłóżkowa z blatem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43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604AE" w:rsidRPr="00FE6C18" w:rsidTr="00AC550B">
        <w:trPr>
          <w:trHeight w:val="468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604AE" w:rsidRPr="00FE6C18" w:rsidTr="00AC550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Drabinki sznurkowe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zestaw </w:t>
            </w:r>
          </w:p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(40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604AE" w:rsidRPr="00FE6C18" w:rsidTr="00AC550B">
        <w:trPr>
          <w:trHeight w:val="31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604AE" w:rsidRPr="00FE6C18" w:rsidTr="00AC550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Poduszki p/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odleżynowe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 pneumatyczne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604AE" w:rsidRPr="00FE6C18" w:rsidTr="00AC550B">
        <w:trPr>
          <w:trHeight w:val="76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604AE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A604AE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604AE" w:rsidRPr="00FE6C18" w:rsidRDefault="00A604AE" w:rsidP="00AC550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604AE" w:rsidRDefault="00A604AE" w:rsidP="00A604AE">
      <w:pPr>
        <w:suppressAutoHyphens/>
        <w:spacing w:after="0" w:line="360" w:lineRule="auto"/>
        <w:ind w:left="720"/>
        <w:rPr>
          <w:rFonts w:ascii="Arial" w:hAnsi="Arial" w:cs="Arial"/>
          <w:b/>
          <w:bCs/>
        </w:rPr>
      </w:pPr>
      <w:r w:rsidRPr="00904ABE">
        <w:rPr>
          <w:rFonts w:ascii="Arial" w:hAnsi="Arial" w:cs="Arial"/>
          <w:b/>
          <w:bCs/>
        </w:rPr>
        <w:t xml:space="preserve"> </w:t>
      </w:r>
    </w:p>
    <w:p w:rsidR="00D029C0" w:rsidRPr="003A1374" w:rsidRDefault="00D029C0" w:rsidP="00D029C0">
      <w:pPr>
        <w:jc w:val="both"/>
        <w:rPr>
          <w:rFonts w:ascii="Arial Narrow" w:hAnsi="Arial Narrow" w:cs="Arial"/>
        </w:rPr>
      </w:pPr>
      <w:r w:rsidRPr="003A1374">
        <w:rPr>
          <w:rFonts w:ascii="Arial Narrow" w:hAnsi="Arial Narrow" w:cs="Arial"/>
        </w:rPr>
        <w:t>Wartość netto pakietu:    …………………            Słownie:  ................................................................................</w:t>
      </w:r>
    </w:p>
    <w:p w:rsidR="00D029C0" w:rsidRPr="003A1374" w:rsidRDefault="00D029C0" w:rsidP="00D029C0">
      <w:pPr>
        <w:jc w:val="both"/>
        <w:rPr>
          <w:rFonts w:ascii="Arial Narrow" w:hAnsi="Arial Narrow" w:cs="Arial"/>
        </w:rPr>
      </w:pPr>
      <w:r w:rsidRPr="003A1374">
        <w:rPr>
          <w:rFonts w:ascii="Arial Narrow" w:hAnsi="Arial Narrow" w:cs="Arial"/>
        </w:rPr>
        <w:t>Wartość brutto pakietu:   …………………            Słownie:  ................................................................................</w:t>
      </w:r>
    </w:p>
    <w:p w:rsidR="00D029C0" w:rsidRPr="003A1374" w:rsidRDefault="00D029C0" w:rsidP="00D029C0">
      <w:pPr>
        <w:jc w:val="right"/>
        <w:rPr>
          <w:rFonts w:ascii="Arial Narrow" w:hAnsi="Arial Narrow" w:cs="Arial"/>
        </w:rPr>
      </w:pPr>
      <w:r w:rsidRPr="003A1374">
        <w:rPr>
          <w:rFonts w:ascii="Arial Narrow" w:hAnsi="Arial Narrow" w:cs="Arial"/>
        </w:rPr>
        <w:t>............................................................................................</w:t>
      </w:r>
    </w:p>
    <w:p w:rsidR="00D029C0" w:rsidRPr="003A1374" w:rsidRDefault="00D029C0" w:rsidP="00D029C0">
      <w:pPr>
        <w:jc w:val="right"/>
        <w:rPr>
          <w:rFonts w:ascii="Arial Narrow" w:hAnsi="Arial Narrow" w:cs="Arial"/>
        </w:rPr>
      </w:pPr>
      <w:r w:rsidRPr="003A1374">
        <w:rPr>
          <w:rFonts w:ascii="Arial Narrow" w:hAnsi="Arial Narrow" w:cs="Arial"/>
        </w:rPr>
        <w:t>/podpis i pieczątka upoważnionego przedstawiciela/</w:t>
      </w:r>
    </w:p>
    <w:p w:rsidR="00D029C0" w:rsidRDefault="00D029C0" w:rsidP="00A604AE">
      <w:pPr>
        <w:suppressAutoHyphens/>
        <w:spacing w:after="0" w:line="360" w:lineRule="auto"/>
        <w:ind w:left="720"/>
        <w:rPr>
          <w:rFonts w:ascii="Arial" w:hAnsi="Arial" w:cs="Arial"/>
          <w:b/>
          <w:bCs/>
        </w:rPr>
      </w:pPr>
    </w:p>
    <w:p w:rsidR="00A604AE" w:rsidRDefault="00A604AE" w:rsidP="00A604AE"/>
    <w:p w:rsidR="00A604AE" w:rsidRPr="00FE6C18" w:rsidRDefault="00A604AE">
      <w:pPr>
        <w:rPr>
          <w:rFonts w:ascii="Century Gothic" w:hAnsi="Century Gothic"/>
          <w:sz w:val="18"/>
          <w:szCs w:val="18"/>
        </w:rPr>
      </w:pPr>
    </w:p>
    <w:sectPr w:rsidR="00A604AE" w:rsidRPr="00FE6C18" w:rsidSect="00FE6C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90" w:rsidRDefault="00650190" w:rsidP="00D029C0">
      <w:pPr>
        <w:spacing w:after="0" w:line="240" w:lineRule="auto"/>
      </w:pPr>
      <w:r>
        <w:separator/>
      </w:r>
    </w:p>
  </w:endnote>
  <w:endnote w:type="continuationSeparator" w:id="0">
    <w:p w:rsidR="00650190" w:rsidRDefault="00650190" w:rsidP="00D0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84" w:rsidRDefault="002F05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77094"/>
      <w:docPartObj>
        <w:docPartGallery w:val="Page Numbers (Bottom of Page)"/>
        <w:docPartUnique/>
      </w:docPartObj>
    </w:sdtPr>
    <w:sdtEndPr/>
    <w:sdtContent>
      <w:p w:rsidR="00D029C0" w:rsidRDefault="00D029C0">
        <w:pPr>
          <w:pStyle w:val="Stopka"/>
          <w:jc w:val="center"/>
        </w:pPr>
        <w:r w:rsidRPr="00D029C0">
          <w:rPr>
            <w:rFonts w:ascii="Century Gothic" w:hAnsi="Century Gothic"/>
            <w:sz w:val="18"/>
            <w:szCs w:val="18"/>
          </w:rPr>
          <w:fldChar w:fldCharType="begin"/>
        </w:r>
        <w:r w:rsidRPr="00D029C0">
          <w:rPr>
            <w:rFonts w:ascii="Century Gothic" w:hAnsi="Century Gothic"/>
            <w:sz w:val="18"/>
            <w:szCs w:val="18"/>
          </w:rPr>
          <w:instrText>PAGE   \* MERGEFORMAT</w:instrText>
        </w:r>
        <w:r w:rsidRPr="00D029C0">
          <w:rPr>
            <w:rFonts w:ascii="Century Gothic" w:hAnsi="Century Gothic"/>
            <w:sz w:val="18"/>
            <w:szCs w:val="18"/>
          </w:rPr>
          <w:fldChar w:fldCharType="separate"/>
        </w:r>
        <w:r w:rsidR="009802DC">
          <w:rPr>
            <w:rFonts w:ascii="Century Gothic" w:hAnsi="Century Gothic"/>
            <w:noProof/>
            <w:sz w:val="18"/>
            <w:szCs w:val="18"/>
          </w:rPr>
          <w:t>10</w:t>
        </w:r>
        <w:r w:rsidRPr="00D029C0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D029C0" w:rsidRDefault="00D029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84" w:rsidRDefault="002F05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90" w:rsidRDefault="00650190" w:rsidP="00D029C0">
      <w:pPr>
        <w:spacing w:after="0" w:line="240" w:lineRule="auto"/>
      </w:pPr>
      <w:r>
        <w:separator/>
      </w:r>
    </w:p>
  </w:footnote>
  <w:footnote w:type="continuationSeparator" w:id="0">
    <w:p w:rsidR="00650190" w:rsidRDefault="00650190" w:rsidP="00D0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84" w:rsidRDefault="002F05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F5" w:rsidRDefault="002F0584" w:rsidP="00607BF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37195A" wp14:editId="72D444B8">
          <wp:extent cx="5753100" cy="4667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84" w:rsidRDefault="002F05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D74"/>
    <w:multiLevelType w:val="hybridMultilevel"/>
    <w:tmpl w:val="6B90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38DA"/>
    <w:multiLevelType w:val="hybridMultilevel"/>
    <w:tmpl w:val="F01856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A5138"/>
    <w:multiLevelType w:val="hybridMultilevel"/>
    <w:tmpl w:val="2A602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D5008"/>
    <w:multiLevelType w:val="hybridMultilevel"/>
    <w:tmpl w:val="E1E47176"/>
    <w:lvl w:ilvl="0" w:tplc="607ABF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6562EA"/>
    <w:multiLevelType w:val="hybridMultilevel"/>
    <w:tmpl w:val="F8C8DC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16"/>
    <w:rsid w:val="000A5A4D"/>
    <w:rsid w:val="00202654"/>
    <w:rsid w:val="002D4F38"/>
    <w:rsid w:val="002F0584"/>
    <w:rsid w:val="003D624F"/>
    <w:rsid w:val="005B1721"/>
    <w:rsid w:val="00607BF5"/>
    <w:rsid w:val="00650190"/>
    <w:rsid w:val="00770574"/>
    <w:rsid w:val="008755AF"/>
    <w:rsid w:val="00895350"/>
    <w:rsid w:val="008F0216"/>
    <w:rsid w:val="009802DC"/>
    <w:rsid w:val="00A604AE"/>
    <w:rsid w:val="00BF0C1C"/>
    <w:rsid w:val="00D029C0"/>
    <w:rsid w:val="00E1376B"/>
    <w:rsid w:val="00F3140C"/>
    <w:rsid w:val="00FA56DD"/>
    <w:rsid w:val="00F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C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9C0"/>
  </w:style>
  <w:style w:type="paragraph" w:styleId="Stopka">
    <w:name w:val="footer"/>
    <w:basedOn w:val="Normalny"/>
    <w:link w:val="StopkaZnak"/>
    <w:uiPriority w:val="99"/>
    <w:unhideWhenUsed/>
    <w:rsid w:val="00D0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9C0"/>
  </w:style>
  <w:style w:type="paragraph" w:styleId="Tekstdymka">
    <w:name w:val="Balloon Text"/>
    <w:basedOn w:val="Normalny"/>
    <w:link w:val="TekstdymkaZnak"/>
    <w:uiPriority w:val="99"/>
    <w:semiHidden/>
    <w:unhideWhenUsed/>
    <w:rsid w:val="0060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C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9C0"/>
  </w:style>
  <w:style w:type="paragraph" w:styleId="Stopka">
    <w:name w:val="footer"/>
    <w:basedOn w:val="Normalny"/>
    <w:link w:val="StopkaZnak"/>
    <w:uiPriority w:val="99"/>
    <w:unhideWhenUsed/>
    <w:rsid w:val="00D0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9C0"/>
  </w:style>
  <w:style w:type="paragraph" w:styleId="Tekstdymka">
    <w:name w:val="Balloon Text"/>
    <w:basedOn w:val="Normalny"/>
    <w:link w:val="TekstdymkaZnak"/>
    <w:uiPriority w:val="99"/>
    <w:semiHidden/>
    <w:unhideWhenUsed/>
    <w:rsid w:val="0060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79E1-819B-49CE-A95F-F903F402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1705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12</cp:revision>
  <cp:lastPrinted>2018-08-30T08:34:00Z</cp:lastPrinted>
  <dcterms:created xsi:type="dcterms:W3CDTF">2018-08-22T12:09:00Z</dcterms:created>
  <dcterms:modified xsi:type="dcterms:W3CDTF">2018-08-30T08:34:00Z</dcterms:modified>
</cp:coreProperties>
</file>