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8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1.3 do  SIWZ</w:t>
      </w:r>
      <w:r w:rsidR="0001476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  <w:r w:rsidR="00014763">
        <w:rPr>
          <w:rFonts w:ascii="Times New Roman" w:hAnsi="Times New Roman" w:cs="Times New Roman"/>
          <w:b/>
          <w:bCs/>
          <w:sz w:val="20"/>
          <w:szCs w:val="20"/>
        </w:rPr>
        <w:t xml:space="preserve"> – po zmianach</w:t>
      </w:r>
    </w:p>
    <w:p w:rsidR="005D2258" w:rsidRDefault="005D2258" w:rsidP="005D225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Oznaczenie postępowania: DA.ZP.242.89.2018</w:t>
      </w:r>
    </w:p>
    <w:p w:rsidR="005D2258" w:rsidRDefault="005D2258" w:rsidP="005D2258">
      <w:pPr>
        <w:rPr>
          <w:rFonts w:ascii="Times New Roman" w:hAnsi="Times New Roman" w:cs="Times New Roman"/>
          <w:sz w:val="20"/>
          <w:szCs w:val="20"/>
        </w:rPr>
      </w:pPr>
    </w:p>
    <w:p w:rsidR="005D2258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PAKIET NR 3:</w:t>
      </w:r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Pozycja nr 2 – Wózek hydrauliczny do przewozu chorych z napędem elektrycznym  – 1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szt</w:t>
      </w:r>
      <w:proofErr w:type="spellEnd"/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(Dostawa: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5D2258" w:rsidTr="00F22C2A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Default="005D2258" w:rsidP="005D22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258" w:rsidRDefault="005D2258" w:rsidP="005D2258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5D2258" w:rsidRDefault="005D2258" w:rsidP="005D2258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5D2258" w:rsidTr="00F22C2A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5514DC" w:rsidTr="005D2258">
        <w:trPr>
          <w:trHeight w:val="1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Konstrukcja wózka wykonana ze stali węglowej lakierowanej proszkowo oparta na 2 ruchomych kolumnach z osłoną o gładkiej powierzchni łatwej do dezynfekcji (nie osłoniętych tworzywem składającym się w harmonijkę). Leże podzielone na 2 segmenty wypełnione płytami ze zmywalnego tworzywa sztucznego lub płytami stalowymi lakierowanymi proszkowo.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 xml:space="preserve">Podwozie zabudowane pokrywą z tworzywa sztucznego z dostosowanym miejscem do przechowywania rzeczy pacjenta lub </w:t>
            </w:r>
            <w:r w:rsidRPr="005514DC">
              <w:rPr>
                <w:rFonts w:ascii="Times New Roman" w:hAnsi="Times New Roman" w:cs="Times New Roman"/>
                <w:bCs/>
              </w:rPr>
              <w:lastRenderedPageBreak/>
              <w:t>dodatkowego sprzętu.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Zintegrowany uchwyt na butlę z tlenem montowany bezpośrednio pod leżem.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Rozstaw pomiędzy kolumnami</w:t>
            </w:r>
            <w:r>
              <w:rPr>
                <w:rFonts w:ascii="Times New Roman" w:hAnsi="Times New Roman" w:cs="Times New Roman"/>
                <w:bCs/>
              </w:rPr>
              <w:t xml:space="preserve"> 130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 xml:space="preserve">Dopuszczalne obciążenie min. 300 kg z uwagi na możliwość transportu pacjentów </w:t>
            </w:r>
            <w:proofErr w:type="spellStart"/>
            <w:r w:rsidRPr="005514DC">
              <w:rPr>
                <w:rFonts w:ascii="Times New Roman" w:hAnsi="Times New Roman" w:cs="Times New Roman"/>
                <w:bCs/>
              </w:rPr>
              <w:t>bariatrycznych</w:t>
            </w:r>
            <w:proofErr w:type="spellEnd"/>
            <w:r w:rsidRPr="005514D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Długość całkowita wózka</w:t>
            </w:r>
            <w:r>
              <w:rPr>
                <w:rFonts w:ascii="Times New Roman" w:hAnsi="Times New Roman" w:cs="Times New Roman"/>
                <w:bCs/>
              </w:rPr>
              <w:t xml:space="preserve"> 2100 mm +/- 100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Szerokość całkowita wózka z opuszczonymi barierkami</w:t>
            </w:r>
            <w:r>
              <w:rPr>
                <w:rFonts w:ascii="Times New Roman" w:hAnsi="Times New Roman" w:cs="Times New Roman"/>
                <w:bCs/>
              </w:rPr>
              <w:t xml:space="preserve"> 750 mm +/- 50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Szerokość całkowita wózka z podniesionymi barierkami</w:t>
            </w:r>
            <w:r>
              <w:rPr>
                <w:rFonts w:ascii="Times New Roman" w:hAnsi="Times New Roman" w:cs="Times New Roman"/>
                <w:bCs/>
              </w:rPr>
              <w:t xml:space="preserve"> 850 mm +/- 50 mm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Wymiary leża (przestrzeń dla pacjenta): długość min. 191 cm, szerokość min. 66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D2258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2258" w:rsidRDefault="005D2258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 w:rsidP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Składane, ergonomiczne uchwyty/rączki do</w:t>
            </w:r>
          </w:p>
          <w:p w:rsidR="005D2258" w:rsidRPr="005514DC" w:rsidRDefault="005514DC" w:rsidP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prowadzenia wózka zlokalizowane od strony głowy pacjenta ułatwiające dostęp do pacjenta (m.in. podczas akcji reanimacyjnej).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258" w:rsidRDefault="005D2258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Wózek wyposażony w system napędowy z funkcją jazdy kierunkowej. System napędowy wyposażony w min. 2 akumulatory umożliwiające transport wózka z pacjentem przy pomocy 1 osoby bez jakiegokolwiek wysiłku fizycznego. Uruchamiany za pomocą przycisków aktywujących w uchwytach do prowadzenia wózka. Czas działania systemu napędowego to dwie do trzech 8 godzinnych zmian personelu med. bez potrzeby doładowywania akumulatorów. System napędowy wyposażony w automatyczną funkcję „czuwania" aktywowaną po 20 sek.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 xml:space="preserve">Wózek wyposażony w funkcje dużego koła o średnicy min. 30 cm. </w:t>
            </w:r>
            <w:r w:rsidRPr="005514DC">
              <w:rPr>
                <w:rFonts w:ascii="Times New Roman" w:hAnsi="Times New Roman" w:cs="Times New Roman"/>
                <w:bCs/>
              </w:rPr>
              <w:lastRenderedPageBreak/>
              <w:t>Koła pełne, bez widocznej metalowej osi obrotu zaopatrzone w osłony zabezpieczające mechanizm kół przed zanieczyszczeniem z funkcją jazdy swobodnej bądź kierunkowej, realizowaną poprzez uniesienie lub dociśnięcie kół do podłoża.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System napędowy wyposażony w wyświetlacz wskazujący poziom naładowania akumulatora.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Możliwość odłączenia systemu napędowego pokrętłem znajdującym się w pokrywie podwozia (co przedłuży żywotność akumulatorów)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Pojedyncze koła o średnicy co najmniej 20 cm, antystatyczne, bez widocznej metalowej osi obrotu zaopatrzone w osłony zabezpieczające mechanizm kół przed zanieczyszczeniem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Wózek wyposażony w centralny system hamulcowy,</w:t>
            </w:r>
          </w:p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z jednoczesnym blokowaniem wszystkich kół, co do obrotu wokół osi, toczenia i sterowania kierunkiem jazdy, obsługiwany z obu stron wózka dźwigniami nożnymi z wyraźnym zaznaczeniem kolorystycznym blokady hamulców i funkcji jazdy kierunkowej.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Centralny system blokowania kół obsługiwany z obu stron wózka jedną dźwignią nożną, trójpozycyjny -jazda swobodna, jazda kierunkowa, hamulec.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Barierki boczne, chromowane, składane (żółte elementy aktywujące) o wysokości co najmniej 34 cm i długości co najmniej 145 cm z gładką, wyprofilowaną powierzchnią tworzywową ułatwiającą prowadzenie wózka oraz nie rysującą ścian. Barierki boczne chowane pod leże gwarantujące brak przerw transferowych. Wyprofilowane barierki z uchwytami do pchania/ciągnięcia na końcu wózka od strony nóg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37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 xml:space="preserve">Hydrauliczna regulacja wysokości leża dostępna z 2 stron, za </w:t>
            </w:r>
            <w:r w:rsidRPr="005514DC">
              <w:rPr>
                <w:rFonts w:ascii="Times New Roman" w:hAnsi="Times New Roman" w:cs="Times New Roman"/>
                <w:bCs/>
              </w:rPr>
              <w:lastRenderedPageBreak/>
              <w:t>pomocą dźwigni nożnej w zakresie co najmniej: 58-86 cm (mierzone od podłoża do górnej płaszczyzny leża bez materaca)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Segment pleców regulowany manualnie ze wspomaganiem sprężyn gazowych w zakresie od 0°-90°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 xml:space="preserve">Pozycja </w:t>
            </w:r>
            <w:proofErr w:type="spellStart"/>
            <w:r w:rsidRPr="005514DC">
              <w:rPr>
                <w:rFonts w:ascii="Times New Roman" w:hAnsi="Times New Roman" w:cs="Times New Roman"/>
                <w:bCs/>
              </w:rPr>
              <w:t>Trendelenburga</w:t>
            </w:r>
            <w:proofErr w:type="spellEnd"/>
            <w:r w:rsidRPr="005514DC">
              <w:rPr>
                <w:rFonts w:ascii="Times New Roman" w:hAnsi="Times New Roman" w:cs="Times New Roman"/>
                <w:bCs/>
              </w:rPr>
              <w:t>/ anty-</w:t>
            </w:r>
            <w:proofErr w:type="spellStart"/>
            <w:r w:rsidRPr="005514DC">
              <w:rPr>
                <w:rFonts w:ascii="Times New Roman" w:hAnsi="Times New Roman" w:cs="Times New Roman"/>
                <w:bCs/>
              </w:rPr>
              <w:t>Trendelenburga</w:t>
            </w:r>
            <w:proofErr w:type="spellEnd"/>
            <w:r w:rsidRPr="005514DC">
              <w:rPr>
                <w:rFonts w:ascii="Times New Roman" w:hAnsi="Times New Roman" w:cs="Times New Roman"/>
                <w:bCs/>
              </w:rPr>
              <w:t xml:space="preserve"> regulowana hydraulicznie w zakresie ±16° przy użyciu pedałów nożnych z obu stron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Tuleje na wieszaki infuzyjne lub na inne akcesoria każdym narożu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Uchwyty na worki urologiczne po obu stronach leża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Zintegrowana półka na dokumenty medyczne od strony wezgłowia.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Listwy odbojowe zabezpieczające naroża wózka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5514DC">
              <w:rPr>
                <w:rFonts w:ascii="Times New Roman" w:hAnsi="Times New Roman" w:cs="Times New Roman"/>
                <w:bCs/>
              </w:rPr>
              <w:t>Klorowe</w:t>
            </w:r>
            <w:proofErr w:type="spellEnd"/>
            <w:r w:rsidRPr="005514D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14DC">
              <w:rPr>
                <w:rFonts w:ascii="Times New Roman" w:hAnsi="Times New Roman" w:cs="Times New Roman"/>
                <w:bCs/>
              </w:rPr>
              <w:t>dbojniki</w:t>
            </w:r>
            <w:proofErr w:type="spellEnd"/>
            <w:r w:rsidRPr="005514DC">
              <w:rPr>
                <w:rFonts w:ascii="Times New Roman" w:hAnsi="Times New Roman" w:cs="Times New Roman"/>
                <w:bCs/>
              </w:rPr>
              <w:t xml:space="preserve"> nad kołami do wyboru w celu odróżnienia na oddziałach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Klasa szczelności min. IPX5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Materac piankowy 2 warstwowy, w pokrowcu poliuretanowym, nieprzemakalnym, paro przepuszczalny, o grubości ok. 8 lub 10 cm, niepalny. Krawędzie materaca zgrzewane w celu zapobiegania przedostawania się płynów do wnętrza materaca. Udźwig materaca powyżej 300 kg. Materac w pełni przezierny dla promieni X. Materac mocowany na rzepy, w sposób uniemożliwiający samoczynne przesuwanie.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Teleskopowy chromowany składany wieszak infuzyjny 2 lub 3 częściowy z regulacja wysokości (montaż stały bądź zdejmowany) min. 2 haki.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Rolka na podkłady higieniczne / szerokość nie mniejsza niż 63 cm/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D2258">
            <w:pPr>
              <w:pStyle w:val="Standard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514DC" w:rsidRDefault="005514DC">
            <w:pPr>
              <w:rPr>
                <w:rFonts w:ascii="Times New Roman" w:hAnsi="Times New Roman" w:cs="Times New Roman"/>
                <w:bCs/>
              </w:rPr>
            </w:pPr>
            <w:r w:rsidRPr="005514DC">
              <w:rPr>
                <w:rFonts w:ascii="Times New Roman" w:hAnsi="Times New Roman" w:cs="Times New Roman"/>
                <w:bCs/>
              </w:rPr>
              <w:t>Kolorystyka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2258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D2258" w:rsidRDefault="005D2258" w:rsidP="005D2258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5D2258" w:rsidRDefault="005D2258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514DC" w:rsidRDefault="005514DC" w:rsidP="005514D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Pozycja nr 3– Przenośnik rolkowo-taśmowy– 2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szt</w:t>
      </w:r>
      <w:proofErr w:type="spellEnd"/>
    </w:p>
    <w:p w:rsidR="005514DC" w:rsidRDefault="005514DC" w:rsidP="005514D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(Dostawa:</w:t>
      </w:r>
      <w:r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5514DC" w:rsidTr="00F22C2A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514DC" w:rsidRDefault="005514DC" w:rsidP="005514D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14DC" w:rsidRDefault="005514DC" w:rsidP="005514DC">
      <w:pPr>
        <w:pStyle w:val="Akapitzlist"/>
        <w:numPr>
          <w:ilvl w:val="0"/>
          <w:numId w:val="1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5514DC" w:rsidRDefault="005514DC" w:rsidP="005514DC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6129"/>
        <w:gridCol w:w="6629"/>
      </w:tblGrid>
      <w:tr w:rsidR="005514DC" w:rsidTr="00F22C2A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5514DC" w:rsidTr="00F22C2A">
        <w:trPr>
          <w:trHeight w:val="17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U</w:t>
            </w:r>
            <w:r w:rsidRPr="00592739">
              <w:t>rządzenie wspomagające przekładanie pacjenta z łóżka na łóżko w pozycji leżącej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R</w:t>
            </w:r>
            <w:r w:rsidRPr="00592739">
              <w:t>olki aluminiowe umocowane na sztywnej ramie, osadzone na łożyskach kulkowych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W</w:t>
            </w:r>
            <w:r w:rsidRPr="00592739">
              <w:t>yścielający materiał odporny na zniszczenie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M</w:t>
            </w:r>
            <w:r w:rsidRPr="00592739">
              <w:t>ożliwa dezynfekcja przy użyciu środków chemicznych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U</w:t>
            </w:r>
            <w:r w:rsidRPr="00592739">
              <w:t>rządzenie lekkie, przenośne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W</w:t>
            </w:r>
            <w:r w:rsidRPr="00592739">
              <w:t>ymiary 60-70 x 35-40 x 4-5 cm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M</w:t>
            </w:r>
            <w:r w:rsidRPr="00592739">
              <w:t>ożliwość przemieszczania pacjentów o wadze do 150 kg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514DC" w:rsidTr="00F22C2A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4DC" w:rsidRDefault="005514DC" w:rsidP="005514DC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DC" w:rsidRPr="00592739" w:rsidRDefault="005514DC" w:rsidP="005514DC">
            <w:r>
              <w:t>K</w:t>
            </w:r>
            <w:r w:rsidRPr="00592739">
              <w:t>olor do uzgodnienia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4DC" w:rsidRDefault="005514DC" w:rsidP="00F22C2A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514DC" w:rsidRDefault="005514DC" w:rsidP="005514DC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5514DC" w:rsidRDefault="005514DC" w:rsidP="005514DC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5514DC" w:rsidRDefault="005514DC" w:rsidP="005D2258">
      <w:pPr>
        <w:rPr>
          <w:rFonts w:ascii="Times New Roman" w:hAnsi="Times New Roman" w:cs="Times New Roman"/>
          <w:b/>
          <w:sz w:val="20"/>
          <w:szCs w:val="20"/>
        </w:rPr>
      </w:pPr>
    </w:p>
    <w:p w:rsidR="005D2258" w:rsidRDefault="005D2258" w:rsidP="005D22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5D2258" w:rsidTr="005D225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Default="005D2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258" w:rsidRDefault="005D225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5D2258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2258" w:rsidRDefault="005D225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5D2258" w:rsidRDefault="005D22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/W przypadku, gdy poszczególne elementy składowe urządzenia zawierają własne 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D2258" w:rsidTr="005D2258">
        <w:trPr>
          <w:trHeight w:val="468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14DC" w:rsidTr="005514DC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5514D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Wózek hydrauliczny do przewozu chorych z napędem elektrycznym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- o parametrach technicznych określonych w części A pozycji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Default="005514DC" w:rsidP="00F22C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1szt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514DC" w:rsidTr="005D225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Przenośnik rolkowo-taśmowy</w:t>
            </w:r>
            <w:r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 xml:space="preserve"> o parametrach technicznych określonych w części A pozycji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 w:rsidP="00F22C2A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514DC" w:rsidRDefault="005514DC" w:rsidP="005514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14DC" w:rsidRDefault="005514D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2258" w:rsidTr="005D2258">
        <w:trPr>
          <w:trHeight w:val="317"/>
        </w:trPr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D2258" w:rsidTr="005D2258">
        <w:trPr>
          <w:trHeight w:val="76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2258" w:rsidRDefault="005D22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F1921" w:rsidRDefault="005D2258" w:rsidP="005D2258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5D2258" w:rsidRDefault="005D2258" w:rsidP="005D225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5D2258" w:rsidRDefault="005D2258" w:rsidP="005D225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Wartość brutto pakietu:   …………………            Słownie:  ................................................................................</w:t>
      </w:r>
    </w:p>
    <w:p w:rsidR="005D2258" w:rsidRDefault="005D2258" w:rsidP="005D225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5D2258" w:rsidRDefault="005D2258" w:rsidP="005D2258">
      <w:pPr>
        <w:jc w:val="right"/>
      </w:pPr>
      <w:r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p w:rsidR="008755AF" w:rsidRDefault="008755AF"/>
    <w:sectPr w:rsidR="008755AF" w:rsidSect="005D2258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47E97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01A1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21"/>
    <w:rsid w:val="00014763"/>
    <w:rsid w:val="005514DC"/>
    <w:rsid w:val="005B1721"/>
    <w:rsid w:val="005D2258"/>
    <w:rsid w:val="008755AF"/>
    <w:rsid w:val="00DF1921"/>
    <w:rsid w:val="00EB3C21"/>
    <w:rsid w:val="00F5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25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D2258"/>
    <w:pPr>
      <w:ind w:left="720"/>
      <w:contextualSpacing/>
    </w:pPr>
  </w:style>
  <w:style w:type="paragraph" w:customStyle="1" w:styleId="Standard">
    <w:name w:val="Standard"/>
    <w:rsid w:val="005D225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yle78">
    <w:name w:val="Style78"/>
    <w:basedOn w:val="Normalny"/>
    <w:uiPriority w:val="99"/>
    <w:rsid w:val="005D2258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1">
    <w:name w:val="Font Style131"/>
    <w:basedOn w:val="Domylnaczcionkaakapitu"/>
    <w:uiPriority w:val="99"/>
    <w:rsid w:val="005D2258"/>
    <w:rPr>
      <w:rFonts w:ascii="Times New Roman" w:hAnsi="Times New Roman" w:cs="Times New Roman" w:hint="default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D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4</cp:revision>
  <dcterms:created xsi:type="dcterms:W3CDTF">2018-11-13T08:18:00Z</dcterms:created>
  <dcterms:modified xsi:type="dcterms:W3CDTF">2018-11-22T13:45:00Z</dcterms:modified>
</cp:coreProperties>
</file>