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9" w:rsidRPr="00346B12" w:rsidRDefault="00A70AF6" w:rsidP="00781D56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6B12">
        <w:rPr>
          <w:rFonts w:ascii="Arial" w:hAnsi="Arial" w:cs="Arial"/>
          <w:b/>
          <w:bCs/>
          <w:sz w:val="20"/>
          <w:szCs w:val="20"/>
        </w:rPr>
        <w:t>Załącznik nr 1</w:t>
      </w:r>
      <w:r w:rsidR="0057279D">
        <w:rPr>
          <w:rFonts w:ascii="Arial" w:hAnsi="Arial" w:cs="Arial"/>
          <w:b/>
          <w:bCs/>
          <w:sz w:val="20"/>
          <w:szCs w:val="20"/>
        </w:rPr>
        <w:t xml:space="preserve"> do</w:t>
      </w:r>
      <w:r w:rsidR="00C457B9" w:rsidRPr="00346B12">
        <w:rPr>
          <w:rFonts w:ascii="Arial" w:hAnsi="Arial" w:cs="Arial"/>
          <w:b/>
          <w:bCs/>
          <w:sz w:val="20"/>
          <w:szCs w:val="20"/>
        </w:rPr>
        <w:t xml:space="preserve"> SIWZ</w:t>
      </w:r>
      <w:r w:rsidR="005C719B" w:rsidRPr="00346B12">
        <w:rPr>
          <w:rFonts w:ascii="Arial" w:hAnsi="Arial" w:cs="Arial"/>
          <w:b/>
          <w:bCs/>
          <w:sz w:val="20"/>
          <w:szCs w:val="20"/>
        </w:rPr>
        <w:t xml:space="preserve"> </w:t>
      </w:r>
      <w:r w:rsidR="00C457B9" w:rsidRPr="00346B12">
        <w:rPr>
          <w:rFonts w:ascii="Arial" w:hAnsi="Arial" w:cs="Arial"/>
          <w:b/>
          <w:bCs/>
          <w:sz w:val="20"/>
          <w:szCs w:val="20"/>
        </w:rPr>
        <w:t>– Formularz Szczegółowy Oferty</w:t>
      </w:r>
    </w:p>
    <w:p w:rsidR="00C457B9" w:rsidRPr="00346B12" w:rsidRDefault="00C457B9" w:rsidP="00781D56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6B12">
        <w:rPr>
          <w:rFonts w:ascii="Arial" w:hAnsi="Arial" w:cs="Arial"/>
          <w:b/>
          <w:bCs/>
          <w:sz w:val="20"/>
          <w:szCs w:val="20"/>
        </w:rPr>
        <w:t>Oz</w:t>
      </w:r>
      <w:bookmarkStart w:id="0" w:name="_GoBack"/>
      <w:bookmarkEnd w:id="0"/>
      <w:r w:rsidRPr="00346B12">
        <w:rPr>
          <w:rFonts w:ascii="Arial" w:hAnsi="Arial" w:cs="Arial"/>
          <w:b/>
          <w:bCs/>
          <w:sz w:val="20"/>
          <w:szCs w:val="20"/>
        </w:rPr>
        <w:t>naczenie postępowania: DA.ZP.242</w:t>
      </w:r>
      <w:r w:rsidR="00862EAC">
        <w:rPr>
          <w:rFonts w:ascii="Arial" w:hAnsi="Arial" w:cs="Arial"/>
          <w:b/>
          <w:bCs/>
          <w:sz w:val="20"/>
          <w:szCs w:val="20"/>
        </w:rPr>
        <w:t>.18</w:t>
      </w:r>
      <w:r w:rsidR="00A70AF6" w:rsidRPr="00346B12">
        <w:rPr>
          <w:rFonts w:ascii="Arial" w:hAnsi="Arial" w:cs="Arial"/>
          <w:b/>
          <w:bCs/>
          <w:sz w:val="20"/>
          <w:szCs w:val="20"/>
        </w:rPr>
        <w:t>.2019</w:t>
      </w:r>
    </w:p>
    <w:p w:rsidR="00C457B9" w:rsidRPr="00346B12" w:rsidRDefault="00C457B9" w:rsidP="005C719B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sz w:val="20"/>
          <w:szCs w:val="20"/>
        </w:rPr>
      </w:pPr>
      <w:r w:rsidRPr="00346B12">
        <w:rPr>
          <w:rFonts w:ascii="Arial" w:hAnsi="Arial" w:cs="Arial"/>
          <w:b/>
          <w:sz w:val="20"/>
          <w:szCs w:val="20"/>
        </w:rPr>
        <w:t>Opis Przedmiotu zamówienia: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8"/>
        <w:gridCol w:w="2382"/>
        <w:gridCol w:w="5387"/>
        <w:gridCol w:w="3402"/>
      </w:tblGrid>
      <w:tr w:rsidR="00346B12" w:rsidRPr="00346B12" w:rsidTr="00A70AF6">
        <w:trPr>
          <w:trHeight w:val="765"/>
        </w:trPr>
        <w:tc>
          <w:tcPr>
            <w:tcW w:w="582" w:type="dxa"/>
            <w:shd w:val="clear" w:color="000000" w:fill="FFFFFF"/>
          </w:tcPr>
          <w:p w:rsidR="00C457B9" w:rsidRPr="00346B12" w:rsidRDefault="00C457B9" w:rsidP="008B07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000000" w:fill="FFFFFF"/>
          </w:tcPr>
          <w:p w:rsidR="00C457B9" w:rsidRPr="00346B12" w:rsidRDefault="00C457B9" w:rsidP="008B07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C457B9" w:rsidRPr="00346B12" w:rsidRDefault="00C457B9" w:rsidP="008B07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5387" w:type="dxa"/>
            <w:shd w:val="clear" w:color="000000" w:fill="FFFFFF"/>
          </w:tcPr>
          <w:p w:rsidR="00C457B9" w:rsidRPr="00346B12" w:rsidRDefault="00C457B9" w:rsidP="008B07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</w:t>
            </w:r>
          </w:p>
        </w:tc>
        <w:tc>
          <w:tcPr>
            <w:tcW w:w="3402" w:type="dxa"/>
            <w:shd w:val="clear" w:color="000000" w:fill="FFFFFF"/>
          </w:tcPr>
          <w:p w:rsidR="00C457B9" w:rsidRPr="00346B12" w:rsidRDefault="00C457B9" w:rsidP="008B07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 ofertowany</w:t>
            </w: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Lampa Sollux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Panel sterowania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Elektroniczny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457B9" w:rsidRPr="00346B12" w:rsidRDefault="00C457B9" w:rsidP="00C45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mocy promiennika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długości trwania zabiegu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sekwencji zabiegowej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Różna moc w 5 - minutowych odcinkach czasu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Emisja światła podczerwonego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Promiennik w głowicy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położenia głowicy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Obecna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Statyw jezdny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4 kółkami skrętnymi (2 kółka z hamulcami)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wysokości statywu ze wspomaganiem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Obecna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Tubus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Wyposażony w wentylator chłodzący oraz system mocowania filtrów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żarówki: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375 W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ustawiana: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(10 - 100) %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niebieski </w:t>
            </w:r>
            <w:r w:rsidR="00E90A1D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1 szt.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czerwony min 1 szt.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okulary ochronne dla operatora ( 1 szt.)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okulary </w:t>
            </w:r>
            <w:r w:rsidR="00E90A1D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ochronne dla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pacjenta ( 1 szt.)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Zasilanie: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220-230 V, 50-60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Przenośne stymulatory FES</w:t>
            </w: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Osobisty aparat do stymulacji nerwu strzałkowego przy rehabilitacji opadającej stopy, np. po udarze mózgu.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6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wykorzystuje elektrostymulację funkcjonalną (</w:t>
            </w: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FES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wywołującą skurcz mięśniowy zginacza grzbietowego stopy, który jest wyzwalany przyciskiem umieszczonym pod stopą. Czujnik wyczuwa podniesienie pięty oraz obciążenie pięty podczas stawiania stopy na podłożu. Dzięki temu urządzenie jest w stanie w odpowiednim momencie wysłać do nerwu strzałkowego impuls elektryczny (stymulacja), który doprowadzi do zgięcia grzbietowego stopy.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Stopa jest zginana grzbietowo przez odpowiedni okres czasu, niezależnie od tempa poruszania się.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ma możliwość ustawienia opóźnienia, rozpoczęcia stymulacji oraz opóźnienia zakończenia stymulacji.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27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pozwalające na dostosowanie parametrów urządzenia indywidualnie dla każdej osoby zapewniające optymalną koordynację ruchów stopy.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Jeden kanał stymulacji EMS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9917F0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="00C457B9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ateryjne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częstotliwości impulsów: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1-150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 elementy zestawu:</w:t>
            </w: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do połączenia elektrod i przycisku nożnego.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Przycisk nożny pod stopę.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4 żelowych elektrod samoprzylepnych.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na rzep do stabilizacji elektrod i przewodów.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do przechowywania.</w:t>
            </w:r>
          </w:p>
        </w:tc>
        <w:tc>
          <w:tcPr>
            <w:tcW w:w="3402" w:type="dxa"/>
            <w:vMerge/>
            <w:vAlign w:val="center"/>
          </w:tcPr>
          <w:p w:rsidR="00C457B9" w:rsidRPr="00346B12" w:rsidRDefault="00C457B9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 w:val="restart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 Fango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69" w:type="dxa"/>
            <w:gridSpan w:val="2"/>
            <w:shd w:val="clear" w:color="auto" w:fill="auto"/>
          </w:tcPr>
          <w:p w:rsidR="005323B8" w:rsidRPr="00346B12" w:rsidRDefault="005323B8" w:rsidP="007D5D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przenośne urządzenie ze stali nierdzewnej do podgrzewania i mieszania masy </w:t>
            </w:r>
            <w:proofErr w:type="spellStart"/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fangowej</w:t>
            </w:r>
            <w:proofErr w:type="spellEnd"/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1</w:t>
            </w:r>
            <w:r w:rsidR="00CD1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r w:rsidR="00CD1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5323B8" w:rsidRPr="00346B12" w:rsidRDefault="005323B8" w:rsidP="007D5DE6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40l (+/-2l)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Regulowana temperatura grzania szafy termicznej do 80°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sterylizacji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130°C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utrzymywania zadanej temperatury zapobiegający przypalaniu masy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Opcja umożliwiająca przygotowanie masy na określoną godzinę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Sterowanie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Wymuszone mieszanie masy (przyspieszony proces rozgrzewania dodawanej zimnej masy)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pracy prezentowane na dużych wyświetlaczach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400V/ 50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740x640x660 (wys. x szer. x gł.) (+/-5cm)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 min. 96 kg masy fango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69" w:type="dxa"/>
            <w:gridSpan w:val="2"/>
            <w:shd w:val="clear" w:color="auto" w:fill="auto"/>
          </w:tcPr>
          <w:p w:rsidR="005323B8" w:rsidRPr="00346B12" w:rsidRDefault="005323B8" w:rsidP="004B04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Urządzenie do podgrzewania i utrzymywania masy w żądanym zakresie </w:t>
            </w:r>
            <w:r w:rsidRPr="004B04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temperatury</w:t>
            </w:r>
            <w:r w:rsidR="004B04A0" w:rsidRPr="004B04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B04A0" w:rsidRPr="004B0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</w:t>
            </w:r>
            <w:r w:rsidRPr="004B04A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402" w:type="dxa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przechowywana na tackach wewnątrz cieplarki (min 10 tacek)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54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Grzałka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Obecna, z wentylatorem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termoobiegu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ramie nośnej na 4 nogach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Sterowanie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 sterowanie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Wymóg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Utrzymanie temperatury do 80°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włączania aparatu z opóźnieniem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programowania przygotowania masy na żądaną godzinę – opóźniony start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230V/50Hz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780x680x760 mm (+/- 5cm)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 w:val="restart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 do fizykoterapii: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Aparat do elektroterapii i ultradźwięków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6B12">
              <w:rPr>
                <w:rFonts w:ascii="Arial" w:hAnsi="Arial" w:cs="Arial"/>
                <w:sz w:val="20"/>
                <w:szCs w:val="20"/>
              </w:rPr>
              <w:t>Urządzenie do elektroterapii, terapii ultradźwiękowej oraz terapii skojarzonej (elektroterapia + ultradźwięki)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52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Dwa niezależne kanały zabiegowe do elektroterapii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Dwa różne zabiegi w jednym czasie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Możliwość wyboru dla każdego z kanałów elektroterapii różnych rodzajów prądów oraz stawienie ich poszczególnych parametrów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Czas, intensywność, czas przerwy, natężenia itp.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Ekran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Duży monochromatyczny lub kolorowy ekran LCD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Generowane przebiegi prądowe: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 xml:space="preserve">Interferencyjny 4- i 2-polowy, TENS (symetryczny i asymetryczny dwufazowy, przemienny prostokątny, </w:t>
            </w: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jednofazowy prostokątny), wysokonapięciowy HVPC, VMS (symetryczny i BURST), diadynamiczne (MF, DF, CP, LP, CP, CP-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iso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 xml:space="preserve">, CP-id oraz MP+CP, MF+CP-id, DF+LP, DF+CP),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Kotz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 xml:space="preserve">, mikroprądy, impulsy trójkątne i prostokątne,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Träbert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, galwaniczny (ciągły i przerywany) oraz prądy udarowe trójkątne i prostokątne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Krzywa I/T z automatycznym wyznaczaniem parametrów stymulacji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Możliwość pracy w trybie CC i CV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Graficzna biblioteka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Anatomiczna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patologiczna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Encyklopedia 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Opisy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wskazań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przeciwwskazań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zaleceń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Gotowe protokoły terapeutyczne z możliwością edycji parametrów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</w:rPr>
            </w:pPr>
            <w:r w:rsidRPr="00346B12">
              <w:rPr>
                <w:rFonts w:ascii="Arial" w:hAnsi="Arial" w:cs="Arial"/>
                <w:sz w:val="20"/>
                <w:szCs w:val="20"/>
              </w:rPr>
              <w:t>M</w:t>
            </w:r>
            <w:r w:rsidR="005323B8" w:rsidRPr="00346B12">
              <w:rPr>
                <w:rFonts w:ascii="Arial" w:hAnsi="Arial" w:cs="Arial"/>
                <w:sz w:val="20"/>
                <w:szCs w:val="20"/>
              </w:rPr>
              <w:t>in. 200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ustawiania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sekwencji</w:t>
            </w:r>
            <w:proofErr w:type="spellEnd"/>
            <w:r w:rsidRPr="003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12">
              <w:rPr>
                <w:rFonts w:ascii="Arial" w:hAnsi="Arial" w:cs="Arial"/>
                <w:sz w:val="20"/>
                <w:szCs w:val="20"/>
              </w:rPr>
              <w:t>zabiegowych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możliwość zapisania własnych procedur min. 100</w:t>
            </w:r>
          </w:p>
        </w:tc>
        <w:tc>
          <w:tcPr>
            <w:tcW w:w="340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min 3 rodzaje prądów w jednym zabiegu</w:t>
            </w:r>
          </w:p>
        </w:tc>
        <w:tc>
          <w:tcPr>
            <w:tcW w:w="3402" w:type="dxa"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system kart „chipowych” do archiwizacji danych pacjenta i terapii</w:t>
            </w:r>
          </w:p>
        </w:tc>
        <w:tc>
          <w:tcPr>
            <w:tcW w:w="3402" w:type="dxa"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aparat zamocowany na wózku</w:t>
            </w:r>
          </w:p>
        </w:tc>
        <w:tc>
          <w:tcPr>
            <w:tcW w:w="3402" w:type="dxa"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Wyposażony w 2 głowice ultradźwiękowe</w:t>
            </w:r>
          </w:p>
        </w:tc>
        <w:tc>
          <w:tcPr>
            <w:tcW w:w="5387" w:type="dxa"/>
            <w:shd w:val="clear" w:color="auto" w:fill="auto"/>
          </w:tcPr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Głowica  dwuczęstotliwościowa 1 MHz i 3,5 MHz (+/- 0,3MHz) o powierzchni 5 cm2</w:t>
            </w:r>
          </w:p>
          <w:p w:rsidR="005323B8" w:rsidRPr="00346B12" w:rsidRDefault="005323B8" w:rsidP="00A70AF6">
            <w:pPr>
              <w:pStyle w:val="Standard"/>
              <w:tabs>
                <w:tab w:val="left" w:pos="-335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6B12">
              <w:rPr>
                <w:rFonts w:ascii="Arial" w:hAnsi="Arial" w:cs="Arial"/>
                <w:sz w:val="20"/>
                <w:szCs w:val="20"/>
                <w:lang w:val="pl-PL"/>
              </w:rPr>
              <w:t>Głowica  dwuczęstotliwościowa 1 MHz i 3,5 MHz (+/- 0,3MHz) o powierzchni 1 cm2</w:t>
            </w:r>
          </w:p>
        </w:tc>
        <w:tc>
          <w:tcPr>
            <w:tcW w:w="3402" w:type="dxa"/>
            <w:vAlign w:val="center"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Zestaw do fizykoterapii:  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</w:t>
            </w:r>
            <w:r w:rsidR="009917F0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do elektroterapii i laseroterapii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Dwa niezależne kanały zabiegowe do elektroterapii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 różne zabiegi w jednym czasie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90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wyboru dla każdego z kanałów elektroterapii różnych rodzajów prądów oraz stawienie ich poszczególnych parametrów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zas, intensywność, czas przerwy, natężenia itp.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 monochromatyczny lub kolorowy ekran LCD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285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Generowane przebiegi prądowe: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nterferencyjny 4- i 2-polowy, TENS (symetryczny i asymetryczny dwufazowy, przemienny prostokątny, jednofazowy prostokątny), wysokonapięciowy HVPC, VMS (symetryczny i BURST), diadynamiczne (MF, DF, CP, LP, CP, CP-</w:t>
            </w:r>
            <w:proofErr w:type="spellStart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iso</w:t>
            </w:r>
            <w:proofErr w:type="spellEnd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CP-id oraz MP+CP, MF+CP-id, DF+LP, DF+CP), </w:t>
            </w:r>
            <w:proofErr w:type="spellStart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Kotz</w:t>
            </w:r>
            <w:proofErr w:type="spellEnd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mikroprądy, impulsy trójkątne i prostokątne, </w:t>
            </w:r>
            <w:proofErr w:type="spellStart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Träbert</w:t>
            </w:r>
            <w:proofErr w:type="spellEnd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galwaniczny (ciągły i przerywany) oraz prądy udarowe trójkątne i prostokątne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rzywa I/T z automatycznym wyznaczaniem parametrów stymulacji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ożliwość pracy w trybie CC i CV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Graficzna biblioteka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natomiczna i patologiczna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Encyklopedia 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pisy wskazań, przeciwwskazań, zaleceń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protokoły terapeutyczne z możliwością edycji parametrów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in. 200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ożliwość ustawiania sekwencji zabiegowych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ożliwość zapisania własnych procedur min. 100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 3 rodzaje prądów w jednym zabiegu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ystem kart „chipowych” do archiwizacji danych pacjenta i terapii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zamocowany na wózku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moduł do laseroterapii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sondą prysznicową min. 15-diodową o mocy min. 300 </w:t>
            </w:r>
            <w:proofErr w:type="spellStart"/>
            <w:r w:rsidR="005323B8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mW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</w:t>
            </w:r>
          </w:p>
        </w:tc>
        <w:tc>
          <w:tcPr>
            <w:tcW w:w="5387" w:type="dxa"/>
            <w:shd w:val="clear" w:color="auto" w:fill="auto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szt. okularów ochronnych do laseroterapii biostymulacyjnej</w:t>
            </w:r>
          </w:p>
        </w:tc>
        <w:tc>
          <w:tcPr>
            <w:tcW w:w="3402" w:type="dxa"/>
            <w:vMerge/>
            <w:vAlign w:val="center"/>
            <w:hideMark/>
          </w:tcPr>
          <w:p w:rsidR="005323B8" w:rsidRPr="00346B12" w:rsidRDefault="005323B8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Lampa </w:t>
            </w:r>
            <w:proofErr w:type="spellStart"/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Bioptron</w:t>
            </w:r>
            <w:proofErr w:type="spellEnd"/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filtra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cm (+/- 1cm)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źródła światła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20W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lampy bez statywu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 1 kg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480-3400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polaryzacji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RANGE!D84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&gt;95% TAK</w:t>
            </w:r>
            <w:bookmarkEnd w:id="1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Gęstość mocy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śr. 40mW/cm2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Wydatek energetyczny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śr. 2,4 J/cm2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tatyw podłogowy do lampy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Aparat do magnetoterapii</w:t>
            </w: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zabiegów wykonywanych w tym samym czasie na jednym urządzeniu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wykonania 2 zabiegów jednocześnie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Programy z predefiniowanymi ustawieniami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programy zabiegowe dla typowych schorzeń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Programy własne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ożliwość zapisania własnych programów zabiegowych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Indywidualna regulacja wszystkich parametrów zabiegowych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 ekran graficzny z panelem dotykowym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rzyciskami oraz panelem dotykowym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Szeroki zakres częstotliwości pracy pola magnetycznego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1 do 100Hz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Programy MX1 i MX2 –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utomatyczna zmiana modulacji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wykrywanie aplikatora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8E720D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5067F1"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astosowane kodowanie przewodu aplikatora umożliwia automatyczne wykrywanie rodzaju podłączonego aplikatora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27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Kształty zmian pola magnetycznego: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sinusoida, prostokąt, trójkąt – unipolarne i bipolarne, MX1 - kolejna zmiana kształtów, przy stałej częstotliwości, MX2 - kolejna zmiana kształtów, z jednoczesną zmianą częstotliwości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Zmiana indukcji pola magnetycznego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0-20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mT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impuls / przerwa: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0.5-8 s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sterownika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145/290/340mm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27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aparatu: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aplikator 600mm (+/-10mm), leżanka do aplikatora, aplikator 315mm (+/-10mm) oraz półka pod aparat i stolik przejezdny pod aplikator 315 mm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Diatermia krótkofalowa</w:t>
            </w: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Terapia ustawiana poprzez: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Protokoły kliniczne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90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możliwość dostosowywania parametrów terapii: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czasu zabiegu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pracy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Moc w pracy ciągłej 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100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w szczycie w pracy impulsowej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200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Średnia moc w pracy impulsowej 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54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Kolorowy, dotykowy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Elektrody kondensatorowe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mm (+/-5mm)  2 szt.</w:t>
            </w:r>
          </w:p>
        </w:tc>
        <w:tc>
          <w:tcPr>
            <w:tcW w:w="3402" w:type="dxa"/>
            <w:shd w:val="clear" w:color="auto" w:fill="auto"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kable do elektrod 2 szt.</w:t>
            </w:r>
          </w:p>
        </w:tc>
        <w:tc>
          <w:tcPr>
            <w:tcW w:w="3402" w:type="dxa"/>
            <w:shd w:val="clear" w:color="auto" w:fill="auto"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pracy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27,12 MHz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30 kg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impulsu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20-400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impulsu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100-800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1-60 min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Terapuls</w:t>
            </w:r>
            <w:proofErr w:type="spellEnd"/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Terapia ustawiana poprzez: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protokołów użytkownika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Protokoły kliniczne 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możliwość dostosowywania parametrów 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zabiegu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czasu zabiegu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pracy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w pracy ciągłej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100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w szczycie w pracy impulsowej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200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Średnia moc w pracy impulsowej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54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kolorowy, dotykowy ekran LCD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Elektroda indukcyjna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monoda</w:t>
            </w:r>
            <w:proofErr w:type="spellEnd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średnicy min. 120 mm (1 sztuka)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elektrody płaskie o wymiarach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12x18 cm (+/-2cm) dwie sztuki z podkładami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pracy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27,12 MHz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30 kg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impulsu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20-400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impulsu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100-800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terapii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1-60 min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245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Aparat do laseroterapii wysokoenergetycznej ze skanerem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Skaner 6 diodowy generujący zsynchronizowane z sobą fal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ciągłą o długości 808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impulsową o długości 905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pomocą jednego aplikatora w tej samej jednostce czasu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moc aparatu z głowicy skanera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3 W, szerokość wiązki o średnicy 5cm (+/-1) , powierzchnia min 18 cm2 , maksymalny obszar zabiegowy 900 cm²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częstotliwość modulacji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 max.2000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krokiem co 1Hz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z automatycznie poruszającą się głowicą zabiegową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sterowany poprzez  kolorowy wyświetlacz dotykowy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Elektromechaniczna regulacja wysokości kolumny lasera oraz kąta nachylenia ramienia,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Dwa niezależne kanały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15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Sonda ręczna 2 diodowa generująca zsynchronizowane z sobą fale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ciągłą o długości 808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impulsową o długości 905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1100mW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aplikatora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3cm2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modyfikacji parametrów takich jak tryb pracy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(praca ciągła oraz modulowana),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modulacji, czas, poziom mocy,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 kalkulacja wyemitowanej energii zgodnie z ustawionymi parametrami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Zegar zabiegowy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min 1 do 60 minut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Przycisk bezpieczeństwa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atlas anatomiczny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jezdnej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Hasło dostępu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zapisania  min 15 kont użytkowników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Laser wysokoenergetyczny punktowy</w:t>
            </w: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Dotykowy, ciekłokrystaliczny kolorowy wyświetlacz o przekątnej min. 15 cm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Zaprogramowane jednostki chorobowe ze  sposobem aplikacji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Nożny przycisk służący do włączenie promieniowania laserowego, aparat wyposażony w przycisk bezpieczeństwa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Włączanie, wyłączanie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włączany i wyłączany za pomocą klucza, zapewnia to dostęp tylko osobom upoważnionym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w obudowie z podstawa jezdną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 oferuje uzyskanie efektów: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fotochemicznych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fototermicznych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fotomechanicznych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Wyposażony w dwie głowice: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do leczenia bólu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do regeneracji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Wiązka zabiegowa o średnicy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5mm (+/- 1mm)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Gęstość energii nie mniejsza niż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1780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mJ</w:t>
            </w:r>
            <w:proofErr w:type="spellEnd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/cm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Gęstość mocy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15000W/cm</w:t>
            </w:r>
            <w:r w:rsidRPr="00346B1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645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szczytowa w impulsie nie mniejsza niż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3000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Energia impulsu nie mniej niż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mJ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średnia nie mniej niż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10,5 W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impulsu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 120 µs ±10 µs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neodymowo-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yagowy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1064nm ±10 </w:t>
            </w:r>
            <w:proofErr w:type="spellStart"/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 chłodzony w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zamkniętym obiegu wodnym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40kg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A70AF6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5387" w:type="dxa"/>
            <w:shd w:val="clear" w:color="auto" w:fill="auto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300x700x780 mm</w:t>
            </w:r>
          </w:p>
        </w:tc>
        <w:tc>
          <w:tcPr>
            <w:tcW w:w="3402" w:type="dxa"/>
            <w:vMerge/>
            <w:vAlign w:val="center"/>
            <w:hideMark/>
          </w:tcPr>
          <w:p w:rsidR="005067F1" w:rsidRPr="00346B12" w:rsidRDefault="005067F1" w:rsidP="00C45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457B9" w:rsidRPr="00346B12" w:rsidRDefault="00C457B9">
      <w:pPr>
        <w:rPr>
          <w:rFonts w:ascii="Arial" w:hAnsi="Arial" w:cs="Arial"/>
          <w:sz w:val="20"/>
          <w:szCs w:val="20"/>
        </w:rPr>
      </w:pPr>
    </w:p>
    <w:p w:rsidR="009917F0" w:rsidRPr="00346B12" w:rsidRDefault="009917F0" w:rsidP="008B07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B0725" w:rsidRPr="00346B12" w:rsidRDefault="008B0725" w:rsidP="005C719B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346B12">
        <w:rPr>
          <w:rFonts w:ascii="Arial" w:hAnsi="Arial" w:cs="Arial"/>
          <w:b/>
          <w:bCs/>
          <w:sz w:val="20"/>
          <w:szCs w:val="20"/>
        </w:rPr>
        <w:t>FORMULARZ CENOWY</w:t>
      </w:r>
    </w:p>
    <w:tbl>
      <w:tblPr>
        <w:tblW w:w="143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2"/>
        <w:gridCol w:w="1418"/>
        <w:gridCol w:w="992"/>
        <w:gridCol w:w="1559"/>
        <w:gridCol w:w="1559"/>
        <w:gridCol w:w="1559"/>
      </w:tblGrid>
      <w:tr w:rsidR="00346B12" w:rsidRPr="00346B12" w:rsidTr="0033157A">
        <w:trPr>
          <w:trHeight w:val="10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hAnsi="Arial" w:cs="Arial"/>
                <w:b/>
                <w:bCs/>
                <w:sz w:val="20"/>
                <w:szCs w:val="20"/>
              </w:rPr>
              <w:t>Opis oferowanego wy</w:t>
            </w:r>
            <w:r w:rsidR="00B13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posażenia (typ, model/ symbol/ </w:t>
            </w:r>
            <w:r w:rsidRPr="00346B12">
              <w:rPr>
                <w:rFonts w:ascii="Arial" w:hAnsi="Arial" w:cs="Arial"/>
                <w:b/>
                <w:bCs/>
                <w:sz w:val="20"/>
                <w:szCs w:val="20"/>
              </w:rPr>
              <w:t>nr katalogowy</w:t>
            </w:r>
            <w:r w:rsidR="00C6344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B13731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="008B0725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346B12" w:rsidRPr="00346B12" w:rsidTr="0033157A">
        <w:trPr>
          <w:trHeight w:val="8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Lampa Sollux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116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EB12D4">
        <w:trPr>
          <w:trHeight w:val="8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Przenośne stymulatory FES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63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EB12D4">
        <w:trPr>
          <w:trHeight w:val="8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7D5DE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7D5DE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Fango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7D5DE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21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781D56">
        <w:trPr>
          <w:trHeight w:val="6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do fizykoterapii</w:t>
            </w: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C6344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Aparat do elektroterapii </w:t>
            </w:r>
            <w:r w:rsid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ultradźwięków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C6344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Aparat do elektroterapii </w:t>
            </w:r>
            <w:r w:rsid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C634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laseroterapii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258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Lampa </w:t>
            </w:r>
            <w:proofErr w:type="spellStart"/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Bioptron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173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Aparat do magnetoterapii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8B0725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131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Diatermia krótkofalowa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89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Teraplus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60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Aparat do laseroterapii wysokoenergetycznej ze skanerem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149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Laser wysokoenergetyczny</w:t>
            </w:r>
          </w:p>
          <w:p w:rsidR="00214E76" w:rsidRPr="00346B12" w:rsidRDefault="00214E76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punktowy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</w:t>
            </w:r>
            <w:r w:rsidR="009917F0"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14E76" w:rsidRPr="00346B12" w:rsidRDefault="00214E76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46B12" w:rsidRPr="00346B12" w:rsidTr="0033157A">
        <w:trPr>
          <w:trHeight w:val="548"/>
        </w:trPr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707B8" w:rsidRDefault="003707B8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3707B8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3707B8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0725" w:rsidRPr="00346B12" w:rsidRDefault="008B0725" w:rsidP="00A11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B0725" w:rsidRPr="00346B12" w:rsidRDefault="008B0725" w:rsidP="008B0725">
      <w:pPr>
        <w:suppressAutoHyphens/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3A13A6" w:rsidRPr="00346B12" w:rsidRDefault="003A13A6" w:rsidP="003A13A6">
      <w:pPr>
        <w:jc w:val="both"/>
        <w:rPr>
          <w:rFonts w:ascii="Arial" w:hAnsi="Arial" w:cs="Arial"/>
          <w:sz w:val="20"/>
          <w:szCs w:val="20"/>
        </w:rPr>
      </w:pPr>
      <w:r w:rsidRPr="002A5AB5">
        <w:rPr>
          <w:rFonts w:ascii="Arial" w:hAnsi="Arial" w:cs="Arial"/>
          <w:b/>
          <w:sz w:val="20"/>
          <w:szCs w:val="20"/>
        </w:rPr>
        <w:t>Wartość netto:    …………………</w:t>
      </w:r>
      <w:r w:rsidRPr="00346B12">
        <w:rPr>
          <w:rFonts w:ascii="Arial" w:hAnsi="Arial" w:cs="Arial"/>
          <w:sz w:val="20"/>
          <w:szCs w:val="20"/>
        </w:rPr>
        <w:t xml:space="preserve">            Słownie:  ................................................................................</w:t>
      </w:r>
    </w:p>
    <w:p w:rsidR="003A13A6" w:rsidRPr="00346B12" w:rsidRDefault="003A13A6" w:rsidP="003A13A6">
      <w:pPr>
        <w:jc w:val="both"/>
        <w:rPr>
          <w:rFonts w:ascii="Arial" w:hAnsi="Arial" w:cs="Arial"/>
          <w:sz w:val="20"/>
          <w:szCs w:val="20"/>
        </w:rPr>
      </w:pPr>
      <w:r w:rsidRPr="002A5AB5">
        <w:rPr>
          <w:rFonts w:ascii="Arial" w:hAnsi="Arial" w:cs="Arial"/>
          <w:b/>
          <w:sz w:val="20"/>
          <w:szCs w:val="20"/>
        </w:rPr>
        <w:t>Wartość brutto:   …………………</w:t>
      </w:r>
      <w:r w:rsidRPr="00346B12">
        <w:rPr>
          <w:rFonts w:ascii="Arial" w:hAnsi="Arial" w:cs="Arial"/>
          <w:sz w:val="20"/>
          <w:szCs w:val="20"/>
        </w:rPr>
        <w:t xml:space="preserve">          </w:t>
      </w:r>
      <w:r w:rsidR="000C423C">
        <w:rPr>
          <w:rFonts w:ascii="Arial" w:hAnsi="Arial" w:cs="Arial"/>
          <w:sz w:val="20"/>
          <w:szCs w:val="20"/>
        </w:rPr>
        <w:t xml:space="preserve"> </w:t>
      </w:r>
      <w:r w:rsidRPr="00346B12">
        <w:rPr>
          <w:rFonts w:ascii="Arial" w:hAnsi="Arial" w:cs="Arial"/>
          <w:sz w:val="20"/>
          <w:szCs w:val="20"/>
        </w:rPr>
        <w:t xml:space="preserve"> Słownie:  ................................................................................</w:t>
      </w:r>
    </w:p>
    <w:p w:rsidR="002A5AB5" w:rsidRDefault="002A5AB5" w:rsidP="003A13A6">
      <w:pPr>
        <w:jc w:val="right"/>
        <w:rPr>
          <w:rFonts w:ascii="Arial" w:hAnsi="Arial" w:cs="Arial"/>
          <w:sz w:val="20"/>
          <w:szCs w:val="20"/>
        </w:rPr>
      </w:pPr>
    </w:p>
    <w:p w:rsidR="003A13A6" w:rsidRPr="00346B12" w:rsidRDefault="003A13A6" w:rsidP="003A13A6">
      <w:pPr>
        <w:jc w:val="right"/>
        <w:rPr>
          <w:rFonts w:ascii="Arial" w:hAnsi="Arial" w:cs="Arial"/>
          <w:sz w:val="20"/>
          <w:szCs w:val="20"/>
        </w:rPr>
      </w:pPr>
      <w:r w:rsidRPr="00346B12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:rsidR="003A13A6" w:rsidRPr="00346B12" w:rsidRDefault="003A13A6" w:rsidP="003A13A6">
      <w:pPr>
        <w:jc w:val="right"/>
        <w:rPr>
          <w:rFonts w:ascii="Arial" w:hAnsi="Arial" w:cs="Arial"/>
          <w:sz w:val="20"/>
          <w:szCs w:val="20"/>
        </w:rPr>
      </w:pPr>
      <w:r w:rsidRPr="00346B12">
        <w:rPr>
          <w:rFonts w:ascii="Arial" w:hAnsi="Arial" w:cs="Arial"/>
          <w:sz w:val="20"/>
          <w:szCs w:val="20"/>
        </w:rPr>
        <w:t>/podpis i pieczątka upoważnionego przedstawiciela/</w:t>
      </w:r>
    </w:p>
    <w:p w:rsidR="008B0725" w:rsidRPr="00346B12" w:rsidRDefault="008B0725">
      <w:pPr>
        <w:rPr>
          <w:rFonts w:ascii="Arial" w:hAnsi="Arial" w:cs="Arial"/>
          <w:sz w:val="20"/>
          <w:szCs w:val="20"/>
        </w:rPr>
      </w:pPr>
    </w:p>
    <w:sectPr w:rsidR="008B0725" w:rsidRPr="00346B12" w:rsidSect="00781D56">
      <w:headerReference w:type="default" r:id="rId8"/>
      <w:footerReference w:type="default" r:id="rId9"/>
      <w:pgSz w:w="16838" w:h="11906" w:orient="landscape"/>
      <w:pgMar w:top="1843" w:right="1418" w:bottom="1134" w:left="1418" w:header="709" w:footer="5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9D" w:rsidRDefault="0088059D" w:rsidP="003A13A6">
      <w:pPr>
        <w:spacing w:after="0" w:line="240" w:lineRule="auto"/>
      </w:pPr>
      <w:r>
        <w:separator/>
      </w:r>
    </w:p>
  </w:endnote>
  <w:endnote w:type="continuationSeparator" w:id="0">
    <w:p w:rsidR="0088059D" w:rsidRDefault="0088059D" w:rsidP="003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58836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70AF6" w:rsidRPr="009C6EDD" w:rsidRDefault="009C6EDD" w:rsidP="009C6ED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9C6EDD">
          <w:rPr>
            <w:rFonts w:ascii="Arial" w:hAnsi="Arial" w:cs="Arial"/>
            <w:sz w:val="18"/>
            <w:szCs w:val="18"/>
          </w:rPr>
          <w:fldChar w:fldCharType="begin"/>
        </w:r>
        <w:r w:rsidRPr="009C6EDD">
          <w:rPr>
            <w:rFonts w:ascii="Arial" w:hAnsi="Arial" w:cs="Arial"/>
            <w:sz w:val="18"/>
            <w:szCs w:val="18"/>
          </w:rPr>
          <w:instrText>PAGE   \* MERGEFORMAT</w:instrText>
        </w:r>
        <w:r w:rsidRPr="009C6EDD">
          <w:rPr>
            <w:rFonts w:ascii="Arial" w:hAnsi="Arial" w:cs="Arial"/>
            <w:sz w:val="18"/>
            <w:szCs w:val="18"/>
          </w:rPr>
          <w:fldChar w:fldCharType="separate"/>
        </w:r>
        <w:r w:rsidR="00781D56">
          <w:rPr>
            <w:rFonts w:ascii="Arial" w:hAnsi="Arial" w:cs="Arial"/>
            <w:noProof/>
            <w:sz w:val="18"/>
            <w:szCs w:val="18"/>
          </w:rPr>
          <w:t>14</w:t>
        </w:r>
        <w:r w:rsidRPr="009C6ED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9D" w:rsidRDefault="0088059D" w:rsidP="003A13A6">
      <w:pPr>
        <w:spacing w:after="0" w:line="240" w:lineRule="auto"/>
      </w:pPr>
      <w:r>
        <w:separator/>
      </w:r>
    </w:p>
  </w:footnote>
  <w:footnote w:type="continuationSeparator" w:id="0">
    <w:p w:rsidR="0088059D" w:rsidRDefault="0088059D" w:rsidP="003A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F6" w:rsidRDefault="00A70AF6" w:rsidP="00792D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8B7AC9" wp14:editId="72F23700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0065"/>
    <w:multiLevelType w:val="hybridMultilevel"/>
    <w:tmpl w:val="E33AE8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384B24"/>
    <w:multiLevelType w:val="hybridMultilevel"/>
    <w:tmpl w:val="46409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96009"/>
    <w:multiLevelType w:val="hybridMultilevel"/>
    <w:tmpl w:val="58064F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033C"/>
    <w:multiLevelType w:val="hybridMultilevel"/>
    <w:tmpl w:val="DA5A2E4E"/>
    <w:lvl w:ilvl="0" w:tplc="D9F05F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60"/>
    <w:rsid w:val="00093D34"/>
    <w:rsid w:val="000C423C"/>
    <w:rsid w:val="00105660"/>
    <w:rsid w:val="001B69DD"/>
    <w:rsid w:val="00214E76"/>
    <w:rsid w:val="00272559"/>
    <w:rsid w:val="002A5AB5"/>
    <w:rsid w:val="002B2B86"/>
    <w:rsid w:val="0033157A"/>
    <w:rsid w:val="00346B12"/>
    <w:rsid w:val="003707B8"/>
    <w:rsid w:val="00397795"/>
    <w:rsid w:val="003A13A6"/>
    <w:rsid w:val="003E74A4"/>
    <w:rsid w:val="004B04A0"/>
    <w:rsid w:val="004C004F"/>
    <w:rsid w:val="005067F1"/>
    <w:rsid w:val="005323B8"/>
    <w:rsid w:val="0057279D"/>
    <w:rsid w:val="005B1721"/>
    <w:rsid w:val="005C719B"/>
    <w:rsid w:val="005D7B42"/>
    <w:rsid w:val="005F2008"/>
    <w:rsid w:val="005F378B"/>
    <w:rsid w:val="0068162C"/>
    <w:rsid w:val="00781D56"/>
    <w:rsid w:val="00792DEA"/>
    <w:rsid w:val="007D5DE6"/>
    <w:rsid w:val="007E592C"/>
    <w:rsid w:val="008043D3"/>
    <w:rsid w:val="00862EAC"/>
    <w:rsid w:val="008755AF"/>
    <w:rsid w:val="0088059D"/>
    <w:rsid w:val="008B0725"/>
    <w:rsid w:val="008D42FC"/>
    <w:rsid w:val="008E06D9"/>
    <w:rsid w:val="008E48AD"/>
    <w:rsid w:val="008E720D"/>
    <w:rsid w:val="009917F0"/>
    <w:rsid w:val="009C6EDD"/>
    <w:rsid w:val="009F2A46"/>
    <w:rsid w:val="00A11963"/>
    <w:rsid w:val="00A45D6E"/>
    <w:rsid w:val="00A70AF6"/>
    <w:rsid w:val="00AA4E6E"/>
    <w:rsid w:val="00B13731"/>
    <w:rsid w:val="00BD3582"/>
    <w:rsid w:val="00C457B9"/>
    <w:rsid w:val="00C63442"/>
    <w:rsid w:val="00CD126B"/>
    <w:rsid w:val="00D14095"/>
    <w:rsid w:val="00D84677"/>
    <w:rsid w:val="00DC20F5"/>
    <w:rsid w:val="00DC6959"/>
    <w:rsid w:val="00E90A1D"/>
    <w:rsid w:val="00EB12D4"/>
    <w:rsid w:val="00F15455"/>
    <w:rsid w:val="00F156A6"/>
    <w:rsid w:val="00F53C17"/>
    <w:rsid w:val="00F83C9A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67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67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dc:description/>
  <cp:lastModifiedBy>Sabina Jakubowska</cp:lastModifiedBy>
  <cp:revision>50</cp:revision>
  <cp:lastPrinted>2018-10-04T10:29:00Z</cp:lastPrinted>
  <dcterms:created xsi:type="dcterms:W3CDTF">2018-08-23T05:46:00Z</dcterms:created>
  <dcterms:modified xsi:type="dcterms:W3CDTF">2019-03-07T12:18:00Z</dcterms:modified>
</cp:coreProperties>
</file>