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0" w:rsidRPr="001C2F3E" w:rsidRDefault="005C67E0" w:rsidP="005C67E0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 w:rsidRPr="001C2F3E">
        <w:rPr>
          <w:rFonts w:ascii="Cambria" w:hAnsi="Cambria"/>
          <w:b/>
          <w:sz w:val="20"/>
          <w:szCs w:val="20"/>
        </w:rPr>
        <w:t>Załącznik nr 1 do SIWZ  - Formularz Szczegółowy Oferty</w:t>
      </w:r>
      <w:r>
        <w:rPr>
          <w:rFonts w:ascii="Cambria" w:hAnsi="Cambria"/>
          <w:b/>
          <w:sz w:val="20"/>
          <w:szCs w:val="20"/>
        </w:rPr>
        <w:t xml:space="preserve"> (po zmianie)</w:t>
      </w:r>
      <w:bookmarkStart w:id="0" w:name="_GoBack"/>
      <w:bookmarkEnd w:id="0"/>
    </w:p>
    <w:p w:rsidR="005C67E0" w:rsidRPr="001C2F3E" w:rsidRDefault="005C67E0" w:rsidP="005C67E0">
      <w:pPr>
        <w:spacing w:line="300" w:lineRule="atLeast"/>
        <w:jc w:val="right"/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oznaczenie postępowania: DA.ZP.242.35.2019</w:t>
      </w:r>
    </w:p>
    <w:p w:rsidR="005C67E0" w:rsidRPr="001C2F3E" w:rsidRDefault="005C67E0" w:rsidP="005C67E0">
      <w:pPr>
        <w:jc w:val="center"/>
        <w:rPr>
          <w:rFonts w:ascii="Cambria" w:hAnsi="Cambria"/>
          <w:b/>
          <w:sz w:val="20"/>
          <w:szCs w:val="20"/>
        </w:rPr>
      </w:pPr>
      <w:r w:rsidRPr="001C2F3E">
        <w:rPr>
          <w:rFonts w:ascii="Cambria" w:hAnsi="Cambria"/>
          <w:b/>
          <w:sz w:val="20"/>
          <w:szCs w:val="20"/>
        </w:rPr>
        <w:t>Pakiet nr 4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6"/>
        <w:gridCol w:w="4042"/>
        <w:gridCol w:w="1985"/>
        <w:gridCol w:w="1134"/>
        <w:gridCol w:w="1559"/>
        <w:gridCol w:w="1418"/>
        <w:gridCol w:w="850"/>
        <w:gridCol w:w="1418"/>
        <w:gridCol w:w="1701"/>
      </w:tblGrid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Numer katalogowy,</w:t>
            </w:r>
          </w:p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  <w:t>Cena jednostkowa</w:t>
            </w:r>
          </w:p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  <w:r w:rsidRPr="001C2F3E">
              <w:rPr>
                <w:rFonts w:ascii="Cambria" w:hAnsi="Cambria"/>
                <w:b/>
                <w:bCs/>
                <w:sz w:val="20"/>
                <w:szCs w:val="20"/>
              </w:rPr>
              <w:t>brutto</w:t>
            </w: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Jednorazowa końcówka robocza bipolarno-ultradźwiekowa do zabiegów laparoskopowych długości 35 cm, średnicy 5mm, zamykająca naczynia do 7 mm włącznie, d o urządzenia USG 400 firmy OLYMPUS. Opakowanie 5 sztuk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50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5C67E0" w:rsidRDefault="005C67E0" w:rsidP="005C67E0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5C67E0">
              <w:rPr>
                <w:rFonts w:asciiTheme="majorHAnsi" w:hAnsiTheme="majorHAnsi"/>
                <w:color w:val="000000"/>
                <w:sz w:val="20"/>
                <w:szCs w:val="20"/>
              </w:rPr>
              <w:t>Zestaw 15 jednorazowych końcówek roboczych ultradźwiekowych do zabiegów laparoskopowych długości 35 cm, średnicy 5mm, zamykających naczynia do 5 mm włącznie, do urządzenia USG 400 firmy OLYMPUS. Dodatkowo z autoklawowalnym przetwornikem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2 zestawy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3.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Jednorazowa końcówka robocza ultradźwiekowa do zabiegów laparoskopowych długości 35 cm, średnicy 5mm, d o urządzenia USG 400 firmy OLYMPUS. Opakowanie 5 sztuk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50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4.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Jednorazowa końcówka robocza bipolarno-ultradźwiekowa do zabiegów klasycznych długości 20 cm, średnicy 9-10 mm, zamykająca naczynia do 7 mm włącznie, d o urządzenia USG 400 firmy OLYMPUS. Opakowanie 5 sztuk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30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5.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 xml:space="preserve">Jednorazowa końcówka robocza ultradźwiekowa do zabiegów klasycznych  długości 20 cm, średnicy 5mm, d o urządzenia USG 400 firmy OLYMPUS. </w:t>
            </w:r>
            <w:r w:rsidRPr="001C2F3E">
              <w:rPr>
                <w:rFonts w:ascii="Cambria" w:hAnsi="Cambria"/>
                <w:sz w:val="20"/>
                <w:szCs w:val="20"/>
              </w:rPr>
              <w:lastRenderedPageBreak/>
              <w:t>Opakowanie 5 sztuk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20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Jednorazowe końcówki robocze bipolarno-ultradźwiekowa do operacji w obrębie glowy i szyi oraz chirurgii szczekowej, o uchwycie nożycowym,  długości 9 cm,d o urządzenia USG 400 firmy OLYPUS. Opakowanie 5 sztuk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40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Wielorazowy, autoklawowalny przetwornik ultradźwiękowy z przewodem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4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8.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Wielorazowy, autoklawowalny przetwornik bipolarno- ultradźwiękowy z przewodem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4 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67E0" w:rsidRPr="001C2F3E" w:rsidTr="00746C4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9.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C2F3E">
              <w:rPr>
                <w:rFonts w:ascii="Cambria" w:hAnsi="Cambria"/>
                <w:sz w:val="20"/>
                <w:szCs w:val="20"/>
              </w:rPr>
              <w:t>Jednorazowe dreny ssąco-płuczące do aspiratora ultradźwiekowego OLYMPUS. Opakowanie 6 sztuk</w:t>
            </w:r>
          </w:p>
          <w:p w:rsidR="005C67E0" w:rsidRPr="001C2F3E" w:rsidRDefault="005C67E0" w:rsidP="00746C4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  <w:p w:rsidR="005C67E0" w:rsidRPr="001C2F3E" w:rsidRDefault="005C67E0" w:rsidP="00746C4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C2F3E">
              <w:rPr>
                <w:rFonts w:ascii="Cambria" w:eastAsia="Calibri" w:hAnsi="Cambria"/>
                <w:sz w:val="20"/>
                <w:szCs w:val="20"/>
              </w:rPr>
              <w:t>12 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E0" w:rsidRPr="001C2F3E" w:rsidRDefault="005C67E0" w:rsidP="00746C42">
            <w:pPr>
              <w:suppressAutoHyphens/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Wartość netto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>Wartość brutto pakietu: ..................................... zł                        Słownie: ......................................................................................................................................................</w:t>
      </w: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</w:p>
    <w:p w:rsidR="005C67E0" w:rsidRPr="001C2F3E" w:rsidRDefault="005C67E0" w:rsidP="005C67E0">
      <w:pPr>
        <w:rPr>
          <w:rFonts w:ascii="Cambria" w:hAnsi="Cambria"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1C2F3E">
        <w:rPr>
          <w:rFonts w:ascii="Cambria" w:hAnsi="Cambria"/>
          <w:sz w:val="20"/>
          <w:szCs w:val="20"/>
        </w:rPr>
        <w:tab/>
      </w:r>
      <w:r w:rsidRPr="001C2F3E">
        <w:rPr>
          <w:rFonts w:ascii="Cambria" w:hAnsi="Cambria"/>
          <w:sz w:val="20"/>
          <w:szCs w:val="20"/>
        </w:rPr>
        <w:tab/>
        <w:t xml:space="preserve">                                             ............................................................................................</w:t>
      </w:r>
    </w:p>
    <w:p w:rsidR="005C67E0" w:rsidRPr="001C2F3E" w:rsidRDefault="005C67E0" w:rsidP="005C67E0">
      <w:pPr>
        <w:rPr>
          <w:rFonts w:ascii="Cambria" w:hAnsi="Cambria"/>
          <w:b/>
          <w:bCs/>
          <w:sz w:val="20"/>
          <w:szCs w:val="20"/>
        </w:rPr>
      </w:pPr>
      <w:r w:rsidRPr="001C2F3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C2F3E">
        <w:rPr>
          <w:rFonts w:ascii="Cambria" w:hAnsi="Cambria"/>
          <w:iCs/>
          <w:sz w:val="20"/>
          <w:szCs w:val="20"/>
        </w:rPr>
        <w:t>/podpis upoważnionego przedstawiciela/</w:t>
      </w:r>
    </w:p>
    <w:p w:rsidR="005C67E0" w:rsidRPr="001C2F3E" w:rsidRDefault="005C67E0" w:rsidP="005C67E0">
      <w:pPr>
        <w:jc w:val="center"/>
        <w:rPr>
          <w:rFonts w:ascii="Cambria" w:hAnsi="Cambria"/>
          <w:b/>
          <w:sz w:val="20"/>
          <w:szCs w:val="20"/>
        </w:rPr>
      </w:pPr>
    </w:p>
    <w:p w:rsidR="008755AF" w:rsidRDefault="008755AF"/>
    <w:sectPr w:rsidR="008755AF" w:rsidSect="005C67E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9F" w:rsidRDefault="0091129F" w:rsidP="005C67E0">
      <w:r>
        <w:separator/>
      </w:r>
    </w:p>
  </w:endnote>
  <w:endnote w:type="continuationSeparator" w:id="0">
    <w:p w:rsidR="0091129F" w:rsidRDefault="0091129F" w:rsidP="005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061328"/>
      <w:docPartObj>
        <w:docPartGallery w:val="Page Numbers (Bottom of Page)"/>
        <w:docPartUnique/>
      </w:docPartObj>
    </w:sdtPr>
    <w:sdtContent>
      <w:p w:rsidR="005C67E0" w:rsidRDefault="005C67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67E0" w:rsidRDefault="005C6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9F" w:rsidRDefault="0091129F" w:rsidP="005C67E0">
      <w:r>
        <w:separator/>
      </w:r>
    </w:p>
  </w:footnote>
  <w:footnote w:type="continuationSeparator" w:id="0">
    <w:p w:rsidR="0091129F" w:rsidRDefault="0091129F" w:rsidP="005C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23"/>
    <w:rsid w:val="005B1721"/>
    <w:rsid w:val="005C67E0"/>
    <w:rsid w:val="006F5223"/>
    <w:rsid w:val="008755AF"/>
    <w:rsid w:val="0091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7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7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dcterms:created xsi:type="dcterms:W3CDTF">2019-06-06T09:35:00Z</dcterms:created>
  <dcterms:modified xsi:type="dcterms:W3CDTF">2019-06-06T09:37:00Z</dcterms:modified>
</cp:coreProperties>
</file>