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1 –  Rurki „gadułki”</w:t>
      </w: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60AC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Rurka tracheotomijna z polietylenu, jałowa, pakowana jednostkowo, dwuczęściowa: rurka zewnętrzna - łukowato wygięta, zamocowana na kołnierzu, rurka wewnętrzna z kółkiem umożliwiającym jej swobodne wyciąganie, kapturek osłonowy z przesłoną (z możliwością jej usunięcia), tasiemka. Rurka z okienkiem w środkowej części rurki (odmiana B) w  rozmiarach  7-8-9S, 7-8-9L.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2 000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Rurka tracheotomijna z polietylenu, jałowa, pakowana jednostkowo, dwuczęściowa: rurka zewnętrzna - łukowato wygięta, zamocowana na kołnierzu, rurka wewnętrzna z kółkiem umożliwiającym jej swobodne wyciąganie, kapturek osłonowy z przesłoną (z możliwością jej usunięcia), tasiemka. Rurka bez okienka (odmiana A) w  rozmiarach 7-8-9S, 7-8-9L, 7-8-9LL.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8B60AC" w:rsidRPr="005776AC" w:rsidRDefault="008B60AC" w:rsidP="008B60AC">
      <w:pPr>
        <w:rPr>
          <w:rFonts w:ascii="Cambria" w:hAnsi="Cambria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 xml:space="preserve">Pakiet  2 –  Worki </w:t>
      </w:r>
      <w:proofErr w:type="spellStart"/>
      <w:r w:rsidRPr="005776AC">
        <w:rPr>
          <w:rFonts w:ascii="Cambria" w:hAnsi="Cambria" w:cs="Arial"/>
          <w:b/>
          <w:sz w:val="20"/>
          <w:szCs w:val="20"/>
        </w:rPr>
        <w:t>stomijne</w:t>
      </w:r>
      <w:proofErr w:type="spellEnd"/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60AC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Worki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stomijne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jednoczęściowe z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możliwościa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opróżniania, przeźroczyste, bez filtra, w rozmiarze 15-60-70 mm/rozmiar 15-60mm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1 500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Worki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stomijne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jednoczęściowe z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możliwościa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opróżniania, przeźroczyste, bez filtra, samoprzylepne do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przycięcia,w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rozmiarze 10-100 mm/rozmiar 19-90mm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500</w:t>
            </w:r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Default="008B60AC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Pr="005776AC" w:rsidRDefault="00852DE2">
      <w:pPr>
        <w:rPr>
          <w:rFonts w:ascii="Cambria" w:hAnsi="Cambria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 xml:space="preserve">Pakiet  3 –  Igły do terapii </w:t>
      </w:r>
      <w:proofErr w:type="spellStart"/>
      <w:r w:rsidRPr="005776AC">
        <w:rPr>
          <w:rFonts w:ascii="Cambria" w:hAnsi="Cambria" w:cs="Arial"/>
          <w:b/>
          <w:sz w:val="20"/>
          <w:szCs w:val="20"/>
        </w:rPr>
        <w:t>radiofalowej</w:t>
      </w:r>
      <w:proofErr w:type="spellEnd"/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60AC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Jednorazowe igły , zakrzywione, tępe, pokryte jednolitą powłoką izolacji przeznaczone do stosowania w zabiegach termicznej terapii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radiofalowej</w:t>
            </w:r>
            <w:proofErr w:type="spellEnd"/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>termolezje</w:t>
            </w:r>
            <w:proofErr w:type="spellEnd"/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(igły o wzmocnionej wytrzymałości dielektrycznej)</w:t>
            </w:r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 xml:space="preserve"> do aparatu RF NT 1100</w:t>
            </w: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. Rozmiar 20G dł. </w:t>
            </w:r>
            <w:r w:rsidR="00CD53A1">
              <w:rPr>
                <w:rFonts w:ascii="Cambria" w:hAnsi="Cambria"/>
                <w:color w:val="000000"/>
                <w:sz w:val="20"/>
                <w:szCs w:val="20"/>
              </w:rPr>
              <w:t>140-150 mm</w:t>
            </w: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, część aktywna 10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100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</w:tbl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8B60AC" w:rsidRPr="005776AC" w:rsidRDefault="008B60AC" w:rsidP="008B60AC">
      <w:pPr>
        <w:tabs>
          <w:tab w:val="left" w:pos="7935"/>
        </w:tabs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Default="008B60AC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Pr="005776AC" w:rsidRDefault="00852DE2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 xml:space="preserve">Pakiet  4 –  Igły do </w:t>
      </w:r>
      <w:proofErr w:type="spellStart"/>
      <w:r w:rsidRPr="005776AC">
        <w:rPr>
          <w:rFonts w:ascii="Cambria" w:hAnsi="Cambria" w:cs="Arial"/>
          <w:b/>
          <w:sz w:val="20"/>
          <w:szCs w:val="20"/>
        </w:rPr>
        <w:t>termolezji</w:t>
      </w:r>
      <w:proofErr w:type="spellEnd"/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60AC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8B60AC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Jednorazowe igły, zakrzywione , tępe, pokryte jednolitą powłoką izolacji przeznaczone do stosowania w zabiegach termicznej terapii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radiofalowej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termolezje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(igły o wzmocnionej wytrzymałości dielektrycznej) do aparatu RF NT 1100. Rozmiar 20G dł. 100 mm część aktywna 5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100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</w:tbl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Default="008B60AC">
      <w:pPr>
        <w:rPr>
          <w:rFonts w:ascii="Cambria" w:hAnsi="Cambria"/>
          <w:sz w:val="20"/>
          <w:szCs w:val="20"/>
        </w:rPr>
      </w:pPr>
    </w:p>
    <w:p w:rsidR="00852DE2" w:rsidRPr="005776AC" w:rsidRDefault="00852DE2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5 –  Maski do wentylacji NIV</w:t>
      </w:r>
    </w:p>
    <w:p w:rsidR="008B60AC" w:rsidRPr="005776AC" w:rsidRDefault="008B60AC" w:rsidP="008B60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60AC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Maska do prowadzenia wentylacji nieinwazyjnej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dlapojedyńczego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 pacjenta. Obejmuje nos i usta pacjenta, wyposażona w poduszkę czołową wypełnioną powietrzem (wielkość poduszki zmieniana przy pomocy pompki dwustronnej), Wsparcie czołowe z możliwością regulacji nachylenia. Sześciopunktowy system mocowania  za pomocą opasek. Opcjonalne punkty mocowania na korpusie maski. Kolanko maski pełne z możliwością obracania o 360 stopni. Maska nie zawiera: lateksu, PVC, DEHP, DBP&lt;, PBB, PBDE. Do wyboru w rozmiarze S, M lub L.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150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8B60AC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Maska do prowadzenia wentylacji nieinwazyjnej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dlapojedyńczego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 pacjenta. Obejmuje nos i usta pacjenta, wyposażona w poduszkę czołową wypełnioną powietrzem (wielkość poduszki zmieniana przy pomocy pompki dwustronnej), Wsparcie czołowe z możliwością regulacji nachylenia. Sześciopunktowy system mocowania  za pomocą opasek. Opcjonalne </w:t>
            </w: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punkty mocowania na korpusie maski. Kolanko maski z otworem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asfiksyjnym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z możliwością obracania o 360 stopni. Maska nie zawiera: lateksu, PVC, DEHP, DBP&lt;, PBB, PBDE. Do wyboru w rozmiarze S, M lub L.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B60AC" w:rsidRPr="005776AC" w:rsidRDefault="008B60AC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lastRenderedPageBreak/>
              <w:t xml:space="preserve">100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AC" w:rsidRPr="005776AC" w:rsidRDefault="008B60AC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8B60AC" w:rsidRPr="005776AC" w:rsidRDefault="008B60AC" w:rsidP="008B60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8B60AC" w:rsidRPr="005776AC" w:rsidRDefault="008B60AC">
      <w:pPr>
        <w:rPr>
          <w:rFonts w:ascii="Cambria" w:hAnsi="Cambria"/>
          <w:sz w:val="20"/>
          <w:szCs w:val="20"/>
        </w:rPr>
      </w:pPr>
    </w:p>
    <w:p w:rsidR="00B13363" w:rsidRPr="005776AC" w:rsidRDefault="00B13363">
      <w:pPr>
        <w:rPr>
          <w:rFonts w:ascii="Cambria" w:hAnsi="Cambria"/>
          <w:sz w:val="20"/>
          <w:szCs w:val="20"/>
        </w:rPr>
      </w:pPr>
    </w:p>
    <w:p w:rsidR="00B13363" w:rsidRPr="005776AC" w:rsidRDefault="00B13363">
      <w:pPr>
        <w:rPr>
          <w:rFonts w:ascii="Cambria" w:hAnsi="Cambria"/>
          <w:sz w:val="20"/>
          <w:szCs w:val="20"/>
        </w:rPr>
      </w:pPr>
    </w:p>
    <w:p w:rsidR="00B13363" w:rsidRPr="005776AC" w:rsidRDefault="00B13363">
      <w:pPr>
        <w:rPr>
          <w:rFonts w:ascii="Cambria" w:hAnsi="Cambria"/>
          <w:sz w:val="20"/>
          <w:szCs w:val="20"/>
        </w:rPr>
      </w:pPr>
    </w:p>
    <w:p w:rsidR="00B13363" w:rsidRPr="005776AC" w:rsidRDefault="00B13363">
      <w:pPr>
        <w:rPr>
          <w:rFonts w:ascii="Cambria" w:hAnsi="Cambria"/>
          <w:sz w:val="20"/>
          <w:szCs w:val="20"/>
        </w:rPr>
      </w:pPr>
    </w:p>
    <w:p w:rsidR="00B13363" w:rsidRDefault="00B13363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B13363" w:rsidRPr="005776AC" w:rsidRDefault="00B13363" w:rsidP="00B13363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lastRenderedPageBreak/>
        <w:t>Pakiet  6 –  Maski twarzowe pełne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13363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B13363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Maska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pełnotwarzowa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do wentylacji nieinwazyjnej z możliwością sterylizacji. Zestaw kompletny z kolankiem pełnym, kolankiem z przeciekiem i uprzężą (minimum 5 szt. w komplecie). Dostępność w minimum 3 rozmiarach.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6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B13363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Maska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ustno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twarzowa do wentylacji nieinwazyjnej, jednorazowa z kolankiem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wymienym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bez portu wydechowego. W komplecie z uprzężą z 4 punktowym mocowaniem z zatrzaskowymi zaczepami. Dostępność w minimum 3 rozmiarach.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50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13363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Zestaw do wentylacji składający się z: maski ustno- twarzowej do wentylacji nieinwazyjnej, jednorazowej z kolankiem wymiennym bez portu wydechowego. W komplecie z uprzężą z 4 punktowym mocowaniem z zatrzaskowymi zaczepami, układu oddechowego z zastawką przeciekową i filtrem przepływu.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30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363" w:rsidRPr="005776AC" w:rsidRDefault="00B13363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B13363" w:rsidRPr="005776AC" w:rsidRDefault="00B13363" w:rsidP="00B1336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B13363" w:rsidRPr="005776AC" w:rsidRDefault="00B13363" w:rsidP="00B1336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13363" w:rsidRPr="005776AC" w:rsidRDefault="00B13363" w:rsidP="00B1336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B13363" w:rsidRPr="005776AC" w:rsidRDefault="00B13363" w:rsidP="00B13363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B13363" w:rsidRPr="005776AC" w:rsidRDefault="00B13363" w:rsidP="00B13363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7E42BF" w:rsidRPr="005776AC" w:rsidRDefault="007E42BF" w:rsidP="007E42BF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lastRenderedPageBreak/>
        <w:t>Pakiet  7 – Akcesoria do diatermii OLYMPUS</w:t>
      </w:r>
    </w:p>
    <w:p w:rsidR="007E42BF" w:rsidRPr="005776AC" w:rsidRDefault="007E42BF" w:rsidP="007E42BF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E42BF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2BF" w:rsidRPr="005776AC" w:rsidRDefault="007E42BF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ELEKTRODA  neutralna  jednorazowa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1500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Kabel do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delektrody</w:t>
            </w:r>
            <w:proofErr w:type="spellEnd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neutralnej jednorazowej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Jednorazowa elektroda czynna z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możliwościa</w:t>
            </w:r>
            <w:proofErr w:type="spellEnd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cięcia i  koagulacji, z kablem,  do diatermii UES-40 Olympus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100 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Kabel do podłączenia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monopolarnego</w:t>
            </w:r>
            <w:proofErr w:type="spellEnd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narzędzia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laparoskopwego</w:t>
            </w:r>
            <w:proofErr w:type="spellEnd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do diatermii UES-40 Olympus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Przełącznik nożny typu MAJ-1258 do diatermii UES-40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olympus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D53A1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CD53A1" w:rsidRDefault="00CD53A1" w:rsidP="009F203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7E42BF" w:rsidRPr="005776AC" w:rsidRDefault="007E42BF" w:rsidP="007E42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7E42BF" w:rsidRPr="005776AC" w:rsidRDefault="007E42BF" w:rsidP="007E42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7E42BF" w:rsidRPr="005776AC" w:rsidRDefault="007E42BF" w:rsidP="007E42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E42BF" w:rsidRPr="005776AC" w:rsidRDefault="007E42BF" w:rsidP="007E42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7E42BF" w:rsidRPr="005776AC" w:rsidRDefault="007E42BF" w:rsidP="007E42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7E42BF" w:rsidRPr="005776AC" w:rsidRDefault="007E42BF" w:rsidP="007E42BF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7E42BF" w:rsidRPr="005776AC" w:rsidRDefault="007E42BF" w:rsidP="007E42BF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7E42BF" w:rsidRPr="005776AC" w:rsidRDefault="007E42BF" w:rsidP="007E42BF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8 –  Dren do pompy</w:t>
      </w:r>
    </w:p>
    <w:p w:rsidR="00150A99" w:rsidRPr="005776AC" w:rsidRDefault="00150A99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50A99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50A99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Dren płuczący, wielorazowy do pompy laparoskopowej   ECO PUMP firmy Olympus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150A99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Dren płuczący, jednoazowego użytku do pompy  ECO PUMP firmy  Olympus,  pakowane po 10 sztuk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52DE2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lastRenderedPageBreak/>
        <w:t>Pakiet  9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50A99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50A99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Rurka wyprofilowana do intubacji przez tracheostomię, jednorazowa, sterylna, wykonana z termoplastycznego materiału PVC,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silikonowana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, bez lateksu 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ftalanów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, z mankietem niskociśnieniowym, wysokoobjętościowym, kontrastująca w promieniach RTG na całej długości rurki z łącznikiem, w rozmiarach 7,0 ; 8,0; 9,0; 10,0.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150A99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Rurka intubacyjna nosowa wygięta na czoło pacjenta, jednorazowa, sterylna, wykonana z termoplastycznego PVC,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silikonowana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, o zwiększonej elastyczności, nieprzezroczysta, niezałamująca się, bez lateksu i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ftalanów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, typu Murphy, z mankietem niskociśnieniowym, wysokoobjętościowym, kontrastująca w promieniach RTG na całej długości rurki, z oznaczeniem głębokości, z łącznikiem w rozmiarach 5,0; 5,5; 6,0; 6,5; 7,0 ;7,5; 8,0.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300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150A99" w:rsidRPr="005776AC" w:rsidRDefault="00852DE2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P</w:t>
      </w:r>
      <w:r w:rsidR="00150A99" w:rsidRPr="005776AC">
        <w:rPr>
          <w:rFonts w:ascii="Cambria" w:hAnsi="Cambria" w:cs="Arial"/>
          <w:b/>
          <w:sz w:val="20"/>
          <w:szCs w:val="20"/>
        </w:rPr>
        <w:t>akiet  10 –  Maski do wentylacji NIV</w:t>
      </w:r>
    </w:p>
    <w:p w:rsidR="00150A99" w:rsidRPr="005776AC" w:rsidRDefault="00150A99" w:rsidP="00150A99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50A99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A99" w:rsidRPr="005776AC" w:rsidRDefault="00150A99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CD53A1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3A1" w:rsidRPr="00CD53A1" w:rsidRDefault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t xml:space="preserve">Maska ustno-nosowa do wentylacji nieinwazyjnej wyposażona w: obrotowe, </w:t>
            </w:r>
            <w:proofErr w:type="spellStart"/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t>bezprzeciekowe</w:t>
            </w:r>
            <w:proofErr w:type="spellEnd"/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t xml:space="preserve"> kolanko, silikonową podporę czołową zapewniającą oparcie maski na twarzy pacjenta - z możliwością regulacji pochylenia maski. Maska przeznaczona do min. 20-krotnej sterylizacji gazowej, temperaturowej lub chemicznej, z możliwością zamontowania wymiennych żelowych poduszek, w rozmiarach S, M, L.</w:t>
            </w:r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br/>
              <w:t>Mocowanie na twarzy pacjenta za pomocą 4- punktowej uprzęży wyposażonej w klipsy.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5776A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CD53A1" w:rsidRPr="005776AC" w:rsidTr="00CD53A1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53A1" w:rsidRPr="00CD53A1" w:rsidRDefault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t>Maska ustno-nosowa do wentylacji nieinwazyjnej wyposażona w: obrotowe, przeciekowe kolanko, silikonową podporę czołową zapewniającą oparcie maski na twarzy pacjenta - z możliwością regulacji pochylenia maski. Maska przeznaczona do min. 20-krotnej sterylizacji gazowej, temperaturowej lub chemicznej, z możliwością zamontowania wymiennych żelowych poduszek, w rozmiarach S, M, L.</w:t>
            </w:r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Mocowanie na twarzy pacjenta za pomocą </w:t>
            </w:r>
            <w:r w:rsidRPr="00CD53A1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4- punktowej uprzęży wyposażonej w klipsy.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D53A1" w:rsidRPr="005776AC" w:rsidRDefault="00CD53A1" w:rsidP="009F203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D53A1" w:rsidRPr="005776AC" w:rsidRDefault="00CD53A1" w:rsidP="00CD53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76AC">
              <w:rPr>
                <w:rFonts w:ascii="Cambria" w:hAnsi="Cambria"/>
                <w:sz w:val="20"/>
                <w:szCs w:val="20"/>
              </w:rPr>
              <w:t xml:space="preserve">10 </w:t>
            </w:r>
            <w:proofErr w:type="spellStart"/>
            <w:r w:rsidRPr="005776AC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A1" w:rsidRPr="005776AC" w:rsidRDefault="00CD53A1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150A99" w:rsidRPr="005776AC" w:rsidRDefault="00150A99" w:rsidP="00150A9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150A99" w:rsidRPr="005776AC" w:rsidRDefault="00150A99" w:rsidP="00150A99">
      <w:pPr>
        <w:tabs>
          <w:tab w:val="left" w:pos="7935"/>
        </w:tabs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9F2037" w:rsidRPr="005776AC" w:rsidRDefault="009F2037">
      <w:pPr>
        <w:rPr>
          <w:rFonts w:ascii="Cambria" w:hAnsi="Cambria"/>
          <w:sz w:val="20"/>
          <w:szCs w:val="20"/>
        </w:rPr>
      </w:pPr>
    </w:p>
    <w:p w:rsidR="009F2037" w:rsidRDefault="009F2037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852DE2" w:rsidRDefault="00852DE2">
      <w:pPr>
        <w:rPr>
          <w:rFonts w:ascii="Cambria" w:hAnsi="Cambria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11</w:t>
      </w: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F2037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037" w:rsidRPr="005776AC" w:rsidRDefault="009F2037" w:rsidP="009F20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Cewnik moczowodowy, typu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Double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J, pokryty materiałem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biokompatybilnym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, drut prowadzący, przepychacz, CH 6-CH 8, dł. 26- 30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037" w:rsidRPr="005776AC" w:rsidRDefault="009F2037" w:rsidP="009F20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Cewnik moczowodowy, typu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Double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J, drut prowadzący, przepychacz, CH 4,7 dł. 26-28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037" w:rsidRPr="005776AC" w:rsidRDefault="009F2037" w:rsidP="009F20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Zestaw do nadłonowego drenażu pęcherza moczowego, zawierający minimum: a) trokar,    b) cewnik typu „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piqtail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”, CH 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037" w:rsidRPr="005776AC" w:rsidRDefault="009F2037" w:rsidP="009F20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Cewnik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Malecot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, j. użytku, sterylny, z wąsem, wykonany z poliuretanu.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9F2037" w:rsidRPr="005776AC" w:rsidRDefault="009F2037" w:rsidP="009F2037">
      <w:pPr>
        <w:tabs>
          <w:tab w:val="left" w:pos="7935"/>
        </w:tabs>
        <w:rPr>
          <w:rFonts w:ascii="Cambria" w:hAnsi="Cambria"/>
          <w:sz w:val="20"/>
          <w:szCs w:val="20"/>
        </w:rPr>
      </w:pPr>
    </w:p>
    <w:p w:rsidR="009F2037" w:rsidRPr="005776AC" w:rsidRDefault="009F2037">
      <w:pPr>
        <w:rPr>
          <w:rFonts w:ascii="Cambria" w:hAnsi="Cambria"/>
          <w:sz w:val="20"/>
          <w:szCs w:val="20"/>
        </w:rPr>
      </w:pPr>
    </w:p>
    <w:p w:rsidR="00852DE2" w:rsidRDefault="00852DE2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12</w:t>
      </w: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F2037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Pasywny jednoramienny układ oddechowy jednorazowego użytku składający się z: aktywnego obwodu oddechowego przeznaczonego do wentylacji inwazyjnej i nieinwazyjnej z linią do pomiaru ciśnienia w proksymalnej części układu, maski ustno-nosowej z czteropunktowym systemem mocowania do głowy wyposażonej w podkładkę pod czoło wykonaną z pianki zapewniającą komfort pacjenta oraz stabilność maski podczas jej przylegania do twarzy, filtra oddechowego, wymiennego łącznika kątowego łączącego maskę z układem oddechowym z możliwością zamontowania łącznika umożliwiającego wykonanie bronchoskopii. Obwód dostępny w zestawie z maskami w min. 3 rozmiarach S/M/L. Zestaw zabiegowy kompatybilny z respiratorem Philips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Trilogy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 Aktywny, zastawkowy, jednoramienny układ oddechowy, jednorazowego użytku składający się z: obwodu oddechowego przeznaczonego do wentylacji inwazyjnej i nieinwazyjnej z linią do pomiaru ciśnienia w proksymalnej części układu, z zastawką wydechową z dodatkową linią sterującą. Średnica układu 22mm. W zestawie uchwyty utrzymujące linię proksymalną oraz linię sterowania zastawką razem z rurą. Długość obwodu co najmniej 1,8 m. Obwód kompatybilny z respiratorem Philips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Trilogy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250</w:t>
            </w:r>
            <w:r w:rsidR="008321C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037" w:rsidRPr="005776AC" w:rsidRDefault="009F2037" w:rsidP="009F20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Pasywny jednoramienny układ oddechowy jednorazowego użytku składający się z: obwodu oddechowego przeznaczonego do wentylacji inwazyjnej i nieinwazyjnej  z obrotowym portem przeciekowym. Średnica rury 22 mm.  Długość obwodu co najmniej 1,8 m. Obwód kompatybilny z respiratorem Philips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Trilogy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9F2037" w:rsidRPr="005776AC" w:rsidRDefault="009F2037" w:rsidP="009F2037">
      <w:pPr>
        <w:tabs>
          <w:tab w:val="left" w:pos="7935"/>
        </w:tabs>
        <w:rPr>
          <w:rFonts w:ascii="Cambria" w:hAnsi="Cambria"/>
          <w:sz w:val="20"/>
          <w:szCs w:val="20"/>
        </w:rPr>
      </w:pPr>
    </w:p>
    <w:p w:rsidR="00150A99" w:rsidRPr="005776AC" w:rsidRDefault="00150A99">
      <w:pPr>
        <w:rPr>
          <w:rFonts w:ascii="Cambria" w:hAnsi="Cambria"/>
          <w:sz w:val="20"/>
          <w:szCs w:val="20"/>
        </w:rPr>
      </w:pPr>
    </w:p>
    <w:p w:rsidR="009F2037" w:rsidRPr="005776AC" w:rsidRDefault="009F2037">
      <w:pPr>
        <w:rPr>
          <w:rFonts w:ascii="Cambria" w:hAnsi="Cambria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lastRenderedPageBreak/>
        <w:t xml:space="preserve">Pakiet  13 – Akcesoria do respiratora </w:t>
      </w:r>
      <w:proofErr w:type="spellStart"/>
      <w:r w:rsidRPr="005776AC">
        <w:rPr>
          <w:rFonts w:ascii="Cambria" w:hAnsi="Cambria" w:cs="Arial"/>
          <w:b/>
          <w:sz w:val="20"/>
          <w:szCs w:val="20"/>
        </w:rPr>
        <w:t>Carescape</w:t>
      </w:r>
      <w:proofErr w:type="spellEnd"/>
      <w:r w:rsidRPr="005776AC">
        <w:rPr>
          <w:rFonts w:ascii="Cambria" w:hAnsi="Cambria" w:cs="Arial"/>
          <w:b/>
          <w:sz w:val="20"/>
          <w:szCs w:val="20"/>
        </w:rPr>
        <w:t xml:space="preserve"> R860</w:t>
      </w:r>
    </w:p>
    <w:p w:rsidR="009F2037" w:rsidRPr="005776AC" w:rsidRDefault="009F2037" w:rsidP="009F2037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F2037" w:rsidRPr="005776AC" w:rsidTr="009F203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F2037" w:rsidRPr="005776AC" w:rsidTr="009F203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Zastawka wydechowa z czujnikiem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Zastawka wydechowa bez czujnika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Wydechowy czujnik przepływu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Urządzenie zabezpieczające zastawkę wdechową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Przewód do nebulizatora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Nebulizator jednorazowego użytku (pakowany po 5 szt.)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Nebulizator dla dorosłych - zestaw wymienny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Trójnik do nebulizatora jednorazowego dla dorosłych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Linia próbkująca CO2 o długości 2m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Trójnik do nebulizatora jednorazowego 12mmM/12mmF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Pułapka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wodna</w:t>
            </w:r>
            <w:proofErr w:type="spellEnd"/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D-fend Pro+, Green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val="en-US"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val="en-US"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val="en-US" w:eastAsia="pl-PL"/>
              </w:rPr>
            </w:pPr>
          </w:p>
        </w:tc>
      </w:tr>
      <w:tr w:rsidR="009F2037" w:rsidRPr="005776AC" w:rsidTr="009F2037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Czujnik do pomiaru ciśnienia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śródtchawiczego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37" w:rsidRPr="005776AC" w:rsidRDefault="009F2037" w:rsidP="009F203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2037" w:rsidRPr="005776AC" w:rsidRDefault="009F2037" w:rsidP="009F2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9F2037" w:rsidRPr="005776AC" w:rsidRDefault="009F2037" w:rsidP="009F2037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9F2037" w:rsidRPr="005776AC" w:rsidRDefault="009F2037" w:rsidP="009F2037">
      <w:pPr>
        <w:rPr>
          <w:rFonts w:ascii="Cambria" w:hAnsi="Cambria"/>
          <w:sz w:val="20"/>
          <w:szCs w:val="20"/>
        </w:rPr>
      </w:pPr>
    </w:p>
    <w:p w:rsidR="009F2037" w:rsidRPr="005776AC" w:rsidRDefault="009F2037">
      <w:pPr>
        <w:rPr>
          <w:rFonts w:ascii="Cambria" w:hAnsi="Cambria"/>
          <w:sz w:val="20"/>
          <w:szCs w:val="20"/>
        </w:rPr>
      </w:pPr>
    </w:p>
    <w:p w:rsidR="005776AC" w:rsidRPr="005776AC" w:rsidRDefault="005776AC">
      <w:pPr>
        <w:rPr>
          <w:rFonts w:ascii="Cambria" w:hAnsi="Cambria"/>
          <w:sz w:val="20"/>
          <w:szCs w:val="20"/>
        </w:rPr>
      </w:pPr>
    </w:p>
    <w:p w:rsidR="005776AC" w:rsidRPr="005776AC" w:rsidRDefault="005776AC">
      <w:pPr>
        <w:rPr>
          <w:rFonts w:ascii="Cambria" w:hAnsi="Cambria"/>
          <w:sz w:val="20"/>
          <w:szCs w:val="20"/>
        </w:rPr>
      </w:pPr>
    </w:p>
    <w:p w:rsidR="005776AC" w:rsidRPr="005776AC" w:rsidRDefault="005776AC">
      <w:pPr>
        <w:rPr>
          <w:rFonts w:ascii="Cambria" w:hAnsi="Cambria"/>
          <w:sz w:val="20"/>
          <w:szCs w:val="20"/>
        </w:rPr>
      </w:pPr>
    </w:p>
    <w:p w:rsidR="00852DE2" w:rsidRDefault="00852DE2" w:rsidP="005776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>Pakiet  14</w:t>
      </w: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30"/>
        <w:gridCol w:w="193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776AC" w:rsidRPr="005776AC" w:rsidTr="00CD53A1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776AC" w:rsidRPr="005776AC" w:rsidTr="00CD53A1">
        <w:trPr>
          <w:trHeight w:val="5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Trójelementowy sterylny zwieracz hydrauliczny do leczenia wysiłkowego nietrzymania moczu, składający się z :</w:t>
            </w:r>
          </w:p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Pompa sterująca z systemem zapewniającym pozostawienie deaktywowanego układu zwieracza podczas okresu pooperacyjnego. Powierzchnia pompy pokryta powłoką dwóch antybiotyków minimalizującą ryzyko powstania infekcji.</w:t>
            </w:r>
          </w:p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5776AC">
              <w:rPr>
                <w:rFonts w:ascii="Cambria" w:hAnsi="Cambria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AC" w:rsidRPr="005776AC" w:rsidRDefault="005776AC" w:rsidP="00852DE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  <w:r w:rsidR="00852DE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20 855,90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AC" w:rsidRPr="005776AC" w:rsidRDefault="005776AC" w:rsidP="00852DE2">
            <w:pPr>
              <w:spacing w:after="0" w:line="240" w:lineRule="auto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  <w:r w:rsidR="00852DE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8 %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E2" w:rsidRDefault="005776AC" w:rsidP="00852DE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</w:t>
            </w:r>
            <w:r w:rsidR="00852DE2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90</w:t>
            </w: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00 zł</w:t>
            </w:r>
          </w:p>
          <w:p w:rsidR="005776AC" w:rsidRPr="00852DE2" w:rsidRDefault="00852DE2" w:rsidP="00852DE2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90 097,49</w:t>
            </w:r>
          </w:p>
        </w:tc>
      </w:tr>
      <w:tr w:rsidR="005776AC" w:rsidRPr="005776AC" w:rsidTr="00CD53A1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Balon regulacji ciśnienia 51-60 cm H2O;</w:t>
            </w:r>
          </w:p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Balon regulacji ciśnienia 61-70 cm H2O;</w:t>
            </w:r>
          </w:p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Balon regulacji ciśnienia 71-80 cm H2O;</w:t>
            </w:r>
          </w:p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776AC" w:rsidRPr="005776AC" w:rsidTr="00CD53A1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 xml:space="preserve">Mankiety o dostępnej długości minimum 10 </w:t>
            </w: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lastRenderedPageBreak/>
              <w:t>długości w zakresie od 3,5cm-8 cm +/-0,5 cm i minimum 3 długości w zakresie od 9cm-11cm+/- 1 cm. Powierzchnia mankietów pokryta powłoką dwóch antybiotyków minimalizującą ryzyko powstania infekcji</w:t>
            </w:r>
          </w:p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776AC" w:rsidRPr="005776AC" w:rsidTr="00CD53A1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6AC" w:rsidRPr="005776AC" w:rsidRDefault="005776AC" w:rsidP="00CD53A1">
            <w:pPr>
              <w:pStyle w:val="Standard"/>
              <w:autoSpaceDE w:val="0"/>
              <w:rPr>
                <w:rFonts w:ascii="Cambria" w:eastAsia="Bookman-Light" w:hAnsi="Cambria" w:cs="Bookman-Light"/>
                <w:sz w:val="20"/>
                <w:szCs w:val="20"/>
              </w:rPr>
            </w:pPr>
            <w:r w:rsidRPr="005776AC">
              <w:rPr>
                <w:rFonts w:ascii="Cambria" w:eastAsia="Bookman-Light" w:hAnsi="Cambria" w:cs="Bookman-Light"/>
                <w:sz w:val="20"/>
                <w:szCs w:val="20"/>
              </w:rPr>
              <w:t>Zestaw akcesoriów niezbędnych do implantacji zwieracza.</w:t>
            </w:r>
          </w:p>
          <w:p w:rsidR="005776AC" w:rsidRPr="005776AC" w:rsidRDefault="005776AC" w:rsidP="00CD53A1">
            <w:pPr>
              <w:pStyle w:val="Standard"/>
              <w:autoSpaceDE w:val="0"/>
              <w:jc w:val="center"/>
              <w:rPr>
                <w:rFonts w:ascii="Cambria" w:eastAsia="Bookman-Light" w:hAnsi="Cambria" w:cs="Bookman-Light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AC" w:rsidRPr="005776AC" w:rsidRDefault="005776AC" w:rsidP="00CD53A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5776AC" w:rsidRPr="005776AC" w:rsidRDefault="005776AC" w:rsidP="005776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............................................................................................</w:t>
      </w:r>
    </w:p>
    <w:p w:rsidR="005776AC" w:rsidRPr="005776AC" w:rsidRDefault="005776AC" w:rsidP="005776A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/podpis i pieczątka upoważnionego przedstawiciela/</w:t>
      </w:r>
    </w:p>
    <w:p w:rsidR="005776AC" w:rsidRPr="005776AC" w:rsidRDefault="005776AC" w:rsidP="005776AC">
      <w:pPr>
        <w:rPr>
          <w:rFonts w:ascii="Cambria" w:hAnsi="Cambria"/>
          <w:sz w:val="20"/>
          <w:szCs w:val="20"/>
        </w:rPr>
      </w:pPr>
    </w:p>
    <w:p w:rsidR="005776AC" w:rsidRPr="005776AC" w:rsidRDefault="005776AC">
      <w:pPr>
        <w:rPr>
          <w:rFonts w:ascii="Cambria" w:hAnsi="Cambria"/>
          <w:sz w:val="20"/>
          <w:szCs w:val="20"/>
        </w:rPr>
      </w:pPr>
    </w:p>
    <w:sectPr w:rsidR="005776AC" w:rsidRPr="005776AC" w:rsidSect="008B60A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4F" w:rsidRDefault="00EC434F" w:rsidP="00294CA4">
      <w:pPr>
        <w:spacing w:after="0" w:line="240" w:lineRule="auto"/>
      </w:pPr>
      <w:r>
        <w:separator/>
      </w:r>
    </w:p>
  </w:endnote>
  <w:endnote w:type="continuationSeparator" w:id="0">
    <w:p w:rsidR="00EC434F" w:rsidRDefault="00EC434F" w:rsidP="0029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-Light">
    <w:altName w:val="Times New Roman"/>
    <w:charset w:val="00"/>
    <w:family w:val="roman"/>
    <w:pitch w:val="default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4F" w:rsidRDefault="00EC434F" w:rsidP="00294CA4">
      <w:pPr>
        <w:spacing w:after="0" w:line="240" w:lineRule="auto"/>
      </w:pPr>
      <w:r>
        <w:separator/>
      </w:r>
    </w:p>
  </w:footnote>
  <w:footnote w:type="continuationSeparator" w:id="0">
    <w:p w:rsidR="00EC434F" w:rsidRDefault="00EC434F" w:rsidP="0029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A1" w:rsidRDefault="00CD53A1" w:rsidP="00294CA4">
    <w:pPr>
      <w:spacing w:after="0" w:line="300" w:lineRule="exact"/>
      <w:jc w:val="right"/>
      <w:rPr>
        <w:rFonts w:eastAsia="Andale Sans UI"/>
        <w:b/>
        <w:lang w:bidi="en-US"/>
      </w:rPr>
    </w:pPr>
    <w:r>
      <w:rPr>
        <w:rFonts w:eastAsia="Andale Sans UI"/>
        <w:b/>
        <w:lang w:bidi="en-US"/>
      </w:rPr>
      <w:t>Załącznik nr 1 do SIWZ - Formularz Szczegółowy Oferty</w:t>
    </w:r>
  </w:p>
  <w:p w:rsidR="00CD53A1" w:rsidRDefault="00CD53A1" w:rsidP="00294CA4">
    <w:pPr>
      <w:spacing w:after="0" w:line="300" w:lineRule="exact"/>
      <w:jc w:val="right"/>
      <w:rPr>
        <w:rFonts w:eastAsia="Andale Sans UI"/>
        <w:lang w:bidi="en-US"/>
      </w:rPr>
    </w:pPr>
    <w:r>
      <w:rPr>
        <w:rFonts w:eastAsia="Andale Sans UI"/>
        <w:lang w:bidi="en-US"/>
      </w:rPr>
      <w:t>oznaczenie postępowania: DA.ZP.24.58.2019</w:t>
    </w:r>
  </w:p>
  <w:p w:rsidR="00CD53A1" w:rsidRDefault="00CD5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FC"/>
    <w:rsid w:val="00150A99"/>
    <w:rsid w:val="00294CA4"/>
    <w:rsid w:val="005776AC"/>
    <w:rsid w:val="005B1721"/>
    <w:rsid w:val="007E42BF"/>
    <w:rsid w:val="008321CB"/>
    <w:rsid w:val="00852DE2"/>
    <w:rsid w:val="008755AF"/>
    <w:rsid w:val="008B60AC"/>
    <w:rsid w:val="009F2037"/>
    <w:rsid w:val="00B13363"/>
    <w:rsid w:val="00C052FC"/>
    <w:rsid w:val="00C50AE0"/>
    <w:rsid w:val="00CD53A1"/>
    <w:rsid w:val="00E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0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6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9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0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6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9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56B3-DE9A-4BFF-BB04-8AC302E1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2680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13</cp:revision>
  <cp:lastPrinted>2019-08-09T10:00:00Z</cp:lastPrinted>
  <dcterms:created xsi:type="dcterms:W3CDTF">2019-08-09T08:03:00Z</dcterms:created>
  <dcterms:modified xsi:type="dcterms:W3CDTF">2019-08-09T10:07:00Z</dcterms:modified>
</cp:coreProperties>
</file>