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2B57" w:rsidRPr="00441F4C" w:rsidRDefault="00B52B57" w:rsidP="00B52B57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B52B57" w:rsidRPr="00441F4C" w:rsidRDefault="00B52B57" w:rsidP="008F18B7">
      <w:pPr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C06386" w:rsidRPr="00441F4C" w:rsidRDefault="00C06386" w:rsidP="00B52B57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9C3913" w:rsidRPr="00441F4C" w:rsidRDefault="009C3913" w:rsidP="00B52B57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B52B57" w:rsidRPr="00441F4C" w:rsidRDefault="00B52B57" w:rsidP="00B52B57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  <w:r w:rsidRPr="00441F4C"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  <w:t>Załącznik nr 1 do SIWZ - Formularz Szczegółowy Oferty</w:t>
      </w:r>
    </w:p>
    <w:p w:rsidR="00B52B57" w:rsidRPr="00441F4C" w:rsidRDefault="00B52B57" w:rsidP="00B52B57">
      <w:pPr>
        <w:jc w:val="right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  <w:r w:rsidRPr="00441F4C">
        <w:rPr>
          <w:rFonts w:ascii="Century Gothic" w:hAnsi="Century Gothic" w:cs="Arial"/>
          <w:color w:val="000000" w:themeColor="text1"/>
          <w:sz w:val="18"/>
          <w:szCs w:val="18"/>
          <w:lang w:val="pl-PL"/>
        </w:rPr>
        <w:t xml:space="preserve">oznaczenie postępowania: </w:t>
      </w:r>
      <w:r w:rsidR="00441F4C" w:rsidRPr="00E076FF"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  <w:t>DA.ZP.242.62.2019</w:t>
      </w:r>
    </w:p>
    <w:p w:rsidR="009C3913" w:rsidRPr="00441F4C" w:rsidRDefault="009C3913" w:rsidP="00FC0ADA">
      <w:pPr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3C785F" w:rsidRDefault="00FC0ADA" w:rsidP="003C785F">
      <w:pPr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  <w:r w:rsidRPr="00441F4C"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  <w:t>Pakiet 1</w:t>
      </w:r>
      <w:r w:rsidR="003C785F"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  <w:t xml:space="preserve"> – MATERIAŁY DO STERYLIZACJI</w:t>
      </w:r>
    </w:p>
    <w:p w:rsidR="00E42B4C" w:rsidRDefault="00E42B4C" w:rsidP="003C785F">
      <w:pPr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3C785F" w:rsidRPr="003C785F" w:rsidRDefault="003C785F" w:rsidP="00B076FB">
      <w:pPr>
        <w:pStyle w:val="Akapitzlist"/>
        <w:ind w:left="644"/>
        <w:jc w:val="both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tbl>
      <w:tblPr>
        <w:tblW w:w="15099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99"/>
        <w:gridCol w:w="6237"/>
        <w:gridCol w:w="1276"/>
        <w:gridCol w:w="1559"/>
        <w:gridCol w:w="1559"/>
        <w:gridCol w:w="1701"/>
        <w:gridCol w:w="1418"/>
        <w:gridCol w:w="850"/>
      </w:tblGrid>
      <w:tr w:rsidR="00441F4C" w:rsidRPr="00441F4C" w:rsidTr="00021119">
        <w:tc>
          <w:tcPr>
            <w:tcW w:w="49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910B31" w:rsidRPr="00441F4C" w:rsidRDefault="00910B31" w:rsidP="00416813">
            <w:pPr>
              <w:pStyle w:val="Standard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  <w:t>Lp.</w:t>
            </w:r>
          </w:p>
        </w:tc>
        <w:tc>
          <w:tcPr>
            <w:tcW w:w="6237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910B31" w:rsidRPr="00441F4C" w:rsidRDefault="00910B31" w:rsidP="00416813">
            <w:pPr>
              <w:pStyle w:val="Standard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  <w:t>Opis wyrobu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910B31" w:rsidRPr="00441F4C" w:rsidRDefault="00910B31" w:rsidP="00416813">
            <w:pPr>
              <w:pStyle w:val="Standard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  <w:t>Ilość zamawiana</w:t>
            </w: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910B31" w:rsidRPr="00441F4C" w:rsidRDefault="00910B31" w:rsidP="00416813">
            <w:pPr>
              <w:pStyle w:val="Standard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Cena jednostkowa netto</w:t>
            </w: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910B31" w:rsidRPr="00441F4C" w:rsidRDefault="00910B31" w:rsidP="00416813">
            <w:pPr>
              <w:pStyle w:val="Standard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Wartość netto</w:t>
            </w:r>
          </w:p>
        </w:tc>
        <w:tc>
          <w:tcPr>
            <w:tcW w:w="1701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910B31" w:rsidRPr="00441F4C" w:rsidRDefault="00910B31" w:rsidP="00416813">
            <w:pPr>
              <w:pStyle w:val="Standard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  <w:t>Cena jednostkowa brutto</w:t>
            </w:r>
          </w:p>
        </w:tc>
        <w:tc>
          <w:tcPr>
            <w:tcW w:w="1418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910B31" w:rsidRPr="00441F4C" w:rsidRDefault="00910B31" w:rsidP="00416813">
            <w:pPr>
              <w:pStyle w:val="Standard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  <w:t>Wartość brutto</w:t>
            </w:r>
          </w:p>
        </w:tc>
        <w:tc>
          <w:tcPr>
            <w:tcW w:w="85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910B31" w:rsidRPr="00441F4C" w:rsidRDefault="00910B31" w:rsidP="00416813">
            <w:pPr>
              <w:pStyle w:val="Standard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  <w:t>Stawka VAT</w:t>
            </w:r>
          </w:p>
        </w:tc>
      </w:tr>
      <w:tr w:rsidR="00441F4C" w:rsidRPr="00441F4C" w:rsidTr="00021119">
        <w:tc>
          <w:tcPr>
            <w:tcW w:w="49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910B31" w:rsidRPr="00441F4C" w:rsidRDefault="00910B31" w:rsidP="00AC3E58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</w:pPr>
            <w:r w:rsidRPr="00441F4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6237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910B31" w:rsidRPr="00441F4C" w:rsidRDefault="00C06386" w:rsidP="00AC3E58">
            <w:pPr>
              <w:pStyle w:val="TableContents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proofErr w:type="spellStart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Tyvek</w:t>
            </w:r>
            <w:proofErr w:type="spellEnd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o gramaturze nie mniejszej niż 74g/m2</w:t>
            </w:r>
          </w:p>
          <w:p w:rsidR="00C06386" w:rsidRPr="00441F4C" w:rsidRDefault="00C06386" w:rsidP="00AC3E58">
            <w:pPr>
              <w:pStyle w:val="TableContents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- Folia z materiału PE/PET o grubości nie większej niż 62 µm</w:t>
            </w:r>
            <w:r w:rsidR="0011077D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:</w:t>
            </w:r>
          </w:p>
          <w:p w:rsidR="0011077D" w:rsidRPr="00441F4C" w:rsidRDefault="002E1DE3" w:rsidP="00AC3E58">
            <w:pPr>
              <w:pStyle w:val="TableContents"/>
              <w:numPr>
                <w:ilvl w:val="0"/>
                <w:numId w:val="2"/>
              </w:numPr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zgrzewalna w temperaturze 120 – 150 ˚C</w:t>
            </w:r>
          </w:p>
          <w:p w:rsidR="002E1DE3" w:rsidRPr="00441F4C" w:rsidRDefault="002E1DE3" w:rsidP="00AC3E58">
            <w:pPr>
              <w:pStyle w:val="TableContents"/>
              <w:numPr>
                <w:ilvl w:val="0"/>
                <w:numId w:val="2"/>
              </w:numPr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o gramaturze min. 65 g/m2</w:t>
            </w:r>
          </w:p>
          <w:p w:rsidR="002E1DE3" w:rsidRPr="00441F4C" w:rsidRDefault="002E1DE3" w:rsidP="00AC3E58">
            <w:pPr>
              <w:pStyle w:val="TableContents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Wymagania ogólne:</w:t>
            </w:r>
          </w:p>
          <w:p w:rsidR="002E1DE3" w:rsidRPr="00441F4C" w:rsidRDefault="002E1DE3" w:rsidP="00AC3E58">
            <w:pPr>
              <w:pStyle w:val="TableContents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- wszystkie napi</w:t>
            </w:r>
            <w:r w:rsidR="0094067E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sy i testy poza strefą pakowani</w:t>
            </w: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a</w:t>
            </w:r>
          </w:p>
          <w:p w:rsidR="002E1DE3" w:rsidRPr="00441F4C" w:rsidRDefault="002E1DE3" w:rsidP="00AC3E58">
            <w:pPr>
              <w:pStyle w:val="TableContents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- wskaźnik procesu sterylizacji plazmowej</w:t>
            </w:r>
          </w:p>
          <w:p w:rsidR="00DA3E42" w:rsidRPr="00C36A29" w:rsidRDefault="002E1DE3" w:rsidP="00B076FB">
            <w:pPr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C36A29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- zgodność z normą PN EN 868-9:2009</w:t>
            </w:r>
          </w:p>
          <w:p w:rsidR="00F8690E" w:rsidRPr="00441F4C" w:rsidRDefault="005F4559" w:rsidP="00AC3E58">
            <w:pPr>
              <w:pStyle w:val="TableContents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- </w:t>
            </w:r>
            <w:r w:rsidR="00DA3E42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jednoznaczna</w:t>
            </w:r>
            <w:r w:rsidR="00F8690E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zmiana koloru wskaźnika </w:t>
            </w:r>
            <w:r w:rsidR="003E5650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procesu</w:t>
            </w:r>
            <w:r w:rsidR="00F8690E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</w:t>
            </w:r>
            <w:r w:rsidR="000D3250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po </w:t>
            </w:r>
            <w:r w:rsidR="00F8690E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sterylizacji plazmowej łatwa do interpretacji</w:t>
            </w:r>
          </w:p>
          <w:p w:rsidR="00F8690E" w:rsidRPr="00441F4C" w:rsidRDefault="00F8690E" w:rsidP="00AC3E58">
            <w:pPr>
              <w:pStyle w:val="TableContents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- </w:t>
            </w:r>
            <w:r w:rsidR="00586986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jednoznaczn</w:t>
            </w:r>
            <w:r w:rsidR="003B5D6B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i</w:t>
            </w:r>
            <w:r w:rsidR="00586986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e</w:t>
            </w:r>
            <w:r w:rsidR="005F4559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oznaczony kierunek otwarcia </w:t>
            </w:r>
            <w:r w:rsidR="00586986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ze względów techniczno-</w:t>
            </w: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higienicznych rękaw nawinięty folią na zewnątrz</w:t>
            </w:r>
          </w:p>
          <w:p w:rsidR="002E1DE3" w:rsidRPr="00441F4C" w:rsidRDefault="00F8690E" w:rsidP="00AC3E58">
            <w:pPr>
              <w:pStyle w:val="TableContents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- ze względu na wymagania procedury </w:t>
            </w:r>
            <w:r w:rsidR="00586986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zgrzewania</w:t>
            </w: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wszystkie pozycje muszą pochodzić od jedne</w:t>
            </w:r>
            <w:r w:rsidR="00586986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go producenta, długość rolki 70</w:t>
            </w: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mb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910B31" w:rsidRPr="00441F4C" w:rsidRDefault="00910B31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910B31" w:rsidRPr="00441F4C" w:rsidRDefault="00910B31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  <w:p w:rsidR="00910B31" w:rsidRPr="00441F4C" w:rsidRDefault="00BF616A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 xml:space="preserve">                                      </w:t>
            </w: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910B31" w:rsidRPr="00441F4C" w:rsidRDefault="00910B31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  <w:p w:rsidR="00910B31" w:rsidRPr="00441F4C" w:rsidRDefault="00910B31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701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910B31" w:rsidRPr="00441F4C" w:rsidRDefault="00910B31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1418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910B31" w:rsidRPr="00441F4C" w:rsidRDefault="00910B31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85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910B31" w:rsidRPr="00441F4C" w:rsidRDefault="00910B31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441F4C" w:rsidRPr="00441F4C" w:rsidTr="00021119">
        <w:trPr>
          <w:trHeight w:val="283"/>
        </w:trPr>
        <w:tc>
          <w:tcPr>
            <w:tcW w:w="49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06386" w:rsidRPr="00441F4C" w:rsidRDefault="00DA3E42" w:rsidP="005F4559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</w:rPr>
              <w:t>a.</w:t>
            </w:r>
          </w:p>
        </w:tc>
        <w:tc>
          <w:tcPr>
            <w:tcW w:w="6237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06386" w:rsidRPr="00441F4C" w:rsidRDefault="00265119" w:rsidP="005F4559">
            <w:pPr>
              <w:pStyle w:val="TableContents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75 mm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06386" w:rsidRPr="00441F4C" w:rsidRDefault="003E5650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35</w:t>
            </w: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C06386" w:rsidRPr="00441F4C" w:rsidRDefault="00C06386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06386" w:rsidRPr="00441F4C" w:rsidRDefault="00C06386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701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06386" w:rsidRPr="00441F4C" w:rsidRDefault="00C06386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1418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06386" w:rsidRPr="00441F4C" w:rsidRDefault="00C06386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85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C06386" w:rsidRPr="00441F4C" w:rsidRDefault="00C06386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441F4C" w:rsidRPr="00441F4C" w:rsidTr="00021119">
        <w:trPr>
          <w:trHeight w:val="283"/>
        </w:trPr>
        <w:tc>
          <w:tcPr>
            <w:tcW w:w="49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06386" w:rsidRPr="00441F4C" w:rsidRDefault="00DA3E42" w:rsidP="005F4559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</w:rPr>
              <w:t>b.</w:t>
            </w:r>
          </w:p>
        </w:tc>
        <w:tc>
          <w:tcPr>
            <w:tcW w:w="6237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06386" w:rsidRPr="00441F4C" w:rsidRDefault="00265119" w:rsidP="005F4559">
            <w:pPr>
              <w:pStyle w:val="TableContents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100 mm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06386" w:rsidRPr="00441F4C" w:rsidRDefault="003E5650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42</w:t>
            </w: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C06386" w:rsidRPr="00441F4C" w:rsidRDefault="00C06386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06386" w:rsidRPr="00441F4C" w:rsidRDefault="00C06386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701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06386" w:rsidRPr="00441F4C" w:rsidRDefault="00C06386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1418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06386" w:rsidRPr="00441F4C" w:rsidRDefault="00C06386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85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C06386" w:rsidRPr="00441F4C" w:rsidRDefault="00C06386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441F4C" w:rsidRPr="00441F4C" w:rsidTr="00021119">
        <w:trPr>
          <w:trHeight w:val="283"/>
        </w:trPr>
        <w:tc>
          <w:tcPr>
            <w:tcW w:w="49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06386" w:rsidRPr="00441F4C" w:rsidRDefault="00DA3E42" w:rsidP="005F4559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</w:rPr>
              <w:t>c.</w:t>
            </w:r>
          </w:p>
        </w:tc>
        <w:tc>
          <w:tcPr>
            <w:tcW w:w="6237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06386" w:rsidRPr="00441F4C" w:rsidRDefault="00265119" w:rsidP="005F4559">
            <w:pPr>
              <w:pStyle w:val="TableContents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150 mm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06386" w:rsidRPr="00441F4C" w:rsidRDefault="003E5650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42</w:t>
            </w: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C06386" w:rsidRPr="00441F4C" w:rsidRDefault="00C06386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06386" w:rsidRPr="00441F4C" w:rsidRDefault="00C06386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701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06386" w:rsidRPr="00441F4C" w:rsidRDefault="00C06386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1418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06386" w:rsidRPr="00441F4C" w:rsidRDefault="00C06386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85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C06386" w:rsidRPr="00441F4C" w:rsidRDefault="00C06386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441F4C" w:rsidRPr="00441F4C" w:rsidTr="00021119">
        <w:trPr>
          <w:trHeight w:val="283"/>
        </w:trPr>
        <w:tc>
          <w:tcPr>
            <w:tcW w:w="49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06386" w:rsidRPr="00441F4C" w:rsidRDefault="00DA3E42" w:rsidP="005F4559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</w:rPr>
              <w:t>d.</w:t>
            </w:r>
          </w:p>
        </w:tc>
        <w:tc>
          <w:tcPr>
            <w:tcW w:w="6237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06386" w:rsidRPr="00441F4C" w:rsidRDefault="00265119" w:rsidP="005F4559">
            <w:pPr>
              <w:pStyle w:val="TableContents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200 mm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06386" w:rsidRPr="00441F4C" w:rsidRDefault="003E5650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42</w:t>
            </w: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C06386" w:rsidRPr="00441F4C" w:rsidRDefault="00C06386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06386" w:rsidRPr="00441F4C" w:rsidRDefault="00C06386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701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06386" w:rsidRPr="00441F4C" w:rsidRDefault="00C06386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1418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06386" w:rsidRPr="00441F4C" w:rsidRDefault="00C06386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85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C06386" w:rsidRPr="00441F4C" w:rsidRDefault="00C06386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441F4C" w:rsidRPr="00441F4C" w:rsidTr="00021119">
        <w:trPr>
          <w:trHeight w:val="283"/>
        </w:trPr>
        <w:tc>
          <w:tcPr>
            <w:tcW w:w="499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DA3E42" w:rsidRPr="00441F4C" w:rsidRDefault="00DA3E42" w:rsidP="005F4559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</w:rPr>
              <w:t>e.</w:t>
            </w:r>
          </w:p>
        </w:tc>
        <w:tc>
          <w:tcPr>
            <w:tcW w:w="6237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DA3E42" w:rsidRPr="00441F4C" w:rsidRDefault="00265119" w:rsidP="005F4559">
            <w:pPr>
              <w:pStyle w:val="TableContents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250 mm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DA3E42" w:rsidRPr="00441F4C" w:rsidRDefault="003E5650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42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DA3E42" w:rsidRPr="00441F4C" w:rsidRDefault="00DA3E42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59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DA3E42" w:rsidRPr="00441F4C" w:rsidRDefault="00DA3E42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701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DA3E42" w:rsidRPr="00441F4C" w:rsidRDefault="00DA3E42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DA3E42" w:rsidRPr="00441F4C" w:rsidRDefault="00DA3E42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850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DA3E42" w:rsidRPr="00441F4C" w:rsidRDefault="00DA3E42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441F4C" w:rsidRPr="00441F4C" w:rsidTr="00021119">
        <w:trPr>
          <w:trHeight w:val="283"/>
        </w:trPr>
        <w:tc>
          <w:tcPr>
            <w:tcW w:w="499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DA3E42" w:rsidRPr="00441F4C" w:rsidRDefault="00DA3E42" w:rsidP="005F4559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</w:rPr>
              <w:t>f.</w:t>
            </w:r>
          </w:p>
        </w:tc>
        <w:tc>
          <w:tcPr>
            <w:tcW w:w="6237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DA3E42" w:rsidRPr="00441F4C" w:rsidRDefault="00265119" w:rsidP="005F4559">
            <w:pPr>
              <w:pStyle w:val="TableContents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350 mm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DA3E42" w:rsidRPr="00441F4C" w:rsidRDefault="003E5650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23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DA3E42" w:rsidRPr="00441F4C" w:rsidRDefault="00DA3E42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59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DA3E42" w:rsidRPr="00441F4C" w:rsidRDefault="00DA3E42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701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DA3E42" w:rsidRPr="00441F4C" w:rsidRDefault="00DA3E42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DA3E42" w:rsidRPr="00441F4C" w:rsidRDefault="00DA3E42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850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DA3E42" w:rsidRPr="00441F4C" w:rsidRDefault="00DA3E42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441F4C" w:rsidRPr="00441F4C" w:rsidTr="00021119">
        <w:trPr>
          <w:trHeight w:val="283"/>
        </w:trPr>
        <w:tc>
          <w:tcPr>
            <w:tcW w:w="49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DA3E42" w:rsidRPr="00441F4C" w:rsidRDefault="00DA3E42" w:rsidP="005F4559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</w:rPr>
              <w:t>g.</w:t>
            </w:r>
          </w:p>
        </w:tc>
        <w:tc>
          <w:tcPr>
            <w:tcW w:w="6237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DA3E42" w:rsidRPr="00441F4C" w:rsidRDefault="00265119" w:rsidP="005F4559">
            <w:pPr>
              <w:pStyle w:val="TableContents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500 mm</w:t>
            </w:r>
          </w:p>
        </w:tc>
        <w:tc>
          <w:tcPr>
            <w:tcW w:w="1276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DA3E42" w:rsidRPr="00441F4C" w:rsidRDefault="003E5650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14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DA3E42" w:rsidRPr="00441F4C" w:rsidRDefault="00DA3E42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DA3E42" w:rsidRPr="00441F4C" w:rsidRDefault="00DA3E42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701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DA3E42" w:rsidRPr="00441F4C" w:rsidRDefault="00DA3E42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DA3E42" w:rsidRPr="00441F4C" w:rsidRDefault="00DA3E42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DA3E42" w:rsidRPr="00441F4C" w:rsidRDefault="00DA3E42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441F4C" w:rsidRPr="00441F4C" w:rsidTr="00021119">
        <w:tc>
          <w:tcPr>
            <w:tcW w:w="499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265119" w:rsidP="00416813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</w:pPr>
            <w:r w:rsidRPr="00441F4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6237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9C3913" w:rsidP="00AC3E58">
            <w:pPr>
              <w:pStyle w:val="TableContents"/>
              <w:jc w:val="both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Naprzemiennie pakowane arkusze opakowaniowe 100% polipropylen, zielone i niebieskie, gramatura każdego z arkuszy niemniejsza niż 55 g/m2, jeden z arkuszy co najmniej 3-warstwowy </w:t>
            </w: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lastRenderedPageBreak/>
              <w:t>typu SMS, jeden arkusz 4-warstwowy typu SMMS. Możliwość sterylizacji w parze i w nadtlenku wodoru.</w:t>
            </w:r>
          </w:p>
        </w:tc>
        <w:tc>
          <w:tcPr>
            <w:tcW w:w="1276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26511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59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265119" w:rsidRPr="00441F4C" w:rsidRDefault="00265119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59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265119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701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26511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1418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26511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850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265119" w:rsidRPr="00441F4C" w:rsidRDefault="0026511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441F4C" w:rsidRPr="00441F4C" w:rsidTr="00021119">
        <w:tc>
          <w:tcPr>
            <w:tcW w:w="49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9C3913" w:rsidP="00416813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</w:rPr>
              <w:lastRenderedPageBreak/>
              <w:t>a.</w:t>
            </w:r>
          </w:p>
        </w:tc>
        <w:tc>
          <w:tcPr>
            <w:tcW w:w="6237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9C3913" w:rsidP="00AC3E58">
            <w:pPr>
              <w:pStyle w:val="TableContents"/>
              <w:jc w:val="both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75cm x 75 cm / opakowane 300 arkuszy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9C3913" w:rsidP="00021119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50 op.</w:t>
            </w: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265119" w:rsidRPr="00441F4C" w:rsidRDefault="00265119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265119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701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26511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1418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26511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85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265119" w:rsidRPr="00441F4C" w:rsidRDefault="0026511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441F4C" w:rsidRPr="00441F4C" w:rsidTr="00021119">
        <w:tc>
          <w:tcPr>
            <w:tcW w:w="49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9C3913" w:rsidP="00416813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</w:rPr>
              <w:t>b.</w:t>
            </w:r>
          </w:p>
        </w:tc>
        <w:tc>
          <w:tcPr>
            <w:tcW w:w="6237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9C3913" w:rsidP="00AC3E58">
            <w:pPr>
              <w:pStyle w:val="TableContents"/>
              <w:jc w:val="both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100 cm x 100 cm / opakowanie 200 arkuszy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9C3913" w:rsidP="00021119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75 op.</w:t>
            </w: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265119" w:rsidRPr="00441F4C" w:rsidRDefault="00265119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265119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701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26511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1418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26511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85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265119" w:rsidRPr="00441F4C" w:rsidRDefault="0026511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441F4C" w:rsidRPr="00441F4C" w:rsidTr="00021119">
        <w:tc>
          <w:tcPr>
            <w:tcW w:w="49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9C3913" w:rsidP="00416813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</w:rPr>
              <w:t>c.</w:t>
            </w:r>
          </w:p>
        </w:tc>
        <w:tc>
          <w:tcPr>
            <w:tcW w:w="6237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9C3913" w:rsidP="00AC3E58">
            <w:pPr>
              <w:pStyle w:val="TableContents"/>
              <w:jc w:val="both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120 cm x 120 cm / opakowanie 120 arkuszy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9C3913" w:rsidP="00021119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30 op.</w:t>
            </w: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265119" w:rsidRPr="00441F4C" w:rsidRDefault="00265119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265119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701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26511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1418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26511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85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265119" w:rsidRPr="00441F4C" w:rsidRDefault="0026511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441F4C" w:rsidRPr="00441F4C" w:rsidTr="00021119">
        <w:tc>
          <w:tcPr>
            <w:tcW w:w="49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9C3913" w:rsidP="00416813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</w:pPr>
            <w:r w:rsidRPr="00441F4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6237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9C3913" w:rsidP="00AC3E58">
            <w:pPr>
              <w:pStyle w:val="TableContents"/>
              <w:jc w:val="both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Metkownica 3-rzędowa numeryczna typu BLITZ, kompatybilna z posiadanymi etykietami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3E5650" w:rsidP="00021119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 xml:space="preserve">2 </w:t>
            </w:r>
            <w:proofErr w:type="spellStart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szt</w:t>
            </w:r>
            <w:proofErr w:type="spellEnd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.</w:t>
            </w: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265119" w:rsidRPr="00441F4C" w:rsidRDefault="00265119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265119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701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26511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1418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26511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85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265119" w:rsidRPr="00441F4C" w:rsidRDefault="0026511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441F4C" w:rsidRPr="00441F4C" w:rsidTr="00021119">
        <w:tc>
          <w:tcPr>
            <w:tcW w:w="49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3E5650" w:rsidP="00416813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</w:pPr>
            <w:r w:rsidRPr="00441F4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6237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3E5650" w:rsidP="00AC3E58">
            <w:pPr>
              <w:pStyle w:val="TableContents"/>
              <w:jc w:val="both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Rolki tuszujące do metkownicy typu BLITZ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3E5650" w:rsidP="00021119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 xml:space="preserve">10 </w:t>
            </w:r>
            <w:proofErr w:type="spellStart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szt</w:t>
            </w:r>
            <w:proofErr w:type="spellEnd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.</w:t>
            </w: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265119" w:rsidRPr="00441F4C" w:rsidRDefault="00265119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265119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701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26511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1418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26511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85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265119" w:rsidRPr="00441F4C" w:rsidRDefault="0026511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441F4C" w:rsidRPr="00441F4C" w:rsidTr="00021119">
        <w:tc>
          <w:tcPr>
            <w:tcW w:w="49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357CF9" w:rsidP="00416813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</w:pPr>
            <w:r w:rsidRPr="00441F4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  <w:t>5</w:t>
            </w:r>
          </w:p>
        </w:tc>
        <w:tc>
          <w:tcPr>
            <w:tcW w:w="6237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357CF9" w:rsidP="00AC3E58">
            <w:pPr>
              <w:pStyle w:val="TableContents"/>
              <w:jc w:val="both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Filtr jednorazowy do kontenerów ze wskaźnikiem sterylizacji o średnicy 19 cm. Opakowanie 100 szt.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357CF9" w:rsidP="00021119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25 op.</w:t>
            </w: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265119" w:rsidRPr="00441F4C" w:rsidRDefault="00265119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265119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701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26511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1418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65119" w:rsidRPr="00441F4C" w:rsidRDefault="0026511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85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265119" w:rsidRPr="00441F4C" w:rsidRDefault="0026511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441F4C" w:rsidRPr="00441F4C" w:rsidTr="00021119">
        <w:tc>
          <w:tcPr>
            <w:tcW w:w="49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357CF9" w:rsidRPr="00441F4C" w:rsidRDefault="00357CF9" w:rsidP="00416813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</w:pPr>
            <w:r w:rsidRPr="00441F4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6237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357CF9" w:rsidRPr="00441F4C" w:rsidRDefault="00357CF9" w:rsidP="00AC3E58">
            <w:pPr>
              <w:pStyle w:val="TableContents"/>
              <w:jc w:val="both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Jednorazowe plomby do kontenerów ze wskaźnikiem procesu sterylizacji parowej </w:t>
            </w:r>
            <w:r w:rsidR="001F4E17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zmieniający</w:t>
            </w:r>
            <w:r w:rsidR="008A2FF3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m</w:t>
            </w:r>
            <w:r w:rsidR="001F4E17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kolor po procesie, wykonane z polipropylenu, kompatybilne z kontenerami </w:t>
            </w:r>
            <w:proofErr w:type="spellStart"/>
            <w:r w:rsidR="001F4E17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Aesculap</w:t>
            </w:r>
            <w:proofErr w:type="spellEnd"/>
            <w:r w:rsidR="001F4E17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. Opakowanie 100 szt.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357CF9" w:rsidRPr="00441F4C" w:rsidRDefault="00357CF9" w:rsidP="00021119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15 op.</w:t>
            </w: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357CF9" w:rsidRPr="00441F4C" w:rsidRDefault="00357CF9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357CF9" w:rsidRPr="00441F4C" w:rsidRDefault="00357CF9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701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357CF9" w:rsidRPr="00441F4C" w:rsidRDefault="00357CF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1418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357CF9" w:rsidRPr="00441F4C" w:rsidRDefault="00357CF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85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357CF9" w:rsidRPr="00441F4C" w:rsidRDefault="00357CF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441F4C" w:rsidRPr="00441F4C" w:rsidTr="00021119">
        <w:tc>
          <w:tcPr>
            <w:tcW w:w="49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357CF9" w:rsidRPr="00441F4C" w:rsidRDefault="005F4559" w:rsidP="00416813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</w:pPr>
            <w:r w:rsidRPr="00441F4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  <w:t>7</w:t>
            </w:r>
          </w:p>
        </w:tc>
        <w:tc>
          <w:tcPr>
            <w:tcW w:w="6237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357CF9" w:rsidRPr="00441F4C" w:rsidRDefault="005F4559" w:rsidP="00AC3E58">
            <w:pPr>
              <w:pStyle w:val="TableContents"/>
              <w:jc w:val="both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Etykiety podwójn</w:t>
            </w:r>
            <w:r w:rsidR="00EA405D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i</w:t>
            </w: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e przylepne ze wskaźnikiem procesu sterylizacji parowej z pięcioma miejscami informacyjnymi – nadruk poprzecz</w:t>
            </w:r>
            <w:r w:rsidR="007D545C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n</w:t>
            </w: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y do kierunku rozwijania taśmy – do metkownicy typu BLITZ – rolka 500 szt.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357CF9" w:rsidRPr="00441F4C" w:rsidRDefault="005F4559" w:rsidP="00021119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 xml:space="preserve">60 </w:t>
            </w:r>
            <w:proofErr w:type="spellStart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rol</w:t>
            </w:r>
            <w:proofErr w:type="spellEnd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.</w:t>
            </w: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357CF9" w:rsidRPr="00441F4C" w:rsidRDefault="00357CF9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357CF9" w:rsidRPr="00441F4C" w:rsidRDefault="00357CF9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701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357CF9" w:rsidRPr="00441F4C" w:rsidRDefault="00357CF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1418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357CF9" w:rsidRPr="00441F4C" w:rsidRDefault="00357CF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85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357CF9" w:rsidRPr="00441F4C" w:rsidRDefault="00357CF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441F4C" w:rsidRPr="00441F4C" w:rsidTr="00217BB9">
        <w:tc>
          <w:tcPr>
            <w:tcW w:w="499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5F4559" w:rsidRPr="00441F4C" w:rsidRDefault="00021119" w:rsidP="00416813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</w:pPr>
            <w:r w:rsidRPr="00441F4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  <w:t>8</w:t>
            </w:r>
          </w:p>
        </w:tc>
        <w:tc>
          <w:tcPr>
            <w:tcW w:w="6237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5F4559" w:rsidRPr="00441F4C" w:rsidRDefault="00021119" w:rsidP="00AC3E58">
            <w:pPr>
              <w:pStyle w:val="TableContents"/>
              <w:jc w:val="both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Etykiety podwójn</w:t>
            </w:r>
            <w:r w:rsidR="00D647F2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i</w:t>
            </w: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e przylepne ze wskaźnikiem procesu sterylizacji nadtlenkiem wodoru, z pięcioma miejscami informacyjnymi, nadruk poprzecz</w:t>
            </w:r>
            <w:r w:rsidR="00B25972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n</w:t>
            </w: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y do kierunku rozwijania taśmy – do metkownicy typu BLITZ – rolka 500 szt.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5F4559" w:rsidRPr="00441F4C" w:rsidRDefault="00021119" w:rsidP="00021119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 xml:space="preserve">60 </w:t>
            </w:r>
            <w:proofErr w:type="spellStart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rol</w:t>
            </w:r>
            <w:proofErr w:type="spellEnd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.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5F4559" w:rsidRPr="00441F4C" w:rsidRDefault="005F4559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59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5F4559" w:rsidRPr="00441F4C" w:rsidRDefault="005F4559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701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5F4559" w:rsidRPr="00441F4C" w:rsidRDefault="005F455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5F4559" w:rsidRPr="00441F4C" w:rsidRDefault="005F455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850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5F4559" w:rsidRPr="00441F4C" w:rsidRDefault="005F455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441F4C" w:rsidRPr="00441F4C" w:rsidTr="00217BB9">
        <w:tc>
          <w:tcPr>
            <w:tcW w:w="499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5F4559" w:rsidRPr="00416813" w:rsidRDefault="00021119" w:rsidP="00416813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</w:pPr>
            <w:r w:rsidRPr="00B076FB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  <w:t>9</w:t>
            </w:r>
          </w:p>
        </w:tc>
        <w:tc>
          <w:tcPr>
            <w:tcW w:w="6237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C36A29" w:rsidRDefault="00021119" w:rsidP="00B076FB">
            <w:pPr>
              <w:jc w:val="both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16813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Niezawierający niebezpiecznych substancji toksycznych wskaźnik emulacyjny do kontroli skuteczności procesu sterylizacji parowej o parametrach 134˚C/3,5 odpowia</w:t>
            </w:r>
            <w:r w:rsidR="00B076FB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dający klasie 6 wg ISO 11140-1 </w:t>
            </w:r>
            <w:r w:rsidR="00B076FB" w:rsidRPr="00B076FB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(Wykonawca oświadcza, że posiada aktualny dokument potwierdzający</w:t>
            </w:r>
            <w:r w:rsidR="00C36A29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 xml:space="preserve"> klasę wydany przez niezależną jednostkę notyfikowaną</w:t>
            </w:r>
            <w:r w:rsidR="00B076FB" w:rsidRPr="00B076FB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)</w:t>
            </w:r>
            <w:r w:rsidRPr="00B076FB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,</w:t>
            </w:r>
            <w:r w:rsidRPr="00416813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na wskaźniku wyraźnie nadrukowany kolor referencyjny </w:t>
            </w:r>
            <w:r w:rsidR="002B6766" w:rsidRPr="00416813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przebarwienia, kontrastowy kolor przebarwienie – jednoznaczny odczyt. </w:t>
            </w:r>
            <w:r w:rsidR="00C36A29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Wykonawca oświadcza, że posiada </w:t>
            </w:r>
            <w:r w:rsidR="00C36A29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p</w:t>
            </w:r>
            <w:r w:rsidR="002B6766" w:rsidRPr="00C36A29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 xml:space="preserve">oświadczony dokumentem producenta, brak zawartości niebezpiecznych substancji toksycznych </w:t>
            </w:r>
            <w:r w:rsidR="00217BB9" w:rsidRPr="00C36A29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– dokument ak</w:t>
            </w:r>
            <w:r w:rsidR="00A62101" w:rsidRPr="00C36A29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tualny, wydany nie wcześniej ni</w:t>
            </w:r>
            <w:r w:rsidR="00217BB9" w:rsidRPr="00C36A29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ż w 2010 r</w:t>
            </w:r>
            <w:r w:rsidR="00217BB9" w:rsidRPr="00416813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. </w:t>
            </w:r>
          </w:p>
          <w:p w:rsidR="005F4559" w:rsidRPr="00416813" w:rsidRDefault="00217BB9" w:rsidP="00B076FB">
            <w:pPr>
              <w:jc w:val="both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16813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– w opakowaniu po 200 szt.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5F4559" w:rsidRPr="00441F4C" w:rsidRDefault="00217BB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10 op.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5F4559" w:rsidRPr="00441F4C" w:rsidRDefault="005F4559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59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5F4559" w:rsidRPr="00441F4C" w:rsidRDefault="005F4559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701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5F4559" w:rsidRPr="00441F4C" w:rsidRDefault="005F455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5F4559" w:rsidRPr="00441F4C" w:rsidRDefault="005F455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850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5F4559" w:rsidRPr="00441F4C" w:rsidRDefault="005F455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441F4C" w:rsidRPr="00441F4C" w:rsidTr="00217BB9">
        <w:tc>
          <w:tcPr>
            <w:tcW w:w="499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17BB9" w:rsidRPr="00441F4C" w:rsidRDefault="00217BB9" w:rsidP="00416813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</w:pPr>
            <w:r w:rsidRPr="00441F4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  <w:t>10</w:t>
            </w:r>
          </w:p>
        </w:tc>
        <w:tc>
          <w:tcPr>
            <w:tcW w:w="6237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217BB9" w:rsidRPr="00441F4C" w:rsidRDefault="00217BB9" w:rsidP="00AC3E58">
            <w:pPr>
              <w:pStyle w:val="TableContents"/>
              <w:jc w:val="both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Jednorazowe przezroczyste osłonki o szer. 15 mm, zabezpieczające ostrza narzędzi. Opakowanie 200 szt.</w:t>
            </w:r>
          </w:p>
        </w:tc>
        <w:tc>
          <w:tcPr>
            <w:tcW w:w="1276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17BB9" w:rsidRPr="00441F4C" w:rsidRDefault="00217BB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16 op.</w:t>
            </w:r>
          </w:p>
        </w:tc>
        <w:tc>
          <w:tcPr>
            <w:tcW w:w="1559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217BB9" w:rsidRPr="00441F4C" w:rsidRDefault="00217BB9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59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17BB9" w:rsidRPr="00441F4C" w:rsidRDefault="00217BB9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701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17BB9" w:rsidRPr="00441F4C" w:rsidRDefault="00217BB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1418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17BB9" w:rsidRPr="00441F4C" w:rsidRDefault="00217BB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850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217BB9" w:rsidRPr="00441F4C" w:rsidRDefault="00217BB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441F4C" w:rsidRPr="00441F4C" w:rsidTr="00021119">
        <w:tc>
          <w:tcPr>
            <w:tcW w:w="49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17BB9" w:rsidRPr="00441F4C" w:rsidRDefault="00217BB9" w:rsidP="00416813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</w:pPr>
            <w:r w:rsidRPr="00441F4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  <w:t>11</w:t>
            </w:r>
          </w:p>
        </w:tc>
        <w:tc>
          <w:tcPr>
            <w:tcW w:w="6237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217BB9" w:rsidRPr="00441F4C" w:rsidRDefault="00217BB9" w:rsidP="00AC3E58">
            <w:pPr>
              <w:pStyle w:val="TableContents"/>
              <w:jc w:val="both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Jednorazowe przez</w:t>
            </w:r>
            <w:r w:rsidR="00B331CC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roczyste osłonki o szer. 30 </w:t>
            </w:r>
            <w:r w:rsidR="00796189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mm</w:t>
            </w: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, zabezpieczające ostrza narzędzi. Opakowanie 200 szt.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17BB9" w:rsidRPr="00441F4C" w:rsidRDefault="00217BB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16 op.</w:t>
            </w: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217BB9" w:rsidRPr="00441F4C" w:rsidRDefault="00217BB9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17BB9" w:rsidRPr="00441F4C" w:rsidRDefault="00217BB9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701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17BB9" w:rsidRPr="00441F4C" w:rsidRDefault="00217BB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1418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17BB9" w:rsidRPr="00441F4C" w:rsidRDefault="00217BB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85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217BB9" w:rsidRPr="00441F4C" w:rsidRDefault="00217BB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441F4C" w:rsidRPr="00441F4C" w:rsidTr="00021119">
        <w:tc>
          <w:tcPr>
            <w:tcW w:w="49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17BB9" w:rsidRPr="00441F4C" w:rsidRDefault="00217BB9" w:rsidP="00416813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</w:pPr>
            <w:r w:rsidRPr="00441F4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  <w:lastRenderedPageBreak/>
              <w:t>12</w:t>
            </w:r>
          </w:p>
        </w:tc>
        <w:tc>
          <w:tcPr>
            <w:tcW w:w="6237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217BB9" w:rsidRPr="00441F4C" w:rsidRDefault="00217BB9" w:rsidP="00AC3E58">
            <w:pPr>
              <w:pStyle w:val="TableContents"/>
              <w:jc w:val="both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Wzmocniona taśma do zamykania pakietów ze wskaźnikiem procesu sterylizacji parowej o wymiarach 18 mm x 50 m</w:t>
            </w:r>
            <w:r w:rsidR="0067523C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, nie odklejająca się od pakietów w trakcie procesu sterylizacji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17BB9" w:rsidRPr="00441F4C" w:rsidRDefault="0067523C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 xml:space="preserve">350 </w:t>
            </w:r>
            <w:proofErr w:type="spellStart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rol</w:t>
            </w:r>
            <w:proofErr w:type="spellEnd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.</w:t>
            </w: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217BB9" w:rsidRPr="00441F4C" w:rsidRDefault="00217BB9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17BB9" w:rsidRPr="00441F4C" w:rsidRDefault="00217BB9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701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17BB9" w:rsidRPr="00441F4C" w:rsidRDefault="00217BB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1418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17BB9" w:rsidRPr="00441F4C" w:rsidRDefault="00217BB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85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217BB9" w:rsidRPr="00441F4C" w:rsidRDefault="00217BB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441F4C" w:rsidRPr="00441F4C" w:rsidTr="00021119">
        <w:tc>
          <w:tcPr>
            <w:tcW w:w="49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17BB9" w:rsidRPr="00441F4C" w:rsidRDefault="0067523C" w:rsidP="00416813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</w:pPr>
            <w:r w:rsidRPr="00B076FB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  <w:t>13</w:t>
            </w:r>
          </w:p>
        </w:tc>
        <w:tc>
          <w:tcPr>
            <w:tcW w:w="6237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217BB9" w:rsidRPr="00441F4C" w:rsidRDefault="0067523C" w:rsidP="00D63C33">
            <w:pPr>
              <w:pStyle w:val="TableContents"/>
              <w:jc w:val="both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Jednorazowy, niezawierający niebezpiecznych substancji toksycznych, pakiet kontrolny typu </w:t>
            </w:r>
            <w:proofErr w:type="spellStart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Bowie</w:t>
            </w:r>
            <w:proofErr w:type="spellEnd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– </w:t>
            </w:r>
            <w:proofErr w:type="spellStart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Dick’a</w:t>
            </w:r>
            <w:proofErr w:type="spellEnd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o parametrach 134 ˚C – 3,5 min., kontrolujący penetrację i jakość pary, symulacja ładunku porowatego, arkusz wskaźnikowy nie mniejszy niż 12 cm x 12 cm wykazujący obecność powietrza, ga</w:t>
            </w:r>
            <w:r w:rsidR="00945CF4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zów niekondensujących, zbyt dużą</w:t>
            </w: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wilgotność, przegrzanie pary, kontrastowy kolor przebarwienia – jednoznaczny odczyt. Pakiet zgodny w normą ISO 11140-4</w:t>
            </w:r>
            <w:r w:rsidR="00B61F2B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. </w:t>
            </w:r>
            <w:r w:rsidR="00D63C33" w:rsidRPr="00B076FB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Wykonawca oświadcza, że posiada aktualny dokument potwierdzający</w:t>
            </w:r>
            <w:r w:rsidR="00B61F2B" w:rsidRPr="00B076FB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</w:t>
            </w:r>
            <w:r w:rsidR="00B61F2B" w:rsidRPr="00D63C33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 xml:space="preserve">zgodność z ISO 11140 </w:t>
            </w:r>
            <w:r w:rsidR="00D63C33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wydany</w:t>
            </w:r>
            <w:r w:rsidRPr="00D63C33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 xml:space="preserve"> przez nie</w:t>
            </w:r>
            <w:r w:rsidR="00D63C33" w:rsidRPr="00D63C33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zależną organizację notyfikowany</w:t>
            </w:r>
            <w:r w:rsidR="00D63C33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. </w:t>
            </w:r>
            <w:r w:rsidRPr="00B076FB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Na odwrocie arkusza testowego </w:t>
            </w:r>
            <w:r w:rsidR="00CC232B" w:rsidRPr="00B076FB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nadrukowane pola do wpisania</w:t>
            </w:r>
            <w:r w:rsidR="00B61F2B" w:rsidRPr="00B076FB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informacji ewidencyjnych. </w:t>
            </w:r>
            <w:r w:rsidR="001000FB" w:rsidRPr="001000FB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Wykonawca oświadcza, ż</w:t>
            </w:r>
            <w:r w:rsidR="001000FB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e posiada</w:t>
            </w:r>
            <w:r w:rsidR="001000FB" w:rsidRPr="001000FB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 xml:space="preserve"> p</w:t>
            </w:r>
            <w:r w:rsidR="00B61F2B" w:rsidRPr="001000FB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oświadczony dokumentem producenta brak zawartości niebezpiecznych substancji toksycznych – dokument aktualny, wydany nie wcześniej niż w 2010 r.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17BB9" w:rsidRPr="00441F4C" w:rsidRDefault="0067523C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 xml:space="preserve">300 </w:t>
            </w:r>
            <w:proofErr w:type="spellStart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szt</w:t>
            </w:r>
            <w:proofErr w:type="spellEnd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.</w:t>
            </w: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217BB9" w:rsidRPr="00441F4C" w:rsidRDefault="00217BB9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17BB9" w:rsidRPr="00441F4C" w:rsidRDefault="00217BB9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701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17BB9" w:rsidRPr="00441F4C" w:rsidRDefault="00217BB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1418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17BB9" w:rsidRPr="00441F4C" w:rsidRDefault="00217BB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85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217BB9" w:rsidRPr="00441F4C" w:rsidRDefault="00217BB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441F4C" w:rsidRPr="00441F4C" w:rsidTr="00021119">
        <w:tc>
          <w:tcPr>
            <w:tcW w:w="49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17BB9" w:rsidRPr="00441F4C" w:rsidRDefault="00B61F2B" w:rsidP="00416813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</w:pPr>
            <w:r w:rsidRPr="00441F4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  <w:t>14</w:t>
            </w:r>
          </w:p>
        </w:tc>
        <w:tc>
          <w:tcPr>
            <w:tcW w:w="6237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B76B78" w:rsidRDefault="001F3314" w:rsidP="00CA6A65">
            <w:pPr>
              <w:pStyle w:val="TableContents"/>
              <w:jc w:val="both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Test</w:t>
            </w:r>
            <w:r w:rsidR="00B61F2B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do kontroli sterylizatora typu </w:t>
            </w:r>
            <w:proofErr w:type="spellStart"/>
            <w:r w:rsidR="00B61F2B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Bowie&amp;Dick</w:t>
            </w:r>
            <w:proofErr w:type="spellEnd"/>
            <w:r w:rsidR="00B61F2B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klasa 2 wg PN-EN IS</w:t>
            </w:r>
            <w:r w:rsidR="00180B60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O 11140</w:t>
            </w:r>
            <w:r w:rsidR="002F248A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</w:t>
            </w:r>
            <w:r w:rsidR="00180B60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kontrolujący penetrację</w:t>
            </w:r>
            <w:r w:rsidR="00B61F2B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pary oraz usuwanie powietrza, symulacja ładunku porowatego i rurowego.</w:t>
            </w:r>
            <w:r w:rsidR="004500BF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Test składa się z dwuelementowej kapsuły – jedna cześć wykonana z tworzywa sztucznego klasy medycznej, druga z porowatego </w:t>
            </w:r>
            <w:r w:rsidR="00994FB6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metalu – oraz</w:t>
            </w:r>
            <w:r w:rsidR="009A6D06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z niezawierającego niebezpiecznych substancji toksycznych </w:t>
            </w:r>
            <w:r w:rsidR="004500BF" w:rsidRPr="002F248A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samoprzylepnego wskaźnika dostostosowanego </w:t>
            </w:r>
            <w:r w:rsidR="001000FB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do parametrów 134˚C/3,5 minut. </w:t>
            </w:r>
            <w:r w:rsidR="00CA6A65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Wykonawca</w:t>
            </w:r>
            <w:r w:rsidR="001000FB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 xml:space="preserve"> oświadcza, że posiada aktualny dokument producenta poświadczający </w:t>
            </w:r>
            <w:r w:rsidR="004500BF" w:rsidRPr="002F248A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brak zawartości niebezpiecznych substancji toksycznych.</w:t>
            </w:r>
            <w:r w:rsidR="004500BF" w:rsidRPr="002F248A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</w:t>
            </w:r>
          </w:p>
          <w:p w:rsidR="00217BB9" w:rsidRPr="001000FB" w:rsidRDefault="004500BF" w:rsidP="00CA6A65">
            <w:pPr>
              <w:pStyle w:val="TableContents"/>
              <w:jc w:val="both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</w:pPr>
            <w:r w:rsidRPr="002F248A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Każde</w:t>
            </w: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opakowanie zawiera 400 wskaźników i przyrząd PCD.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17BB9" w:rsidRPr="00441F4C" w:rsidRDefault="004500BF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5 op.</w:t>
            </w: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217BB9" w:rsidRPr="00441F4C" w:rsidRDefault="00217BB9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17BB9" w:rsidRPr="00441F4C" w:rsidRDefault="00217BB9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701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17BB9" w:rsidRPr="00441F4C" w:rsidRDefault="00217BB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1418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17BB9" w:rsidRPr="00441F4C" w:rsidRDefault="00217BB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85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217BB9" w:rsidRPr="00441F4C" w:rsidRDefault="00217BB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441F4C" w:rsidRPr="00441F4C" w:rsidTr="00021119">
        <w:tc>
          <w:tcPr>
            <w:tcW w:w="49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17BB9" w:rsidRPr="00441F4C" w:rsidRDefault="004500BF" w:rsidP="00416813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</w:pPr>
            <w:r w:rsidRPr="00441F4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  <w:t>15</w:t>
            </w:r>
          </w:p>
        </w:tc>
        <w:tc>
          <w:tcPr>
            <w:tcW w:w="6237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217BB9" w:rsidRPr="00441F4C" w:rsidRDefault="004500BF" w:rsidP="00AC3E58">
            <w:pPr>
              <w:pStyle w:val="TableContents"/>
              <w:jc w:val="both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Marker nietoksyczny, czarny, wod</w:t>
            </w:r>
            <w:r w:rsidR="00B271BB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oodporny, odporny na temperaturę</w:t>
            </w: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, tusz do opi</w:t>
            </w:r>
            <w:r w:rsidR="009E2F17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su opakowań do sterylizacji parą</w:t>
            </w: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wodną, tlenkiem etylenu i nadtlenkiem wodoru. Opakowanie – 10 szt. 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17BB9" w:rsidRPr="00441F4C" w:rsidRDefault="004500BF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20 op.</w:t>
            </w: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217BB9" w:rsidRPr="00441F4C" w:rsidRDefault="00217BB9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17BB9" w:rsidRPr="00441F4C" w:rsidRDefault="00217BB9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701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17BB9" w:rsidRPr="00441F4C" w:rsidRDefault="00217BB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1418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217BB9" w:rsidRPr="00441F4C" w:rsidRDefault="00217BB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85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217BB9" w:rsidRPr="00441F4C" w:rsidRDefault="00217BB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441F4C" w:rsidRPr="00441F4C" w:rsidTr="00D33CB4">
        <w:tc>
          <w:tcPr>
            <w:tcW w:w="499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4500BF" w:rsidRPr="00441F4C" w:rsidRDefault="004500BF" w:rsidP="00416813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</w:pPr>
            <w:r w:rsidRPr="00441F4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  <w:t>16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B76B78" w:rsidRDefault="004500BF" w:rsidP="00AC3E58">
            <w:pPr>
              <w:pStyle w:val="TableContents"/>
              <w:jc w:val="both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Jałowe zestawy-komplety zabezpieczające endoskopy przed </w:t>
            </w:r>
            <w:r w:rsidR="00FB546F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zanieczyszczeniami</w:t>
            </w: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znajdującymi się w powietrzu, wyściełające tace do wózka do transportu endoskopów wraz z pokrowcami nakrywającymi. W komplecie 3 szt. w różnych kolorach np.: przeźroczysty, zielony, czerwony. </w:t>
            </w:r>
          </w:p>
          <w:p w:rsidR="004500BF" w:rsidRPr="00441F4C" w:rsidRDefault="004500BF" w:rsidP="00AC3E58">
            <w:pPr>
              <w:pStyle w:val="TableContents"/>
              <w:jc w:val="both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Opakowanie 200 szt. kompletów.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4500BF" w:rsidRPr="00441F4C" w:rsidRDefault="004500BF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4 op.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4500BF" w:rsidRPr="00441F4C" w:rsidRDefault="004500BF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59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4500BF" w:rsidRPr="00441F4C" w:rsidRDefault="004500BF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701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4500BF" w:rsidRPr="00441F4C" w:rsidRDefault="004500BF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4500BF" w:rsidRPr="00441F4C" w:rsidRDefault="004500BF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850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4500BF" w:rsidRPr="00441F4C" w:rsidRDefault="004500BF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F124FD" w:rsidRPr="00441F4C" w:rsidTr="00CE5D11">
        <w:trPr>
          <w:trHeight w:val="1986"/>
        </w:trPr>
        <w:tc>
          <w:tcPr>
            <w:tcW w:w="499" w:type="dxa"/>
            <w:tcBorders>
              <w:right w:val="single" w:sz="4" w:space="0" w:color="auto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F124FD" w:rsidRDefault="00F124FD" w:rsidP="00416813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</w:pPr>
            <w:r w:rsidRPr="00441F4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  <w:t>17</w:t>
            </w:r>
          </w:p>
          <w:p w:rsidR="00F124FD" w:rsidRPr="00441F4C" w:rsidRDefault="00F124FD" w:rsidP="00416813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</w:pPr>
            <w:bookmarkStart w:id="0" w:name="_GoBack"/>
            <w:bookmarkEnd w:id="0"/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F124FD" w:rsidRPr="00441F4C" w:rsidRDefault="00F124FD" w:rsidP="00AC3E58">
            <w:pPr>
              <w:pStyle w:val="TableContents"/>
              <w:jc w:val="both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Papier sterylizacyjny służący jako opakowanie do sterylizacji parą wodną, tlenkiem etylenu. Papier sterylizacyjny biały i zielony, naprzemiennie pakowany, spełniający wymagania norm PN-EN 868-2, PN-EN ISO 11607-1. Gramatura papieru min. 60g/m2. Wytrzymałość na rozciąganie liniowe na sucho i w kierunku walcowania nie mniej niż 2,1 </w:t>
            </w:r>
            <w:proofErr w:type="spellStart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kN</w:t>
            </w:r>
            <w:proofErr w:type="spellEnd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/m, w kierunku poprzecznym nie mniej niż 1,6 </w:t>
            </w:r>
            <w:proofErr w:type="spellStart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kN</w:t>
            </w:r>
            <w:proofErr w:type="spellEnd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/m, </w:t>
            </w:r>
          </w:p>
          <w:p w:rsidR="00F124FD" w:rsidRPr="00441F4C" w:rsidRDefault="00F124FD" w:rsidP="00416813">
            <w:pPr>
              <w:pStyle w:val="TableContents"/>
              <w:jc w:val="both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wytrzymałość na rozciąga</w:t>
            </w:r>
            <w:r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 </w:t>
            </w: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nie liniowe na mokro w kierunku walcowania nie mniej niż 0,8 </w:t>
            </w:r>
            <w:proofErr w:type="spellStart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kN</w:t>
            </w:r>
            <w:proofErr w:type="spellEnd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/m, w kierunku poprzecznym nie mniej niż 0,5 </w:t>
            </w:r>
            <w:proofErr w:type="spellStart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kN</w:t>
            </w:r>
            <w:proofErr w:type="spellEnd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/m.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F124FD" w:rsidRPr="00441F4C" w:rsidRDefault="00F124FD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F124FD" w:rsidRPr="00441F4C" w:rsidRDefault="00F124FD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F124FD" w:rsidRPr="00441F4C" w:rsidRDefault="00F124FD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701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F124FD" w:rsidRPr="00441F4C" w:rsidRDefault="00F124FD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1418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F124FD" w:rsidRPr="00441F4C" w:rsidRDefault="00F124FD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85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F124FD" w:rsidRPr="00441F4C" w:rsidRDefault="00F124FD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441F4C" w:rsidRPr="00441F4C" w:rsidTr="00D33CB4">
        <w:tc>
          <w:tcPr>
            <w:tcW w:w="49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304238" w:rsidRPr="00441F4C" w:rsidRDefault="00304238" w:rsidP="00416813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</w:rPr>
              <w:lastRenderedPageBreak/>
              <w:t>17a</w:t>
            </w:r>
          </w:p>
        </w:tc>
        <w:tc>
          <w:tcPr>
            <w:tcW w:w="6237" w:type="dxa"/>
            <w:tcBorders>
              <w:top w:val="single" w:sz="4" w:space="0" w:color="auto"/>
            </w:tcBorders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304238" w:rsidRPr="00441F4C" w:rsidRDefault="00304238" w:rsidP="00EC7539">
            <w:pPr>
              <w:pStyle w:val="TableContents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75cm x 75cm - op. 250 szt.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304238" w:rsidRPr="00441F4C" w:rsidRDefault="00304238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80 op.</w:t>
            </w: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304238" w:rsidRPr="00441F4C" w:rsidRDefault="00304238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304238" w:rsidRPr="00441F4C" w:rsidRDefault="00304238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701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304238" w:rsidRPr="00441F4C" w:rsidRDefault="00304238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1418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304238" w:rsidRPr="00441F4C" w:rsidRDefault="00304238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85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304238" w:rsidRPr="00441F4C" w:rsidRDefault="00304238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441F4C" w:rsidRPr="00441F4C" w:rsidTr="00EC7539">
        <w:tc>
          <w:tcPr>
            <w:tcW w:w="49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304238" w:rsidRPr="00441F4C" w:rsidRDefault="00304238" w:rsidP="00416813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</w:rPr>
              <w:t>17b</w:t>
            </w:r>
          </w:p>
        </w:tc>
        <w:tc>
          <w:tcPr>
            <w:tcW w:w="6237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304238" w:rsidRPr="00441F4C" w:rsidRDefault="00304238" w:rsidP="00EC7539">
            <w:pPr>
              <w:pStyle w:val="TableContents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100 cm x 100 cm </w:t>
            </w:r>
            <w:r w:rsidR="005C1F89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- </w:t>
            </w: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op. 250 szt.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304238" w:rsidRPr="00441F4C" w:rsidRDefault="00304238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160 op.</w:t>
            </w: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304238" w:rsidRPr="00441F4C" w:rsidRDefault="00304238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304238" w:rsidRPr="00441F4C" w:rsidRDefault="00304238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701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304238" w:rsidRPr="00441F4C" w:rsidRDefault="00304238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1418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304238" w:rsidRPr="00441F4C" w:rsidRDefault="00304238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85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304238" w:rsidRPr="00441F4C" w:rsidRDefault="00304238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441F4C" w:rsidRPr="00441F4C" w:rsidTr="00EC7539">
        <w:tc>
          <w:tcPr>
            <w:tcW w:w="49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5C1F89" w:rsidRPr="00441F4C" w:rsidRDefault="005C1F89" w:rsidP="00416813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</w:rPr>
              <w:t>17c</w:t>
            </w:r>
          </w:p>
        </w:tc>
        <w:tc>
          <w:tcPr>
            <w:tcW w:w="6237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5C1F89" w:rsidRPr="00441F4C" w:rsidRDefault="005C1F89" w:rsidP="00EC7539">
            <w:pPr>
              <w:pStyle w:val="TableContents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120cm x 120cm - op. 100 szt.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5C1F89" w:rsidRPr="00441F4C" w:rsidRDefault="005C1F8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120 op.</w:t>
            </w: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5C1F89" w:rsidRPr="00441F4C" w:rsidRDefault="005C1F89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5C1F89" w:rsidRPr="00441F4C" w:rsidRDefault="005C1F89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701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5C1F89" w:rsidRPr="00441F4C" w:rsidRDefault="005C1F8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1418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5C1F89" w:rsidRPr="00441F4C" w:rsidRDefault="005C1F8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85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5C1F89" w:rsidRPr="00441F4C" w:rsidRDefault="005C1F8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441F4C" w:rsidRPr="00441F4C" w:rsidTr="00021119">
        <w:tc>
          <w:tcPr>
            <w:tcW w:w="49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5C1F89" w:rsidRPr="00441F4C" w:rsidRDefault="005C1F89" w:rsidP="00416813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</w:pPr>
            <w:r w:rsidRPr="00441F4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  <w:t>18</w:t>
            </w:r>
          </w:p>
        </w:tc>
        <w:tc>
          <w:tcPr>
            <w:tcW w:w="6237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B76B78" w:rsidRDefault="00554C79" w:rsidP="00554C79">
            <w:pPr>
              <w:pStyle w:val="TableContents"/>
              <w:jc w:val="both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Wskaźnik</w:t>
            </w:r>
            <w:r w:rsidR="005C1F89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biologiczny do sterylizacji nadtlenkiem wodoru, kompatybilny </w:t>
            </w: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z</w:t>
            </w:r>
            <w:r w:rsidR="005C1F89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posiadanym sterylizatorem firmy STERIS. Średnica fiolki nie mniejsza niż 10 mm. Odczyt po 24 godzinach. </w:t>
            </w:r>
          </w:p>
          <w:p w:rsidR="005C1F89" w:rsidRPr="00441F4C" w:rsidRDefault="005C1F89" w:rsidP="00554C79">
            <w:pPr>
              <w:pStyle w:val="TableContents"/>
              <w:jc w:val="both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Opakowanie 50 sztuk.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5C1F89" w:rsidRPr="00441F4C" w:rsidRDefault="005C1F8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2 op.</w:t>
            </w: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5C1F89" w:rsidRPr="00441F4C" w:rsidRDefault="005C1F89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5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5C1F89" w:rsidRPr="00441F4C" w:rsidRDefault="005C1F89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701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5C1F89" w:rsidRPr="00441F4C" w:rsidRDefault="005C1F8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1418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5C1F89" w:rsidRPr="00441F4C" w:rsidRDefault="005C1F8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85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5C1F89" w:rsidRPr="00441F4C" w:rsidRDefault="005C1F89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</w:tbl>
    <w:p w:rsidR="00FC0ADA" w:rsidRPr="00441F4C" w:rsidRDefault="00FC0ADA" w:rsidP="00B52B57">
      <w:pPr>
        <w:jc w:val="right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</w:p>
    <w:p w:rsidR="00FC0ADA" w:rsidRPr="00441F4C" w:rsidRDefault="00FC0ADA" w:rsidP="00B52B57">
      <w:pPr>
        <w:jc w:val="right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</w:p>
    <w:p w:rsidR="005C1F89" w:rsidRPr="00441F4C" w:rsidRDefault="005C1F89" w:rsidP="005C1F89">
      <w:pPr>
        <w:pStyle w:val="Standard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  <w:r w:rsidRPr="00441F4C">
        <w:rPr>
          <w:rFonts w:ascii="Century Gothic" w:hAnsi="Century Gothic" w:cs="Arial"/>
          <w:color w:val="000000" w:themeColor="text1"/>
          <w:sz w:val="18"/>
          <w:szCs w:val="18"/>
          <w:lang w:val="pl-PL"/>
        </w:rPr>
        <w:t>Wartość netto pakietu:  ..................................... zł               Słownie:  ...............................................................................</w:t>
      </w:r>
    </w:p>
    <w:p w:rsidR="005C1F89" w:rsidRPr="00441F4C" w:rsidRDefault="005C1F89" w:rsidP="005C1F89">
      <w:pPr>
        <w:pStyle w:val="Standard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</w:p>
    <w:p w:rsidR="005C1F89" w:rsidRPr="00441F4C" w:rsidRDefault="005C1F89" w:rsidP="005C1F89">
      <w:pPr>
        <w:pStyle w:val="Standard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  <w:r w:rsidRPr="00441F4C">
        <w:rPr>
          <w:rFonts w:ascii="Century Gothic" w:hAnsi="Century Gothic" w:cs="Arial"/>
          <w:color w:val="000000" w:themeColor="text1"/>
          <w:sz w:val="18"/>
          <w:szCs w:val="18"/>
          <w:lang w:val="pl-PL"/>
        </w:rPr>
        <w:t xml:space="preserve">Wartość brutto pakietu:  .................................... zł               Słownie:  ...............................................................................                                                                                                                                                                                                    </w:t>
      </w:r>
    </w:p>
    <w:p w:rsidR="005C1F89" w:rsidRPr="00441F4C" w:rsidRDefault="005C1F89" w:rsidP="005C1F89">
      <w:pPr>
        <w:pStyle w:val="Standard"/>
        <w:jc w:val="right"/>
        <w:rPr>
          <w:rFonts w:ascii="Century Gothic" w:eastAsia="Century Gothic" w:hAnsi="Century Gothic" w:cs="Arial"/>
          <w:color w:val="000000" w:themeColor="text1"/>
          <w:sz w:val="18"/>
          <w:szCs w:val="18"/>
          <w:lang w:val="pl-PL"/>
        </w:rPr>
      </w:pPr>
      <w:r w:rsidRPr="00441F4C">
        <w:rPr>
          <w:rFonts w:ascii="Century Gothic" w:eastAsia="Century Gothic" w:hAnsi="Century Gothic" w:cs="Arial"/>
          <w:color w:val="000000" w:themeColor="text1"/>
          <w:sz w:val="18"/>
          <w:szCs w:val="18"/>
          <w:lang w:val="pl-PL"/>
        </w:rPr>
        <w:t xml:space="preserve"> </w:t>
      </w:r>
    </w:p>
    <w:p w:rsidR="005C1F89" w:rsidRPr="00441F4C" w:rsidRDefault="005C1F89" w:rsidP="005C1F89">
      <w:pPr>
        <w:pStyle w:val="Standard"/>
        <w:jc w:val="right"/>
        <w:rPr>
          <w:rFonts w:ascii="Century Gothic" w:eastAsia="Century Gothic" w:hAnsi="Century Gothic" w:cs="Arial"/>
          <w:color w:val="000000" w:themeColor="text1"/>
          <w:sz w:val="18"/>
          <w:szCs w:val="18"/>
          <w:lang w:val="pl-PL"/>
        </w:rPr>
      </w:pPr>
    </w:p>
    <w:p w:rsidR="005C1F89" w:rsidRPr="00441F4C" w:rsidRDefault="005C1F89" w:rsidP="005C1F89">
      <w:pPr>
        <w:pStyle w:val="Standard"/>
        <w:jc w:val="right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  <w:r w:rsidRPr="00441F4C">
        <w:rPr>
          <w:rFonts w:ascii="Century Gothic" w:eastAsia="Century Gothic" w:hAnsi="Century Gothic" w:cs="Arial"/>
          <w:color w:val="000000" w:themeColor="text1"/>
          <w:sz w:val="18"/>
          <w:szCs w:val="18"/>
          <w:lang w:val="pl-PL"/>
        </w:rPr>
        <w:t xml:space="preserve"> </w:t>
      </w:r>
      <w:r w:rsidRPr="00441F4C">
        <w:rPr>
          <w:rFonts w:ascii="Century Gothic" w:hAnsi="Century Gothic" w:cs="Arial"/>
          <w:color w:val="000000" w:themeColor="text1"/>
          <w:sz w:val="18"/>
          <w:szCs w:val="18"/>
          <w:lang w:val="pl-PL"/>
        </w:rPr>
        <w:t>..............................................................................................</w:t>
      </w:r>
    </w:p>
    <w:p w:rsidR="005C1F89" w:rsidRPr="00441F4C" w:rsidRDefault="005C1F89" w:rsidP="005C1F89">
      <w:pPr>
        <w:pStyle w:val="Standard"/>
        <w:spacing w:after="240"/>
        <w:jc w:val="right"/>
        <w:rPr>
          <w:rFonts w:ascii="Century Gothic" w:eastAsia="Times New Roman" w:hAnsi="Century Gothic" w:cs="Century Gothic"/>
          <w:i/>
          <w:iCs/>
          <w:color w:val="000000" w:themeColor="text1"/>
          <w:sz w:val="18"/>
          <w:szCs w:val="18"/>
          <w:lang w:val="pl-PL"/>
        </w:rPr>
      </w:pPr>
      <w:r w:rsidRPr="00441F4C">
        <w:rPr>
          <w:rFonts w:ascii="Century Gothic" w:eastAsia="Century Gothic" w:hAnsi="Century Gothic" w:cs="Arial"/>
          <w:b/>
          <w:bCs/>
          <w:color w:val="000000" w:themeColor="text1"/>
          <w:sz w:val="18"/>
          <w:szCs w:val="18"/>
          <w:lang w:val="pl-PL"/>
        </w:rPr>
        <w:t xml:space="preserve">                                                                                                                                                       </w:t>
      </w:r>
      <w:r w:rsidRPr="00441F4C">
        <w:rPr>
          <w:rFonts w:ascii="Century Gothic" w:eastAsia="Century Gothic" w:hAnsi="Century Gothic" w:cs="Arial"/>
          <w:color w:val="000000" w:themeColor="text1"/>
          <w:sz w:val="18"/>
          <w:szCs w:val="18"/>
          <w:lang w:val="pl-PL"/>
        </w:rPr>
        <w:t xml:space="preserve">                                          </w:t>
      </w:r>
      <w:r w:rsidRPr="00441F4C">
        <w:rPr>
          <w:rFonts w:ascii="Century Gothic" w:eastAsia="Times New Roman" w:hAnsi="Century Gothic" w:cs="Arial"/>
          <w:i/>
          <w:iCs/>
          <w:color w:val="000000" w:themeColor="text1"/>
          <w:sz w:val="18"/>
          <w:szCs w:val="18"/>
          <w:lang w:val="pl-PL"/>
        </w:rPr>
        <w:t>/podpis i pieczątka upoważnionego przedstawiciela</w:t>
      </w:r>
      <w:r w:rsidRPr="00441F4C">
        <w:rPr>
          <w:rFonts w:ascii="Century Gothic" w:eastAsia="Times New Roman" w:hAnsi="Century Gothic" w:cs="Century Gothic"/>
          <w:i/>
          <w:iCs/>
          <w:color w:val="000000" w:themeColor="text1"/>
          <w:sz w:val="18"/>
          <w:szCs w:val="18"/>
          <w:lang w:val="pl-PL"/>
        </w:rPr>
        <w:t>/</w:t>
      </w:r>
    </w:p>
    <w:p w:rsidR="00FC0ADA" w:rsidRPr="00441F4C" w:rsidRDefault="00FC0ADA" w:rsidP="00B52B57">
      <w:pPr>
        <w:jc w:val="right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</w:p>
    <w:p w:rsidR="00FC0ADA" w:rsidRPr="00441F4C" w:rsidRDefault="00FC0ADA" w:rsidP="00B52B57">
      <w:pPr>
        <w:jc w:val="right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</w:p>
    <w:p w:rsidR="00FC0ADA" w:rsidRPr="00441F4C" w:rsidRDefault="00FC0ADA" w:rsidP="00B52B57">
      <w:pPr>
        <w:jc w:val="right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</w:p>
    <w:p w:rsidR="00FC0ADA" w:rsidRPr="00441F4C" w:rsidRDefault="00FC0ADA" w:rsidP="00B52B57">
      <w:pPr>
        <w:jc w:val="right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</w:p>
    <w:p w:rsidR="00FC0ADA" w:rsidRPr="00441F4C" w:rsidRDefault="00FC0ADA" w:rsidP="00B52B57">
      <w:pPr>
        <w:jc w:val="right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</w:p>
    <w:p w:rsidR="00FC0ADA" w:rsidRPr="00441F4C" w:rsidRDefault="00FC0ADA" w:rsidP="00B52B57">
      <w:pPr>
        <w:jc w:val="right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</w:p>
    <w:p w:rsidR="00FC0ADA" w:rsidRPr="00441F4C" w:rsidRDefault="00FC0ADA" w:rsidP="00B52B57">
      <w:pPr>
        <w:jc w:val="right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</w:p>
    <w:p w:rsidR="00FC0ADA" w:rsidRPr="00441F4C" w:rsidRDefault="00FC0ADA" w:rsidP="00B52B57">
      <w:pPr>
        <w:jc w:val="right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</w:p>
    <w:p w:rsidR="00FC0ADA" w:rsidRPr="00441F4C" w:rsidRDefault="00FC0ADA" w:rsidP="00B52B57">
      <w:pPr>
        <w:jc w:val="right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</w:p>
    <w:p w:rsidR="00FC0ADA" w:rsidRPr="00441F4C" w:rsidRDefault="00FC0ADA" w:rsidP="00B52B57">
      <w:pPr>
        <w:jc w:val="right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</w:p>
    <w:p w:rsidR="00FC0ADA" w:rsidRPr="00441F4C" w:rsidRDefault="00FC0ADA" w:rsidP="00B52B57">
      <w:pPr>
        <w:jc w:val="right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</w:p>
    <w:p w:rsidR="00FC0ADA" w:rsidRPr="00441F4C" w:rsidRDefault="00FC0ADA" w:rsidP="00B52B57">
      <w:pPr>
        <w:jc w:val="right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</w:p>
    <w:p w:rsidR="00FC0ADA" w:rsidRPr="00441F4C" w:rsidRDefault="00FC0ADA" w:rsidP="00B52B57">
      <w:pPr>
        <w:jc w:val="right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</w:p>
    <w:p w:rsidR="00FC0ADA" w:rsidRPr="00441F4C" w:rsidRDefault="00FC0ADA" w:rsidP="00B52B57">
      <w:pPr>
        <w:jc w:val="right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</w:p>
    <w:p w:rsidR="00FC0ADA" w:rsidRPr="00441F4C" w:rsidRDefault="00FC0ADA" w:rsidP="00B52B57">
      <w:pPr>
        <w:jc w:val="right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</w:p>
    <w:p w:rsidR="00FC0ADA" w:rsidRPr="00441F4C" w:rsidRDefault="00FC0ADA" w:rsidP="00B52B57">
      <w:pPr>
        <w:jc w:val="right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</w:p>
    <w:p w:rsidR="00FC0ADA" w:rsidRPr="00441F4C" w:rsidRDefault="00FC0ADA" w:rsidP="00B52B57">
      <w:pPr>
        <w:jc w:val="right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</w:p>
    <w:p w:rsidR="00FC0ADA" w:rsidRPr="00441F4C" w:rsidRDefault="00FC0ADA" w:rsidP="00B52B57">
      <w:pPr>
        <w:jc w:val="right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</w:p>
    <w:p w:rsidR="00FC0ADA" w:rsidRPr="00441F4C" w:rsidRDefault="00FC0ADA" w:rsidP="00B52B57">
      <w:pPr>
        <w:jc w:val="right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</w:p>
    <w:p w:rsidR="00FC0ADA" w:rsidRPr="00441F4C" w:rsidRDefault="00FC0ADA" w:rsidP="00B52B57">
      <w:pPr>
        <w:jc w:val="right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</w:p>
    <w:p w:rsidR="00FC0ADA" w:rsidRPr="00441F4C" w:rsidRDefault="00FC0ADA" w:rsidP="00B52B57">
      <w:pPr>
        <w:jc w:val="right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</w:p>
    <w:p w:rsidR="00EC7539" w:rsidRPr="00441F4C" w:rsidRDefault="00EC7539" w:rsidP="008639E6">
      <w:pPr>
        <w:pStyle w:val="Standard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C05CE1" w:rsidRDefault="00C05CE1" w:rsidP="00164A1F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C05CE1" w:rsidRDefault="00C05CE1" w:rsidP="00164A1F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C05CE1" w:rsidRDefault="00C05CE1" w:rsidP="00164A1F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C05CE1" w:rsidRDefault="00C05CE1" w:rsidP="00164A1F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C05CE1" w:rsidRDefault="00C05CE1" w:rsidP="00164A1F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164A1F" w:rsidRPr="00441F4C" w:rsidRDefault="00164A1F" w:rsidP="00164A1F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  <w:r w:rsidRPr="00441F4C"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  <w:t>Załącznik nr 1 do SIWZ - Formularz Szczegółowy Oferty</w:t>
      </w:r>
    </w:p>
    <w:p w:rsidR="00C05CE1" w:rsidRDefault="00164A1F" w:rsidP="00C05CE1">
      <w:pPr>
        <w:jc w:val="right"/>
        <w:rPr>
          <w:rFonts w:ascii="Century Gothic" w:hAnsi="Century Gothic"/>
          <w:b/>
          <w:color w:val="000000" w:themeColor="text1"/>
          <w:sz w:val="18"/>
          <w:szCs w:val="18"/>
        </w:rPr>
      </w:pPr>
      <w:r w:rsidRPr="00441F4C">
        <w:rPr>
          <w:rFonts w:ascii="Century Gothic" w:hAnsi="Century Gothic" w:cs="Arial"/>
          <w:color w:val="000000" w:themeColor="text1"/>
          <w:sz w:val="18"/>
          <w:szCs w:val="18"/>
          <w:lang w:val="pl-PL"/>
        </w:rPr>
        <w:t xml:space="preserve">oznaczenie postępowania: </w:t>
      </w:r>
      <w:r w:rsidR="00441F4C" w:rsidRPr="00441F4C">
        <w:rPr>
          <w:rFonts w:ascii="Century Gothic" w:hAnsi="Century Gothic"/>
          <w:b/>
          <w:color w:val="000000" w:themeColor="text1"/>
          <w:sz w:val="18"/>
          <w:szCs w:val="18"/>
        </w:rPr>
        <w:t>DA.ZP.242.62.2019</w:t>
      </w:r>
    </w:p>
    <w:p w:rsidR="00164A1F" w:rsidRPr="00C05CE1" w:rsidRDefault="00164A1F" w:rsidP="00C05CE1">
      <w:pPr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  <w:r w:rsidRPr="00441F4C"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  <w:t>Paki</w:t>
      </w:r>
      <w:r w:rsidRPr="00441F4C">
        <w:rPr>
          <w:rFonts w:ascii="Century Gothic" w:hAnsi="Century Gothic" w:cs="Arial"/>
          <w:b/>
          <w:bCs/>
          <w:color w:val="000000" w:themeColor="text1"/>
          <w:sz w:val="18"/>
          <w:szCs w:val="18"/>
          <w:lang w:val="pl-PL"/>
        </w:rPr>
        <w:t xml:space="preserve">et nr 2 – WSKAŹNIKI BIOLOGICZNE </w:t>
      </w:r>
      <w:r w:rsidR="00EF479E" w:rsidRPr="00441F4C">
        <w:rPr>
          <w:rFonts w:ascii="Century Gothic" w:hAnsi="Century Gothic" w:cs="Arial"/>
          <w:b/>
          <w:bCs/>
          <w:color w:val="000000" w:themeColor="text1"/>
          <w:sz w:val="18"/>
          <w:szCs w:val="18"/>
          <w:lang w:val="pl-PL"/>
        </w:rPr>
        <w:t>SZYBKIEGO ODCZYTU</w:t>
      </w:r>
    </w:p>
    <w:tbl>
      <w:tblPr>
        <w:tblW w:w="15099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99"/>
        <w:gridCol w:w="7371"/>
        <w:gridCol w:w="1276"/>
        <w:gridCol w:w="1417"/>
        <w:gridCol w:w="992"/>
        <w:gridCol w:w="1560"/>
        <w:gridCol w:w="992"/>
        <w:gridCol w:w="992"/>
      </w:tblGrid>
      <w:tr w:rsidR="00441F4C" w:rsidRPr="00441F4C" w:rsidTr="00AE1AC2">
        <w:tc>
          <w:tcPr>
            <w:tcW w:w="49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631CC" w:rsidRPr="00441F4C" w:rsidRDefault="008631CC" w:rsidP="008639E6">
            <w:pPr>
              <w:pStyle w:val="Standard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  <w:t>Lp.</w:t>
            </w:r>
          </w:p>
        </w:tc>
        <w:tc>
          <w:tcPr>
            <w:tcW w:w="7371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631CC" w:rsidRPr="00441F4C" w:rsidRDefault="008631CC" w:rsidP="008639E6">
            <w:pPr>
              <w:pStyle w:val="Standard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  <w:t>Opis wyrobu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631CC" w:rsidRPr="00441F4C" w:rsidRDefault="008631CC" w:rsidP="008639E6">
            <w:pPr>
              <w:pStyle w:val="Standard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  <w:t>Ilość zamawiana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631CC" w:rsidRPr="00441F4C" w:rsidRDefault="008631CC" w:rsidP="008639E6">
            <w:pPr>
              <w:pStyle w:val="Standard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Cena jednostkowa netto</w:t>
            </w:r>
          </w:p>
        </w:tc>
        <w:tc>
          <w:tcPr>
            <w:tcW w:w="992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631CC" w:rsidRPr="00441F4C" w:rsidRDefault="008631CC" w:rsidP="008639E6">
            <w:pPr>
              <w:pStyle w:val="Standard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Wartość netto</w:t>
            </w:r>
          </w:p>
        </w:tc>
        <w:tc>
          <w:tcPr>
            <w:tcW w:w="156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631CC" w:rsidRPr="00441F4C" w:rsidRDefault="008631CC" w:rsidP="008639E6">
            <w:pPr>
              <w:pStyle w:val="Standard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  <w:t>Cena jednostkowa brutto</w:t>
            </w:r>
          </w:p>
        </w:tc>
        <w:tc>
          <w:tcPr>
            <w:tcW w:w="992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631CC" w:rsidRPr="00441F4C" w:rsidRDefault="008631CC" w:rsidP="008639E6">
            <w:pPr>
              <w:pStyle w:val="Standard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  <w:t>Wartość brutto</w:t>
            </w:r>
          </w:p>
        </w:tc>
        <w:tc>
          <w:tcPr>
            <w:tcW w:w="992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631CC" w:rsidRPr="00441F4C" w:rsidRDefault="008631CC" w:rsidP="008639E6">
            <w:pPr>
              <w:pStyle w:val="Standard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  <w:t>Stawka VAT</w:t>
            </w:r>
          </w:p>
        </w:tc>
      </w:tr>
      <w:tr w:rsidR="00441F4C" w:rsidRPr="00441F4C" w:rsidTr="00AE1AC2">
        <w:tc>
          <w:tcPr>
            <w:tcW w:w="49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631CC" w:rsidRPr="00441F4C" w:rsidRDefault="008631CC" w:rsidP="00416813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</w:pPr>
            <w:r w:rsidRPr="00441F4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7371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8631CC" w:rsidRPr="00441F4C" w:rsidRDefault="008631CC" w:rsidP="00C05CE1">
            <w:pPr>
              <w:pStyle w:val="TableContents"/>
              <w:jc w:val="both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Biologiczny zestaw testowy o szybkim odczycie do pary wodnej, symulujący pakiet porowaty, zawierający wskaźnik biologiczny i kartę ze wskaźnikiem chemicznym do opisu cyklu. Wskaźnik zapewnia ostateczny odczyt wyniku negatywnego po 24 minutach inkubacji. Wskaźnik posiada wewnętrzny system kruszenia ampułki nie wymagający użycia zewnętrznego „</w:t>
            </w:r>
            <w:proofErr w:type="spellStart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kruszera</w:t>
            </w:r>
            <w:proofErr w:type="spellEnd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”. Wykrycie prze</w:t>
            </w:r>
            <w:r w:rsidR="00D13D7D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z odczyt automatyczny</w:t>
            </w: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fluorescencji w </w:t>
            </w:r>
            <w:proofErr w:type="spellStart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au</w:t>
            </w:r>
            <w:r w:rsidR="00A31173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toczytniku</w:t>
            </w:r>
            <w:proofErr w:type="spellEnd"/>
            <w:r w:rsidR="00A31173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. Nakrętka wskaźnika w</w:t>
            </w: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kolorze brązowym. Na fiolce</w:t>
            </w:r>
            <w:r w:rsidR="000C21B6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</w:t>
            </w:r>
            <w:proofErr w:type="spellStart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repozycjonowa</w:t>
            </w:r>
            <w:r w:rsidR="00A31173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l</w:t>
            </w:r>
            <w:r w:rsidR="00D0792C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na</w:t>
            </w:r>
            <w:proofErr w:type="spellEnd"/>
            <w:r w:rsidR="00D0792C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nierwąca si</w:t>
            </w: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ę</w:t>
            </w:r>
            <w:r w:rsidR="00D0792C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</w:t>
            </w: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naklejka z miejscem </w:t>
            </w:r>
            <w:r w:rsidR="003A0F89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do </w:t>
            </w: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opisu oraz wskaźnik chemiczny. Opakowanie zawiera</w:t>
            </w:r>
            <w:r w:rsidR="00C05CE1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</w:t>
            </w: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24 biologiczne zestawy testowe oraz 5 sztuk wskaźników kontrolnych. </w:t>
            </w:r>
            <w:r w:rsidRPr="00C05CE1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Zgodność wskaźnika znajdującego się</w:t>
            </w:r>
            <w:r w:rsidR="004A4587" w:rsidRPr="00C05CE1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 xml:space="preserve"> </w:t>
            </w:r>
            <w:r w:rsidRPr="00C05CE1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w zestawie z normą referencyjną potwierdzoną certyfikatem niezależnej jednostki notyfikowanej, zgodność wskaźnika z EN ISO 11138</w:t>
            </w:r>
            <w:r w:rsidR="00C05CE1" w:rsidRPr="00C05CE1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 xml:space="preserve">. </w:t>
            </w: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Wskaźnik kompatybilny z posiadanym przez szpital </w:t>
            </w:r>
            <w:proofErr w:type="spellStart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autoczytnikiem</w:t>
            </w:r>
            <w:proofErr w:type="spellEnd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model – 490 oraz jego instrukcją obsługi.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631CC" w:rsidRPr="00441F4C" w:rsidRDefault="004A4587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40 op.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8631CC" w:rsidRPr="00441F4C" w:rsidRDefault="008631CC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  <w:p w:rsidR="008631CC" w:rsidRPr="00441F4C" w:rsidRDefault="008631CC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992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631CC" w:rsidRPr="00441F4C" w:rsidRDefault="008631CC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  <w:p w:rsidR="008631CC" w:rsidRPr="00441F4C" w:rsidRDefault="008631CC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6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631CC" w:rsidRPr="00441F4C" w:rsidRDefault="008631CC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992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631CC" w:rsidRPr="00441F4C" w:rsidRDefault="008631CC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992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8631CC" w:rsidRPr="00441F4C" w:rsidRDefault="008631CC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441F4C" w:rsidRPr="00441F4C" w:rsidTr="00AE1AC2">
        <w:tc>
          <w:tcPr>
            <w:tcW w:w="49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631CC" w:rsidRPr="00441F4C" w:rsidRDefault="008631CC" w:rsidP="00416813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2</w:t>
            </w:r>
          </w:p>
        </w:tc>
        <w:tc>
          <w:tcPr>
            <w:tcW w:w="7371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B76B78" w:rsidRDefault="004A4587" w:rsidP="00694DCD">
            <w:pPr>
              <w:pStyle w:val="TableContents"/>
              <w:jc w:val="both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Wskaźnik biologiczny o szybkim odczycie do sterylizacji nadtlenkiem wodoru. Ostateczny odczyt wyniku negatywnego po 24 minutach inkubacji. Wykrycie przez odczyt automatyczny fluorescencji w </w:t>
            </w:r>
            <w:proofErr w:type="spellStart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autoczytniku</w:t>
            </w:r>
            <w:proofErr w:type="spellEnd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. Wskaźnik posiadający wewnętrzy system kruszenia ampułki niewymagający użycia zewnętrznego „</w:t>
            </w:r>
            <w:proofErr w:type="spellStart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kruszera</w:t>
            </w:r>
            <w:proofErr w:type="spellEnd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”. </w:t>
            </w:r>
            <w:r w:rsidR="005D0258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Kształt fiolki dopasowany do kształtu komory </w:t>
            </w:r>
            <w:proofErr w:type="spellStart"/>
            <w:r w:rsidR="005D0258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autoczytnika</w:t>
            </w:r>
            <w:proofErr w:type="spellEnd"/>
            <w:r w:rsidR="005D0258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. Nakrętka wskaźnika w kolorze różowym. Na fiolce </w:t>
            </w:r>
            <w:proofErr w:type="spellStart"/>
            <w:r w:rsidR="005D0258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repozycjonowalna</w:t>
            </w:r>
            <w:proofErr w:type="spellEnd"/>
            <w:r w:rsidR="005D0258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, nierwąca się naklejka z miejscem do opisu oraz wskaźnik chemiczny. </w:t>
            </w:r>
            <w:r w:rsidR="001573DD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Wskaźnik kompatybilny z posiadanym przez szpital </w:t>
            </w:r>
            <w:proofErr w:type="spellStart"/>
            <w:r w:rsidR="001573DD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autoczytnikiem</w:t>
            </w:r>
            <w:proofErr w:type="spellEnd"/>
            <w:r w:rsidR="001573DD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model – 490H, oraz jego instrukcja obsługi. </w:t>
            </w:r>
          </w:p>
          <w:p w:rsidR="008631CC" w:rsidRPr="00441F4C" w:rsidRDefault="001573DD" w:rsidP="00694DCD">
            <w:pPr>
              <w:pStyle w:val="TableContents"/>
              <w:jc w:val="both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Opakowanie zawiera 30 sztuk </w:t>
            </w:r>
            <w:r w:rsidR="00546A03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wskaźnika</w:t>
            </w: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.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631CC" w:rsidRPr="00441F4C" w:rsidRDefault="00B27D98" w:rsidP="00B27D98">
            <w:pPr>
              <w:pStyle w:val="Standard"/>
              <w:jc w:val="center"/>
              <w:rPr>
                <w:rFonts w:ascii="Century Gothic" w:hAnsi="Century Gothic" w:cs="Arial"/>
                <w:bCs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Cs/>
                <w:color w:val="000000" w:themeColor="text1"/>
                <w:sz w:val="18"/>
                <w:szCs w:val="18"/>
                <w:lang w:val="pl-PL"/>
              </w:rPr>
              <w:t>30 op.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631CC" w:rsidRPr="00441F4C" w:rsidRDefault="008631CC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</w:pPr>
          </w:p>
          <w:p w:rsidR="008631CC" w:rsidRPr="00441F4C" w:rsidRDefault="008631CC" w:rsidP="00416813">
            <w:pPr>
              <w:pStyle w:val="Standard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992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631CC" w:rsidRPr="00441F4C" w:rsidRDefault="008631CC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</w:pPr>
          </w:p>
          <w:p w:rsidR="008631CC" w:rsidRPr="00441F4C" w:rsidRDefault="008631CC" w:rsidP="00416813">
            <w:pPr>
              <w:pStyle w:val="Standard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156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631CC" w:rsidRPr="00441F4C" w:rsidRDefault="008631CC" w:rsidP="00416813">
            <w:pPr>
              <w:pStyle w:val="Standard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992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631CC" w:rsidRPr="00441F4C" w:rsidRDefault="008631CC" w:rsidP="008631CC">
            <w:pPr>
              <w:pStyle w:val="Standard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992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631CC" w:rsidRPr="00441F4C" w:rsidRDefault="008631CC" w:rsidP="00416813">
            <w:pPr>
              <w:pStyle w:val="Standard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441F4C" w:rsidRPr="00441F4C" w:rsidTr="00AE1AC2">
        <w:tc>
          <w:tcPr>
            <w:tcW w:w="49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631CC" w:rsidRPr="00441F4C" w:rsidRDefault="008631CC" w:rsidP="00416813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3</w:t>
            </w:r>
          </w:p>
        </w:tc>
        <w:tc>
          <w:tcPr>
            <w:tcW w:w="7371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B76B78" w:rsidRDefault="00B27D98" w:rsidP="001B0BC5">
            <w:pPr>
              <w:pStyle w:val="TableContents"/>
              <w:jc w:val="both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Wskaźnik biologiczny o szybkim odczycie do tlenku etylenu. Do każdego pojedynczego </w:t>
            </w:r>
            <w:r w:rsidR="00C93EA2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zestawu dołączony jeden wskaźnik stosowany jako kontrola pozytywna wskaźników. Wykrycie aktywności metabolicznej spor- wynik pozytywny po ok. 60 – 120 minut </w:t>
            </w:r>
            <w:r w:rsidR="008639E6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inkubacji. Ostateczny odczyt wyniku negatywnego po 4 godzinach inkubacji. Odczyt wskaźnika automatyczny w </w:t>
            </w:r>
            <w:proofErr w:type="spellStart"/>
            <w:r w:rsidR="008639E6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autoczytniku</w:t>
            </w:r>
            <w:proofErr w:type="spellEnd"/>
            <w:r w:rsidR="008639E6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poprzez wskazanie koloru na wyświetlaczu. Nakrętka wskaźnika w kolorze zielonym. Na fiolce </w:t>
            </w:r>
            <w:proofErr w:type="spellStart"/>
            <w:r w:rsidR="008639E6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repozycjonowalna</w:t>
            </w:r>
            <w:proofErr w:type="spellEnd"/>
            <w:r w:rsidR="008639E6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nierwąca się naklejka ze wskaźnikiem chemicznym i miejscem do opisu. </w:t>
            </w:r>
            <w:r w:rsidR="008639E6" w:rsidRPr="001B0BC5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Zgodność wskaźnika znajdującego się w zestawie z normą referencyjną potwierdzona certyfikatem niezależnej jednostki notyfikowanej</w:t>
            </w:r>
            <w:r w:rsidR="003E156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.</w:t>
            </w:r>
            <w:r w:rsidR="00CA6A65" w:rsidRPr="001B0BC5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</w:t>
            </w:r>
            <w:r w:rsidR="008639E6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Wskaźnik kompatybilny z posiadanym przez szpital </w:t>
            </w:r>
            <w:proofErr w:type="spellStart"/>
            <w:r w:rsidR="008639E6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autoczytnikiem</w:t>
            </w:r>
            <w:proofErr w:type="spellEnd"/>
            <w:r w:rsidR="008639E6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model – 390G oraz jego instrukcją obsługi. </w:t>
            </w:r>
          </w:p>
          <w:p w:rsidR="008631CC" w:rsidRPr="00441F4C" w:rsidRDefault="008639E6" w:rsidP="001B0BC5">
            <w:pPr>
              <w:pStyle w:val="TableContents"/>
              <w:jc w:val="both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Opakowanie zawiera 25 biologicznych zestawów testowych oraz 25 sztuk wskaźników kontrolnych.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631CC" w:rsidRPr="00441F4C" w:rsidRDefault="008639E6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13 op.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8631CC" w:rsidRPr="00441F4C" w:rsidRDefault="008631CC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992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631CC" w:rsidRPr="00441F4C" w:rsidRDefault="008631CC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6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631CC" w:rsidRPr="00441F4C" w:rsidRDefault="008631CC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992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631CC" w:rsidRPr="00441F4C" w:rsidRDefault="008631CC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992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8631CC" w:rsidRPr="00441F4C" w:rsidRDefault="008631CC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</w:tbl>
    <w:p w:rsidR="00164A1F" w:rsidRPr="00441F4C" w:rsidRDefault="00B52B57" w:rsidP="00690958">
      <w:pPr>
        <w:pStyle w:val="Standard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  <w:r w:rsidRPr="00441F4C">
        <w:rPr>
          <w:rFonts w:ascii="Century Gothic" w:hAnsi="Century Gothic" w:cs="Arial"/>
          <w:color w:val="000000" w:themeColor="text1"/>
          <w:sz w:val="18"/>
          <w:szCs w:val="18"/>
          <w:lang w:val="pl-PL"/>
        </w:rPr>
        <w:t>Wartość netto pakietu:  ..................................... zł               Słownie:  ................................................</w:t>
      </w:r>
      <w:r w:rsidR="008F18B7" w:rsidRPr="00441F4C">
        <w:rPr>
          <w:rFonts w:ascii="Century Gothic" w:hAnsi="Century Gothic" w:cs="Arial"/>
          <w:color w:val="000000" w:themeColor="text1"/>
          <w:sz w:val="18"/>
          <w:szCs w:val="18"/>
          <w:lang w:val="pl-PL"/>
        </w:rPr>
        <w:t>...............................</w:t>
      </w:r>
    </w:p>
    <w:p w:rsidR="00B52B57" w:rsidRPr="00441F4C" w:rsidRDefault="00B52B57" w:rsidP="00690958">
      <w:pPr>
        <w:pStyle w:val="Standard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  <w:r w:rsidRPr="00441F4C">
        <w:rPr>
          <w:rFonts w:ascii="Century Gothic" w:hAnsi="Century Gothic" w:cs="Arial"/>
          <w:color w:val="000000" w:themeColor="text1"/>
          <w:sz w:val="18"/>
          <w:szCs w:val="18"/>
          <w:lang w:val="pl-PL"/>
        </w:rPr>
        <w:t xml:space="preserve">Wartość brutto pakietu:  .................................... zł               Słownie:  ...............................................................................                                                                                                                                                                                                    </w:t>
      </w:r>
      <w:r w:rsidRPr="00441F4C">
        <w:rPr>
          <w:rFonts w:ascii="Century Gothic" w:eastAsia="Century Gothic" w:hAnsi="Century Gothic" w:cs="Arial"/>
          <w:color w:val="000000" w:themeColor="text1"/>
          <w:sz w:val="18"/>
          <w:szCs w:val="18"/>
          <w:lang w:val="pl-PL"/>
        </w:rPr>
        <w:t xml:space="preserve"> </w:t>
      </w:r>
    </w:p>
    <w:p w:rsidR="00B52B57" w:rsidRPr="00441F4C" w:rsidRDefault="00B52B57" w:rsidP="00B52B57">
      <w:pPr>
        <w:pStyle w:val="Standard"/>
        <w:jc w:val="right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  <w:r w:rsidRPr="00441F4C">
        <w:rPr>
          <w:rFonts w:ascii="Century Gothic" w:eastAsia="Century Gothic" w:hAnsi="Century Gothic" w:cs="Arial"/>
          <w:color w:val="000000" w:themeColor="text1"/>
          <w:sz w:val="18"/>
          <w:szCs w:val="18"/>
          <w:lang w:val="pl-PL"/>
        </w:rPr>
        <w:t xml:space="preserve"> </w:t>
      </w:r>
      <w:r w:rsidRPr="00441F4C">
        <w:rPr>
          <w:rFonts w:ascii="Century Gothic" w:hAnsi="Century Gothic" w:cs="Arial"/>
          <w:color w:val="000000" w:themeColor="text1"/>
          <w:sz w:val="18"/>
          <w:szCs w:val="18"/>
          <w:lang w:val="pl-PL"/>
        </w:rPr>
        <w:t>.....</w:t>
      </w:r>
      <w:r w:rsidR="007A2D8F" w:rsidRPr="00441F4C">
        <w:rPr>
          <w:rFonts w:ascii="Century Gothic" w:hAnsi="Century Gothic" w:cs="Arial"/>
          <w:color w:val="000000" w:themeColor="text1"/>
          <w:sz w:val="18"/>
          <w:szCs w:val="18"/>
          <w:lang w:val="pl-PL"/>
        </w:rPr>
        <w:t>..............</w:t>
      </w:r>
      <w:r w:rsidRPr="00441F4C">
        <w:rPr>
          <w:rFonts w:ascii="Century Gothic" w:hAnsi="Century Gothic" w:cs="Arial"/>
          <w:color w:val="000000" w:themeColor="text1"/>
          <w:sz w:val="18"/>
          <w:szCs w:val="18"/>
          <w:lang w:val="pl-PL"/>
        </w:rPr>
        <w:t>...........................................................................</w:t>
      </w:r>
    </w:p>
    <w:p w:rsidR="00B52B57" w:rsidRPr="00441F4C" w:rsidRDefault="00B52B57" w:rsidP="00B52B57">
      <w:pPr>
        <w:pStyle w:val="Standard"/>
        <w:spacing w:after="240"/>
        <w:jc w:val="right"/>
        <w:rPr>
          <w:rFonts w:ascii="Century Gothic" w:eastAsia="Times New Roman" w:hAnsi="Century Gothic" w:cs="Century Gothic"/>
          <w:i/>
          <w:iCs/>
          <w:color w:val="000000" w:themeColor="text1"/>
          <w:sz w:val="18"/>
          <w:szCs w:val="18"/>
          <w:lang w:val="pl-PL"/>
        </w:rPr>
      </w:pPr>
      <w:r w:rsidRPr="00441F4C">
        <w:rPr>
          <w:rFonts w:ascii="Century Gothic" w:eastAsia="Century Gothic" w:hAnsi="Century Gothic" w:cs="Arial"/>
          <w:b/>
          <w:bCs/>
          <w:color w:val="000000" w:themeColor="text1"/>
          <w:sz w:val="18"/>
          <w:szCs w:val="18"/>
          <w:lang w:val="pl-PL"/>
        </w:rPr>
        <w:t xml:space="preserve">                                                                                                                                                       </w:t>
      </w:r>
      <w:r w:rsidRPr="00441F4C">
        <w:rPr>
          <w:rFonts w:ascii="Century Gothic" w:eastAsia="Century Gothic" w:hAnsi="Century Gothic" w:cs="Arial"/>
          <w:color w:val="000000" w:themeColor="text1"/>
          <w:sz w:val="18"/>
          <w:szCs w:val="18"/>
          <w:lang w:val="pl-PL"/>
        </w:rPr>
        <w:t xml:space="preserve">        </w:t>
      </w:r>
      <w:r w:rsidR="00164A1F" w:rsidRPr="00441F4C">
        <w:rPr>
          <w:rFonts w:ascii="Century Gothic" w:eastAsia="Century Gothic" w:hAnsi="Century Gothic" w:cs="Arial"/>
          <w:color w:val="000000" w:themeColor="text1"/>
          <w:sz w:val="18"/>
          <w:szCs w:val="18"/>
          <w:lang w:val="pl-PL"/>
        </w:rPr>
        <w:t xml:space="preserve">                             </w:t>
      </w:r>
      <w:r w:rsidRPr="00441F4C">
        <w:rPr>
          <w:rFonts w:ascii="Century Gothic" w:eastAsia="Times New Roman" w:hAnsi="Century Gothic" w:cs="Arial"/>
          <w:i/>
          <w:iCs/>
          <w:color w:val="000000" w:themeColor="text1"/>
          <w:sz w:val="18"/>
          <w:szCs w:val="18"/>
          <w:lang w:val="pl-PL"/>
        </w:rPr>
        <w:t>/podpis i pieczątka upoważnionego przedstawiciela</w:t>
      </w:r>
      <w:r w:rsidRPr="00441F4C">
        <w:rPr>
          <w:rFonts w:ascii="Century Gothic" w:eastAsia="Times New Roman" w:hAnsi="Century Gothic" w:cs="Century Gothic"/>
          <w:i/>
          <w:iCs/>
          <w:color w:val="000000" w:themeColor="text1"/>
          <w:sz w:val="18"/>
          <w:szCs w:val="18"/>
          <w:lang w:val="pl-PL"/>
        </w:rPr>
        <w:t>/</w:t>
      </w:r>
    </w:p>
    <w:p w:rsidR="00FC0ADA" w:rsidRPr="00441F4C" w:rsidRDefault="00FC0ADA" w:rsidP="00FC0ADA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FC0ADA" w:rsidRPr="00441F4C" w:rsidRDefault="00FC0ADA" w:rsidP="00FC0ADA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690958" w:rsidRPr="00441F4C" w:rsidRDefault="00690958" w:rsidP="00FC0ADA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FC0ADA" w:rsidRPr="00441F4C" w:rsidRDefault="00FC0ADA" w:rsidP="00FC0ADA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  <w:r w:rsidRPr="00441F4C"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  <w:t>Załącznik nr 1 do SIWZ - Formularz Szczegółowy Oferty</w:t>
      </w:r>
    </w:p>
    <w:p w:rsidR="00FC0ADA" w:rsidRPr="00441F4C" w:rsidRDefault="00FC0ADA" w:rsidP="00FC0ADA">
      <w:pPr>
        <w:jc w:val="right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  <w:r w:rsidRPr="00441F4C">
        <w:rPr>
          <w:rFonts w:ascii="Century Gothic" w:hAnsi="Century Gothic" w:cs="Arial"/>
          <w:color w:val="000000" w:themeColor="text1"/>
          <w:sz w:val="18"/>
          <w:szCs w:val="18"/>
          <w:lang w:val="pl-PL"/>
        </w:rPr>
        <w:t xml:space="preserve">oznaczenie postępowania: </w:t>
      </w:r>
      <w:r w:rsidR="00441F4C" w:rsidRPr="00441F4C">
        <w:rPr>
          <w:rFonts w:ascii="Century Gothic" w:hAnsi="Century Gothic"/>
          <w:b/>
          <w:color w:val="000000" w:themeColor="text1"/>
          <w:sz w:val="18"/>
          <w:szCs w:val="18"/>
        </w:rPr>
        <w:t>DA.ZP.242.62.2019</w:t>
      </w:r>
    </w:p>
    <w:p w:rsidR="00FC0ADA" w:rsidRPr="00441F4C" w:rsidRDefault="00FC0ADA" w:rsidP="00FC0ADA">
      <w:pPr>
        <w:pStyle w:val="Standard"/>
        <w:rPr>
          <w:rFonts w:ascii="Century Gothic" w:hAnsi="Century Gothic" w:cs="Arial"/>
          <w:b/>
          <w:bCs/>
          <w:color w:val="000000" w:themeColor="text1"/>
          <w:sz w:val="18"/>
          <w:szCs w:val="18"/>
          <w:lang w:val="pl-PL"/>
        </w:rPr>
      </w:pPr>
      <w:r w:rsidRPr="00441F4C"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  <w:t>Paki</w:t>
      </w:r>
      <w:r w:rsidR="001573DD" w:rsidRPr="00441F4C">
        <w:rPr>
          <w:rFonts w:ascii="Century Gothic" w:hAnsi="Century Gothic" w:cs="Arial"/>
          <w:b/>
          <w:bCs/>
          <w:color w:val="000000" w:themeColor="text1"/>
          <w:sz w:val="18"/>
          <w:szCs w:val="18"/>
          <w:lang w:val="pl-PL"/>
        </w:rPr>
        <w:t>et nr 3</w:t>
      </w:r>
      <w:r w:rsidR="00690958" w:rsidRPr="00441F4C">
        <w:rPr>
          <w:rFonts w:ascii="Century Gothic" w:hAnsi="Century Gothic" w:cs="Arial"/>
          <w:b/>
          <w:bCs/>
          <w:color w:val="000000" w:themeColor="text1"/>
          <w:sz w:val="18"/>
          <w:szCs w:val="18"/>
          <w:lang w:val="pl-PL"/>
        </w:rPr>
        <w:t xml:space="preserve"> – TLENEK ETYLENU</w:t>
      </w:r>
    </w:p>
    <w:p w:rsidR="00690958" w:rsidRPr="00441F4C" w:rsidRDefault="00690958" w:rsidP="00FC0ADA">
      <w:pPr>
        <w:pStyle w:val="Standard"/>
        <w:rPr>
          <w:rFonts w:ascii="Century Gothic" w:hAnsi="Century Gothic" w:cs="Arial"/>
          <w:b/>
          <w:bCs/>
          <w:color w:val="000000" w:themeColor="text1"/>
          <w:sz w:val="18"/>
          <w:szCs w:val="18"/>
          <w:lang w:val="pl-PL"/>
        </w:rPr>
      </w:pPr>
    </w:p>
    <w:tbl>
      <w:tblPr>
        <w:tblW w:w="14957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99"/>
        <w:gridCol w:w="7189"/>
        <w:gridCol w:w="1316"/>
        <w:gridCol w:w="1417"/>
        <w:gridCol w:w="1134"/>
        <w:gridCol w:w="1560"/>
        <w:gridCol w:w="992"/>
        <w:gridCol w:w="850"/>
      </w:tblGrid>
      <w:tr w:rsidR="00441F4C" w:rsidRPr="00441F4C" w:rsidTr="00416813">
        <w:tc>
          <w:tcPr>
            <w:tcW w:w="49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FC0ADA" w:rsidRPr="00441F4C" w:rsidRDefault="00FC0ADA" w:rsidP="00416813">
            <w:pPr>
              <w:pStyle w:val="Standard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  <w:t>Lp.</w:t>
            </w:r>
          </w:p>
        </w:tc>
        <w:tc>
          <w:tcPr>
            <w:tcW w:w="718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FC0ADA" w:rsidRPr="00441F4C" w:rsidRDefault="00FC0ADA" w:rsidP="00416813">
            <w:pPr>
              <w:pStyle w:val="Standard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  <w:t>Opis wyrobu</w:t>
            </w:r>
          </w:p>
        </w:tc>
        <w:tc>
          <w:tcPr>
            <w:tcW w:w="1316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FC0ADA" w:rsidRPr="00441F4C" w:rsidRDefault="00FC0ADA" w:rsidP="00416813">
            <w:pPr>
              <w:pStyle w:val="Standard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  <w:t>Ilość zamawiana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FC0ADA" w:rsidRPr="00441F4C" w:rsidRDefault="00FC0ADA" w:rsidP="00416813">
            <w:pPr>
              <w:pStyle w:val="Standard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Cena jednostkowa netto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FC0ADA" w:rsidRPr="00441F4C" w:rsidRDefault="00FC0ADA" w:rsidP="00416813">
            <w:pPr>
              <w:pStyle w:val="Standard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Wartość netto</w:t>
            </w:r>
          </w:p>
        </w:tc>
        <w:tc>
          <w:tcPr>
            <w:tcW w:w="156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FC0ADA" w:rsidRPr="00441F4C" w:rsidRDefault="00FC0ADA" w:rsidP="00416813">
            <w:pPr>
              <w:pStyle w:val="Standard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  <w:t>Cena jednostkowa brutto</w:t>
            </w:r>
          </w:p>
        </w:tc>
        <w:tc>
          <w:tcPr>
            <w:tcW w:w="992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FC0ADA" w:rsidRPr="00441F4C" w:rsidRDefault="00FC0ADA" w:rsidP="00416813">
            <w:pPr>
              <w:pStyle w:val="Standard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  <w:t>Wartość brutto</w:t>
            </w:r>
          </w:p>
        </w:tc>
        <w:tc>
          <w:tcPr>
            <w:tcW w:w="85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FC0ADA" w:rsidRPr="00441F4C" w:rsidRDefault="00FC0ADA" w:rsidP="00416813">
            <w:pPr>
              <w:pStyle w:val="Standard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  <w:t>Stawka VAT</w:t>
            </w:r>
          </w:p>
        </w:tc>
      </w:tr>
      <w:tr w:rsidR="00441F4C" w:rsidRPr="00441F4C" w:rsidTr="00CE02F0">
        <w:tc>
          <w:tcPr>
            <w:tcW w:w="49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FC0ADA" w:rsidRPr="00441F4C" w:rsidRDefault="00FC0ADA" w:rsidP="00CE02F0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</w:pPr>
            <w:r w:rsidRPr="00441F4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718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FC0ADA" w:rsidRPr="00441F4C" w:rsidRDefault="00164A1F" w:rsidP="00563AE5">
            <w:pPr>
              <w:pStyle w:val="TableContents"/>
              <w:jc w:val="both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Naboje gazowe z tlenkiem etylenu 100g  do sterylizatora gazowego typ </w:t>
            </w:r>
            <w:proofErr w:type="spellStart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Steri</w:t>
            </w:r>
            <w:proofErr w:type="spellEnd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– </w:t>
            </w:r>
            <w:proofErr w:type="spellStart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Vac</w:t>
            </w:r>
            <w:proofErr w:type="spellEnd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5XL </w:t>
            </w:r>
            <w:proofErr w:type="spellStart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prod</w:t>
            </w:r>
            <w:proofErr w:type="spellEnd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. 3M, zgodnie z instrukcją producenta</w:t>
            </w:r>
          </w:p>
        </w:tc>
        <w:tc>
          <w:tcPr>
            <w:tcW w:w="1316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FC0ADA" w:rsidRPr="00441F4C" w:rsidRDefault="00164A1F" w:rsidP="00CE02F0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 xml:space="preserve">360 </w:t>
            </w:r>
            <w:proofErr w:type="spellStart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szt</w:t>
            </w:r>
            <w:proofErr w:type="spellEnd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.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FC0ADA" w:rsidRPr="00441F4C" w:rsidRDefault="00FC0ADA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  <w:p w:rsidR="00FC0ADA" w:rsidRPr="00441F4C" w:rsidRDefault="00FC0ADA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134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FC0ADA" w:rsidRPr="00441F4C" w:rsidRDefault="00FC0ADA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  <w:p w:rsidR="00FC0ADA" w:rsidRPr="00441F4C" w:rsidRDefault="00FC0ADA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6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FC0ADA" w:rsidRPr="00441F4C" w:rsidRDefault="00FC0ADA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992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FC0ADA" w:rsidRPr="00441F4C" w:rsidRDefault="00FC0ADA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85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FC0ADA" w:rsidRPr="00441F4C" w:rsidRDefault="00FC0ADA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</w:tbl>
    <w:p w:rsidR="00B52B57" w:rsidRPr="00441F4C" w:rsidRDefault="00B52B57" w:rsidP="00B52B57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B52B57" w:rsidRPr="00441F4C" w:rsidRDefault="00B52B57" w:rsidP="00B52B57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FC0ADA" w:rsidRPr="00441F4C" w:rsidRDefault="00FC0ADA" w:rsidP="00FC0ADA">
      <w:pPr>
        <w:pStyle w:val="Standard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  <w:r w:rsidRPr="00441F4C">
        <w:rPr>
          <w:rFonts w:ascii="Century Gothic" w:hAnsi="Century Gothic" w:cs="Arial"/>
          <w:color w:val="000000" w:themeColor="text1"/>
          <w:sz w:val="18"/>
          <w:szCs w:val="18"/>
          <w:lang w:val="pl-PL"/>
        </w:rPr>
        <w:t>Wartość netto pakietu:  ..................................... zł               Słownie:  ...............................................................................</w:t>
      </w:r>
    </w:p>
    <w:p w:rsidR="00FC0ADA" w:rsidRPr="00441F4C" w:rsidRDefault="00FC0ADA" w:rsidP="00FC0ADA">
      <w:pPr>
        <w:pStyle w:val="Standard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  <w:r w:rsidRPr="00441F4C">
        <w:rPr>
          <w:rFonts w:ascii="Century Gothic" w:hAnsi="Century Gothic" w:cs="Arial"/>
          <w:color w:val="000000" w:themeColor="text1"/>
          <w:sz w:val="18"/>
          <w:szCs w:val="18"/>
          <w:lang w:val="pl-PL"/>
        </w:rPr>
        <w:t xml:space="preserve">Wartość brutto pakietu:  .................................... zł               Słownie:  ...............................................................................                                                                                                                                                                                                    </w:t>
      </w:r>
    </w:p>
    <w:p w:rsidR="00FC0ADA" w:rsidRPr="00441F4C" w:rsidRDefault="00FC0ADA" w:rsidP="00FC0ADA">
      <w:pPr>
        <w:pStyle w:val="Standard"/>
        <w:jc w:val="right"/>
        <w:rPr>
          <w:rFonts w:ascii="Century Gothic" w:eastAsia="Century Gothic" w:hAnsi="Century Gothic" w:cs="Arial"/>
          <w:color w:val="000000" w:themeColor="text1"/>
          <w:sz w:val="18"/>
          <w:szCs w:val="18"/>
          <w:lang w:val="pl-PL"/>
        </w:rPr>
      </w:pPr>
      <w:r w:rsidRPr="00441F4C">
        <w:rPr>
          <w:rFonts w:ascii="Century Gothic" w:eastAsia="Century Gothic" w:hAnsi="Century Gothic" w:cs="Arial"/>
          <w:color w:val="000000" w:themeColor="text1"/>
          <w:sz w:val="18"/>
          <w:szCs w:val="18"/>
          <w:lang w:val="pl-PL"/>
        </w:rPr>
        <w:t xml:space="preserve"> </w:t>
      </w:r>
    </w:p>
    <w:p w:rsidR="00FC0ADA" w:rsidRPr="00441F4C" w:rsidRDefault="00FC0ADA" w:rsidP="00FC0ADA">
      <w:pPr>
        <w:pStyle w:val="Standard"/>
        <w:jc w:val="right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  <w:r w:rsidRPr="00441F4C">
        <w:rPr>
          <w:rFonts w:ascii="Century Gothic" w:eastAsia="Century Gothic" w:hAnsi="Century Gothic" w:cs="Arial"/>
          <w:color w:val="000000" w:themeColor="text1"/>
          <w:sz w:val="18"/>
          <w:szCs w:val="18"/>
          <w:lang w:val="pl-PL"/>
        </w:rPr>
        <w:t xml:space="preserve"> </w:t>
      </w:r>
      <w:r w:rsidRPr="00441F4C">
        <w:rPr>
          <w:rFonts w:ascii="Century Gothic" w:hAnsi="Century Gothic" w:cs="Arial"/>
          <w:color w:val="000000" w:themeColor="text1"/>
          <w:sz w:val="18"/>
          <w:szCs w:val="18"/>
          <w:lang w:val="pl-PL"/>
        </w:rPr>
        <w:t>..............................................................................................</w:t>
      </w:r>
    </w:p>
    <w:p w:rsidR="00FC0ADA" w:rsidRPr="00441F4C" w:rsidRDefault="00FC0ADA" w:rsidP="00FC0ADA">
      <w:pPr>
        <w:pStyle w:val="Standard"/>
        <w:spacing w:after="240"/>
        <w:jc w:val="right"/>
        <w:rPr>
          <w:rFonts w:ascii="Century Gothic" w:eastAsia="Times New Roman" w:hAnsi="Century Gothic" w:cs="Century Gothic"/>
          <w:i/>
          <w:iCs/>
          <w:color w:val="000000" w:themeColor="text1"/>
          <w:sz w:val="18"/>
          <w:szCs w:val="18"/>
          <w:lang w:val="pl-PL"/>
        </w:rPr>
      </w:pPr>
      <w:r w:rsidRPr="00441F4C">
        <w:rPr>
          <w:rFonts w:ascii="Century Gothic" w:eastAsia="Century Gothic" w:hAnsi="Century Gothic" w:cs="Arial"/>
          <w:b/>
          <w:bCs/>
          <w:color w:val="000000" w:themeColor="text1"/>
          <w:sz w:val="18"/>
          <w:szCs w:val="18"/>
          <w:lang w:val="pl-PL"/>
        </w:rPr>
        <w:t xml:space="preserve">                                                                                                                                                       </w:t>
      </w:r>
      <w:r w:rsidRPr="00441F4C">
        <w:rPr>
          <w:rFonts w:ascii="Century Gothic" w:eastAsia="Century Gothic" w:hAnsi="Century Gothic" w:cs="Arial"/>
          <w:color w:val="000000" w:themeColor="text1"/>
          <w:sz w:val="18"/>
          <w:szCs w:val="18"/>
          <w:lang w:val="pl-PL"/>
        </w:rPr>
        <w:t xml:space="preserve">                                          </w:t>
      </w:r>
      <w:r w:rsidRPr="00441F4C">
        <w:rPr>
          <w:rFonts w:ascii="Century Gothic" w:eastAsia="Times New Roman" w:hAnsi="Century Gothic" w:cs="Arial"/>
          <w:i/>
          <w:iCs/>
          <w:color w:val="000000" w:themeColor="text1"/>
          <w:sz w:val="18"/>
          <w:szCs w:val="18"/>
          <w:lang w:val="pl-PL"/>
        </w:rPr>
        <w:t>/podpis i pieczątka upoważnionego przedstawiciela</w:t>
      </w:r>
      <w:r w:rsidRPr="00441F4C">
        <w:rPr>
          <w:rFonts w:ascii="Century Gothic" w:eastAsia="Times New Roman" w:hAnsi="Century Gothic" w:cs="Century Gothic"/>
          <w:i/>
          <w:iCs/>
          <w:color w:val="000000" w:themeColor="text1"/>
          <w:sz w:val="18"/>
          <w:szCs w:val="18"/>
          <w:lang w:val="pl-PL"/>
        </w:rPr>
        <w:t>/</w:t>
      </w:r>
    </w:p>
    <w:p w:rsidR="00B52B57" w:rsidRPr="00441F4C" w:rsidRDefault="00B52B57" w:rsidP="00B52B57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CE02F0" w:rsidRPr="00441F4C" w:rsidRDefault="00CE02F0" w:rsidP="00B52B57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CE02F0" w:rsidRPr="00441F4C" w:rsidRDefault="00CE02F0" w:rsidP="00B52B57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CE02F0" w:rsidRPr="00441F4C" w:rsidRDefault="00CE02F0" w:rsidP="00B52B57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CE02F0" w:rsidRPr="00441F4C" w:rsidRDefault="00CE02F0" w:rsidP="00B52B57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CE02F0" w:rsidRPr="00441F4C" w:rsidRDefault="00CE02F0" w:rsidP="00B52B57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CE02F0" w:rsidRPr="00441F4C" w:rsidRDefault="00CE02F0" w:rsidP="00B52B57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CE02F0" w:rsidRPr="00441F4C" w:rsidRDefault="00CE02F0" w:rsidP="00B52B57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CE02F0" w:rsidRPr="00441F4C" w:rsidRDefault="00CE02F0" w:rsidP="00B52B57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CE02F0" w:rsidRPr="00441F4C" w:rsidRDefault="00CE02F0" w:rsidP="00B52B57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CE02F0" w:rsidRPr="00441F4C" w:rsidRDefault="00CE02F0" w:rsidP="00B52B57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CE02F0" w:rsidRPr="00441F4C" w:rsidRDefault="00CE02F0" w:rsidP="00B52B57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CE02F0" w:rsidRPr="00441F4C" w:rsidRDefault="00CE02F0" w:rsidP="00B52B57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CE02F0" w:rsidRPr="00441F4C" w:rsidRDefault="00CE02F0" w:rsidP="00B52B57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CE02F0" w:rsidRPr="00441F4C" w:rsidRDefault="00CE02F0" w:rsidP="00B52B57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CE02F0" w:rsidRPr="00441F4C" w:rsidRDefault="00CE02F0" w:rsidP="00B52B57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CE02F0" w:rsidRPr="00441F4C" w:rsidRDefault="00CE02F0" w:rsidP="00B52B57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CE02F0" w:rsidRPr="00441F4C" w:rsidRDefault="00CE02F0" w:rsidP="00B52B57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CE02F0" w:rsidRPr="00441F4C" w:rsidRDefault="00CE02F0" w:rsidP="00B52B57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CE02F0" w:rsidRPr="00441F4C" w:rsidRDefault="00CE02F0" w:rsidP="00B52B57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CE02F0" w:rsidRPr="00441F4C" w:rsidRDefault="00CE02F0" w:rsidP="00B52B57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CE02F0" w:rsidRPr="00441F4C" w:rsidRDefault="00CE02F0" w:rsidP="00B52B57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CE02F0" w:rsidRPr="00441F4C" w:rsidRDefault="00CE02F0" w:rsidP="00B52B57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CE02F0" w:rsidRPr="00441F4C" w:rsidRDefault="00CE02F0" w:rsidP="00B52B57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CE02F0" w:rsidRPr="00441F4C" w:rsidRDefault="00CE02F0" w:rsidP="00B52B57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CE02F0" w:rsidRPr="00441F4C" w:rsidRDefault="00CE02F0" w:rsidP="00B52B57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CE02F0" w:rsidRPr="00441F4C" w:rsidRDefault="00CE02F0" w:rsidP="00B52B57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B76B78" w:rsidRPr="00441F4C" w:rsidRDefault="00B76B78" w:rsidP="00B52B57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CE02F0" w:rsidRPr="00441F4C" w:rsidRDefault="00CE02F0" w:rsidP="00CE02F0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  <w:r w:rsidRPr="00441F4C"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  <w:t>Załącznik nr 1 do SIWZ - Formularz Szczegółowy Oferty</w:t>
      </w:r>
    </w:p>
    <w:p w:rsidR="00CE02F0" w:rsidRPr="00441F4C" w:rsidRDefault="00CE02F0" w:rsidP="00CE02F0">
      <w:pPr>
        <w:jc w:val="right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  <w:r w:rsidRPr="00441F4C">
        <w:rPr>
          <w:rFonts w:ascii="Century Gothic" w:hAnsi="Century Gothic" w:cs="Arial"/>
          <w:color w:val="000000" w:themeColor="text1"/>
          <w:sz w:val="18"/>
          <w:szCs w:val="18"/>
          <w:lang w:val="pl-PL"/>
        </w:rPr>
        <w:t xml:space="preserve">oznaczenie postępowania: </w:t>
      </w:r>
      <w:r w:rsidR="00441F4C" w:rsidRPr="00441F4C">
        <w:rPr>
          <w:rFonts w:ascii="Century Gothic" w:hAnsi="Century Gothic"/>
          <w:b/>
          <w:color w:val="000000" w:themeColor="text1"/>
          <w:sz w:val="18"/>
          <w:szCs w:val="18"/>
        </w:rPr>
        <w:t>DA.ZP.242.62.2019</w:t>
      </w:r>
    </w:p>
    <w:p w:rsidR="00CE02F0" w:rsidRPr="00441F4C" w:rsidRDefault="00CE02F0" w:rsidP="00CE02F0">
      <w:pPr>
        <w:pStyle w:val="Standard"/>
        <w:rPr>
          <w:rFonts w:ascii="Century Gothic" w:hAnsi="Century Gothic" w:cs="Arial"/>
          <w:b/>
          <w:bCs/>
          <w:color w:val="000000" w:themeColor="text1"/>
          <w:sz w:val="18"/>
          <w:szCs w:val="18"/>
          <w:lang w:val="pl-PL"/>
        </w:rPr>
      </w:pPr>
      <w:r w:rsidRPr="00441F4C"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  <w:t>Paki</w:t>
      </w:r>
      <w:r w:rsidRPr="00441F4C">
        <w:rPr>
          <w:rFonts w:ascii="Century Gothic" w:hAnsi="Century Gothic" w:cs="Arial"/>
          <w:b/>
          <w:bCs/>
          <w:color w:val="000000" w:themeColor="text1"/>
          <w:sz w:val="18"/>
          <w:szCs w:val="18"/>
          <w:lang w:val="pl-PL"/>
        </w:rPr>
        <w:t>et nr 4 – KONTROLA PROCESÓW MYCIA I DEZYNFEKCJI</w:t>
      </w:r>
    </w:p>
    <w:tbl>
      <w:tblPr>
        <w:tblW w:w="14957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99"/>
        <w:gridCol w:w="7189"/>
        <w:gridCol w:w="1316"/>
        <w:gridCol w:w="1417"/>
        <w:gridCol w:w="1134"/>
        <w:gridCol w:w="1560"/>
        <w:gridCol w:w="992"/>
        <w:gridCol w:w="850"/>
      </w:tblGrid>
      <w:tr w:rsidR="00441F4C" w:rsidRPr="00441F4C" w:rsidTr="00B76B78">
        <w:trPr>
          <w:trHeight w:val="523"/>
        </w:trPr>
        <w:tc>
          <w:tcPr>
            <w:tcW w:w="49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E02F0" w:rsidRPr="00441F4C" w:rsidRDefault="00CE02F0" w:rsidP="00416813">
            <w:pPr>
              <w:pStyle w:val="Standard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  <w:t>Lp.</w:t>
            </w:r>
          </w:p>
        </w:tc>
        <w:tc>
          <w:tcPr>
            <w:tcW w:w="718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E02F0" w:rsidRPr="00441F4C" w:rsidRDefault="00CE02F0" w:rsidP="00416813">
            <w:pPr>
              <w:pStyle w:val="Standard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  <w:t>Opis wyrobu</w:t>
            </w:r>
          </w:p>
        </w:tc>
        <w:tc>
          <w:tcPr>
            <w:tcW w:w="1316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E02F0" w:rsidRPr="00441F4C" w:rsidRDefault="00CE02F0" w:rsidP="00416813">
            <w:pPr>
              <w:pStyle w:val="Standard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  <w:t>Ilość zamawiana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E02F0" w:rsidRPr="00441F4C" w:rsidRDefault="00CE02F0" w:rsidP="00416813">
            <w:pPr>
              <w:pStyle w:val="Standard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Cena jednostkowa netto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E02F0" w:rsidRPr="00441F4C" w:rsidRDefault="00CE02F0" w:rsidP="00416813">
            <w:pPr>
              <w:pStyle w:val="Standard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Wartość netto</w:t>
            </w:r>
          </w:p>
        </w:tc>
        <w:tc>
          <w:tcPr>
            <w:tcW w:w="156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E02F0" w:rsidRPr="00441F4C" w:rsidRDefault="00CE02F0" w:rsidP="00416813">
            <w:pPr>
              <w:pStyle w:val="Standard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  <w:t>Cena jednostkowa brutto</w:t>
            </w:r>
          </w:p>
        </w:tc>
        <w:tc>
          <w:tcPr>
            <w:tcW w:w="992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E02F0" w:rsidRPr="00441F4C" w:rsidRDefault="00CE02F0" w:rsidP="00416813">
            <w:pPr>
              <w:pStyle w:val="Standard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  <w:t>Wartość brutto</w:t>
            </w:r>
          </w:p>
        </w:tc>
        <w:tc>
          <w:tcPr>
            <w:tcW w:w="85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E02F0" w:rsidRPr="00441F4C" w:rsidRDefault="00CE02F0" w:rsidP="00416813">
            <w:pPr>
              <w:pStyle w:val="Standard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  <w:t>Stawka VAT</w:t>
            </w:r>
          </w:p>
        </w:tc>
      </w:tr>
      <w:tr w:rsidR="00441F4C" w:rsidRPr="00441F4C" w:rsidTr="00416813">
        <w:tc>
          <w:tcPr>
            <w:tcW w:w="49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E02F0" w:rsidRPr="00441F4C" w:rsidRDefault="00CE02F0" w:rsidP="00416813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</w:pPr>
            <w:r w:rsidRPr="00441F4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718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3E156C" w:rsidRPr="003E156C" w:rsidRDefault="00CE02F0" w:rsidP="003E156C">
            <w:pPr>
              <w:pStyle w:val="TableContents"/>
              <w:jc w:val="both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Wskaźnik chemiczny do kontroli dezynfekcji termicznej – niezawierający niebezpiecznych substancji toksycznych, nieprzylepny wskaźnik chemiczny do kontroli dezynfekcji termicznej w myjni – dezynfektorze w zakresie parametrów: 90˚C – 5 minut, integracja krytycznych parametrów procesu/czas, temperatura – powoduje jednoznaczną zmianę przebarwienia substancji wskaźnikow</w:t>
            </w:r>
            <w:r w:rsidR="003A0F89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ej w polu te</w:t>
            </w: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stowym, jednoznaczna, łatwa interpretacja wyniku. Zakres tolerancji na czas i temperaturę odpowiadający typowi 6 wg. </w:t>
            </w:r>
            <w:r w:rsidR="003E156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EN ISO 11140-1. </w:t>
            </w:r>
            <w:r w:rsidRPr="00CA6A65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Potwierdzona zgodność z normą na deklaracji producenta</w:t>
            </w:r>
            <w:r w:rsidR="003E156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.</w:t>
            </w:r>
            <w:r w:rsidRPr="00CA6A65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</w:t>
            </w:r>
            <w:r w:rsidR="003E156C" w:rsidRPr="003E156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 xml:space="preserve">Wykonawca oświadcza, że posiada aktualny dokument producenta, poświadczający </w:t>
            </w:r>
            <w:r w:rsidRPr="003E156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brak zawartości niebezpi</w:t>
            </w:r>
            <w:r w:rsidR="003E156C" w:rsidRPr="003E156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 xml:space="preserve">ecznych substancji toksycznych. </w:t>
            </w:r>
          </w:p>
          <w:p w:rsidR="00CE02F0" w:rsidRPr="00441F4C" w:rsidRDefault="003E156C" w:rsidP="003E156C">
            <w:pPr>
              <w:pStyle w:val="TableContents"/>
              <w:jc w:val="both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O</w:t>
            </w:r>
            <w:r w:rsidR="00CE02F0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pakowanie </w:t>
            </w:r>
            <w:r w:rsidR="00B76B78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- </w:t>
            </w:r>
            <w:r w:rsidR="00CE02F0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100 szt. </w:t>
            </w:r>
          </w:p>
        </w:tc>
        <w:tc>
          <w:tcPr>
            <w:tcW w:w="1316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E02F0" w:rsidRPr="00441F4C" w:rsidRDefault="00CE02F0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40 op.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CE02F0" w:rsidRPr="00441F4C" w:rsidRDefault="00CE02F0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  <w:p w:rsidR="00CE02F0" w:rsidRPr="00441F4C" w:rsidRDefault="00CE02F0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134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E02F0" w:rsidRPr="00441F4C" w:rsidRDefault="00CE02F0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  <w:p w:rsidR="00CE02F0" w:rsidRPr="00441F4C" w:rsidRDefault="00CE02F0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6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E02F0" w:rsidRPr="00441F4C" w:rsidRDefault="00CE02F0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992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E02F0" w:rsidRPr="00441F4C" w:rsidRDefault="00CE02F0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85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CE02F0" w:rsidRPr="00441F4C" w:rsidRDefault="00CE02F0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441F4C" w:rsidRPr="00441F4C" w:rsidTr="00416813">
        <w:tc>
          <w:tcPr>
            <w:tcW w:w="49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E02F0" w:rsidRPr="00441F4C" w:rsidRDefault="00902D63" w:rsidP="00416813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</w:pPr>
            <w:r w:rsidRPr="00441F4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718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0679B7" w:rsidRDefault="00902D63" w:rsidP="000679B7">
            <w:pPr>
              <w:pStyle w:val="TableContents"/>
              <w:jc w:val="both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Test kontroli skuteczności mycia mechanicznego niezawierający niebezpiecznych substancji toksycznych test w formie plastikowego arkusza z warstwą naniesioną substancją testową, której formuła jest zgodna z </w:t>
            </w:r>
            <w:r w:rsidR="003E156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ISO 15883</w:t>
            </w:r>
            <w:r w:rsidR="00CA6A65" w:rsidRPr="00B076FB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. </w:t>
            </w: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Substancja umieszczona na dwóch stronach arkusza w 4 różnych punktach. Arkusz testowy do zastosowania z uchwytem zapewniającym kontrolę procesu mycia z czterech różnych kierunków. Odczyt wyniku testowego natychmiastowy, łatwy i jednoznaczny w interpretacji</w:t>
            </w:r>
            <w:r w:rsidR="000679B7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.</w:t>
            </w:r>
            <w:r w:rsidR="000679B7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 xml:space="preserve"> Wykonawca oświadcza, że</w:t>
            </w:r>
            <w:r w:rsidR="000679B7" w:rsidRPr="00B076FB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 xml:space="preserve"> posiada</w:t>
            </w:r>
            <w:r w:rsidR="000679B7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 xml:space="preserve">: </w:t>
            </w:r>
          </w:p>
          <w:p w:rsidR="000679B7" w:rsidRDefault="000679B7" w:rsidP="000679B7">
            <w:pPr>
              <w:pStyle w:val="TableContents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 xml:space="preserve">- </w:t>
            </w:r>
            <w:r w:rsidRPr="00B076FB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 xml:space="preserve">aktualny dokument </w:t>
            </w:r>
            <w:r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 xml:space="preserve">producenta poświadczający </w:t>
            </w:r>
            <w:r w:rsidR="00902D63" w:rsidRPr="000679B7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brak zawartości niebezpiecznych substancji toksycznych</w:t>
            </w:r>
            <w:r w:rsidR="00902D63" w:rsidRPr="00CA6A65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.</w:t>
            </w:r>
            <w:r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</w:t>
            </w:r>
          </w:p>
          <w:p w:rsidR="00CE02F0" w:rsidRPr="000679B7" w:rsidRDefault="000679B7" w:rsidP="000679B7">
            <w:pPr>
              <w:pStyle w:val="TableContents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</w:pPr>
            <w:r w:rsidRPr="000679B7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 xml:space="preserve">- </w:t>
            </w:r>
            <w:r w:rsidR="00902D63" w:rsidRPr="000679B7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 xml:space="preserve"> oświadczenie producenta testów o możliwości stosowania do kontroli mycia również w myjce ultradźwiękowej.</w:t>
            </w:r>
            <w:r w:rsidR="003E156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br/>
            </w:r>
            <w:r w:rsidR="00902D63" w:rsidRPr="00CA6A65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Opakowanie – 100 szt.</w:t>
            </w:r>
          </w:p>
        </w:tc>
        <w:tc>
          <w:tcPr>
            <w:tcW w:w="1316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E02F0" w:rsidRPr="00441F4C" w:rsidRDefault="00902D63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40 op.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CE02F0" w:rsidRPr="00441F4C" w:rsidRDefault="00CE02F0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134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E02F0" w:rsidRPr="00441F4C" w:rsidRDefault="00CE02F0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6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E02F0" w:rsidRPr="00441F4C" w:rsidRDefault="00CE02F0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992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CE02F0" w:rsidRPr="00441F4C" w:rsidRDefault="00CE02F0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85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CE02F0" w:rsidRPr="00441F4C" w:rsidRDefault="00CE02F0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441F4C" w:rsidRPr="00441F4C" w:rsidTr="00416813">
        <w:tc>
          <w:tcPr>
            <w:tcW w:w="49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902D63" w:rsidRPr="00441F4C" w:rsidRDefault="00902D63" w:rsidP="00416813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</w:pPr>
            <w:r w:rsidRPr="00441F4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  <w:t>3</w:t>
            </w:r>
          </w:p>
        </w:tc>
        <w:tc>
          <w:tcPr>
            <w:tcW w:w="718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902D63" w:rsidRPr="00441F4C" w:rsidRDefault="00902D63" w:rsidP="00902D63">
            <w:pPr>
              <w:pStyle w:val="TableContents"/>
              <w:jc w:val="both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Gotowe do użycia testy do wykrywania pozostałości zanieczyszczeń białkowych gdzie w jednoelementowym przyrządzie do pobrania próby znajduje się </w:t>
            </w:r>
            <w:proofErr w:type="spellStart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wymazówka</w:t>
            </w:r>
            <w:proofErr w:type="spellEnd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i substancja testowa. Nie dopuszcza się testów, gdzie substancja testowa jest umieszczona w oddzielnej fiolce. W przypadki obecności białek, substancj</w:t>
            </w:r>
            <w:r w:rsidR="0000280C"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a testowa zmienia kolor już w 5 sekund z jasnożółtej na niebieską. Intensywność przebarwienia wzrasta wraz ze stopniem zanieczyszczenia. Test nie wymaga inkubacji, wykrywa pozostałości białkowe na poziomie 1 µg. Opakowanie – 25 szt.</w:t>
            </w:r>
          </w:p>
        </w:tc>
        <w:tc>
          <w:tcPr>
            <w:tcW w:w="1316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902D63" w:rsidRPr="00441F4C" w:rsidRDefault="0000280C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16 op.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902D63" w:rsidRPr="00441F4C" w:rsidRDefault="00902D63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134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902D63" w:rsidRPr="00441F4C" w:rsidRDefault="00902D63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6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902D63" w:rsidRPr="00441F4C" w:rsidRDefault="00902D63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992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902D63" w:rsidRPr="00441F4C" w:rsidRDefault="00902D63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85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902D63" w:rsidRPr="00441F4C" w:rsidRDefault="00902D63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441F4C" w:rsidRPr="00441F4C" w:rsidTr="00416813">
        <w:tc>
          <w:tcPr>
            <w:tcW w:w="49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00280C" w:rsidRPr="00441F4C" w:rsidRDefault="0000280C" w:rsidP="00416813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</w:pPr>
            <w:r w:rsidRPr="00441F4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718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3E156C" w:rsidRDefault="0000280C" w:rsidP="00902D63">
            <w:pPr>
              <w:pStyle w:val="TableContents"/>
              <w:jc w:val="both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Preparat czyszczący do dokładnego usuwania pozostałości po taśmach i substancjach klejących, gipsie, cementach i </w:t>
            </w:r>
            <w:proofErr w:type="spellStart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alginatach</w:t>
            </w:r>
            <w:proofErr w:type="spellEnd"/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. Zawierający w swoim składzie czysty terpen pomarańczowy z naturalnie </w:t>
            </w:r>
            <w:r w:rsidRPr="00CA6A65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tłoczonych skórek pomarańczy i olej natłuszczający. Nie zawierający </w:t>
            </w:r>
            <w:proofErr w:type="spellStart"/>
            <w:r w:rsidRPr="00CA6A65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alkalinów</w:t>
            </w:r>
            <w:proofErr w:type="spellEnd"/>
            <w:r w:rsidRPr="00CA6A65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i mydła. Produkt zarejestrowany jako produkt medyczny. </w:t>
            </w:r>
          </w:p>
          <w:p w:rsidR="0000280C" w:rsidRPr="00441F4C" w:rsidRDefault="0000280C" w:rsidP="00902D63">
            <w:pPr>
              <w:pStyle w:val="TableContents"/>
              <w:jc w:val="both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 w:rsidRPr="00CA6A65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Opakowanie z korkiem ułatwiającym</w:t>
            </w: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dozowani</w:t>
            </w:r>
            <w:r w:rsidR="00037550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e -</w:t>
            </w: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500 ml.</w:t>
            </w:r>
          </w:p>
        </w:tc>
        <w:tc>
          <w:tcPr>
            <w:tcW w:w="1316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00280C" w:rsidRPr="00441F4C" w:rsidRDefault="0000280C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  <w:r w:rsidRPr="00441F4C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20 op.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00280C" w:rsidRPr="00441F4C" w:rsidRDefault="0000280C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134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00280C" w:rsidRPr="00441F4C" w:rsidRDefault="0000280C" w:rsidP="00416813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6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00280C" w:rsidRPr="00441F4C" w:rsidRDefault="0000280C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992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00280C" w:rsidRPr="00441F4C" w:rsidRDefault="0000280C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85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00280C" w:rsidRPr="00441F4C" w:rsidRDefault="0000280C" w:rsidP="00416813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</w:tbl>
    <w:p w:rsidR="00CE02F0" w:rsidRPr="00441F4C" w:rsidRDefault="00CE02F0" w:rsidP="00CE02F0">
      <w:pPr>
        <w:pStyle w:val="Standard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  <w:r w:rsidRPr="00441F4C">
        <w:rPr>
          <w:rFonts w:ascii="Century Gothic" w:hAnsi="Century Gothic" w:cs="Arial"/>
          <w:color w:val="000000" w:themeColor="text1"/>
          <w:sz w:val="18"/>
          <w:szCs w:val="18"/>
          <w:lang w:val="pl-PL"/>
        </w:rPr>
        <w:t>Wartość netto pakietu:  ..................................... zł               Słownie:  ...............................................................................</w:t>
      </w:r>
    </w:p>
    <w:p w:rsidR="00CE02F0" w:rsidRPr="00441F4C" w:rsidRDefault="00CE02F0" w:rsidP="00CA6A65">
      <w:pPr>
        <w:pStyle w:val="Standard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  <w:r w:rsidRPr="00441F4C">
        <w:rPr>
          <w:rFonts w:ascii="Century Gothic" w:hAnsi="Century Gothic" w:cs="Arial"/>
          <w:color w:val="000000" w:themeColor="text1"/>
          <w:sz w:val="18"/>
          <w:szCs w:val="18"/>
          <w:lang w:val="pl-PL"/>
        </w:rPr>
        <w:t xml:space="preserve">Wartość brutto pakietu:  .................................... zł               Słownie:  ...............................................................................                                                                                                                                                                    </w:t>
      </w:r>
      <w:r w:rsidR="00CA6A65">
        <w:rPr>
          <w:rFonts w:ascii="Century Gothic" w:hAnsi="Century Gothic" w:cs="Arial"/>
          <w:color w:val="000000" w:themeColor="text1"/>
          <w:sz w:val="18"/>
          <w:szCs w:val="18"/>
          <w:lang w:val="pl-PL"/>
        </w:rPr>
        <w:t xml:space="preserve">                              </w:t>
      </w:r>
    </w:p>
    <w:p w:rsidR="00873985" w:rsidRDefault="00CE02F0" w:rsidP="00B44807">
      <w:pPr>
        <w:pStyle w:val="Standard"/>
        <w:spacing w:after="240"/>
        <w:jc w:val="right"/>
        <w:rPr>
          <w:rFonts w:ascii="Century Gothic" w:eastAsia="Times New Roman" w:hAnsi="Century Gothic" w:cs="Century Gothic"/>
          <w:i/>
          <w:iCs/>
          <w:color w:val="000000" w:themeColor="text1"/>
          <w:sz w:val="18"/>
          <w:szCs w:val="18"/>
          <w:lang w:val="pl-PL"/>
        </w:rPr>
      </w:pPr>
      <w:r w:rsidRPr="00441F4C">
        <w:rPr>
          <w:rFonts w:ascii="Century Gothic" w:eastAsia="Century Gothic" w:hAnsi="Century Gothic" w:cs="Arial"/>
          <w:b/>
          <w:bCs/>
          <w:color w:val="000000" w:themeColor="text1"/>
          <w:sz w:val="18"/>
          <w:szCs w:val="18"/>
          <w:lang w:val="pl-PL"/>
        </w:rPr>
        <w:t xml:space="preserve">                                                                                                                                                       </w:t>
      </w:r>
      <w:r w:rsidR="00B76B78">
        <w:rPr>
          <w:rFonts w:ascii="Century Gothic" w:eastAsia="Century Gothic" w:hAnsi="Century Gothic" w:cs="Arial"/>
          <w:color w:val="000000" w:themeColor="text1"/>
          <w:sz w:val="18"/>
          <w:szCs w:val="18"/>
          <w:lang w:val="pl-PL"/>
        </w:rPr>
        <w:t xml:space="preserve">    </w:t>
      </w:r>
      <w:r w:rsidRPr="00441F4C">
        <w:rPr>
          <w:rFonts w:ascii="Century Gothic" w:eastAsia="Times New Roman" w:hAnsi="Century Gothic" w:cs="Arial"/>
          <w:i/>
          <w:iCs/>
          <w:color w:val="000000" w:themeColor="text1"/>
          <w:sz w:val="18"/>
          <w:szCs w:val="18"/>
          <w:lang w:val="pl-PL"/>
        </w:rPr>
        <w:t>/podpis i pieczątka upoważnionego przedstawiciela</w:t>
      </w:r>
      <w:r w:rsidRPr="00441F4C">
        <w:rPr>
          <w:rFonts w:ascii="Century Gothic" w:eastAsia="Times New Roman" w:hAnsi="Century Gothic" w:cs="Century Gothic"/>
          <w:i/>
          <w:iCs/>
          <w:color w:val="000000" w:themeColor="text1"/>
          <w:sz w:val="18"/>
          <w:szCs w:val="18"/>
          <w:lang w:val="pl-PL"/>
        </w:rPr>
        <w:t>/</w:t>
      </w:r>
    </w:p>
    <w:p w:rsidR="008B5353" w:rsidRDefault="008B5353" w:rsidP="00B44807">
      <w:pPr>
        <w:pStyle w:val="Standard"/>
        <w:spacing w:after="240"/>
        <w:jc w:val="right"/>
        <w:rPr>
          <w:rFonts w:ascii="Century Gothic" w:eastAsia="Times New Roman" w:hAnsi="Century Gothic" w:cs="Century Gothic"/>
          <w:i/>
          <w:iCs/>
          <w:color w:val="000000" w:themeColor="text1"/>
          <w:sz w:val="18"/>
          <w:szCs w:val="18"/>
          <w:lang w:val="pl-PL"/>
        </w:rPr>
      </w:pPr>
    </w:p>
    <w:p w:rsidR="008B5353" w:rsidRPr="00441F4C" w:rsidRDefault="008B5353" w:rsidP="008B5353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  <w:r w:rsidRPr="00441F4C"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  <w:t>Załącznik nr 1 do SIWZ - Formularz Szczegółowy Oferty</w:t>
      </w:r>
    </w:p>
    <w:p w:rsidR="008B5353" w:rsidRPr="00441F4C" w:rsidRDefault="008B5353" w:rsidP="008B5353">
      <w:pPr>
        <w:jc w:val="right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  <w:r w:rsidRPr="00441F4C">
        <w:rPr>
          <w:rFonts w:ascii="Century Gothic" w:hAnsi="Century Gothic" w:cs="Arial"/>
          <w:color w:val="000000" w:themeColor="text1"/>
          <w:sz w:val="18"/>
          <w:szCs w:val="18"/>
          <w:lang w:val="pl-PL"/>
        </w:rPr>
        <w:t xml:space="preserve">oznaczenie postępowania: </w:t>
      </w:r>
      <w:r w:rsidRPr="00441F4C">
        <w:rPr>
          <w:rFonts w:ascii="Century Gothic" w:hAnsi="Century Gothic"/>
          <w:b/>
          <w:color w:val="000000" w:themeColor="text1"/>
          <w:sz w:val="18"/>
          <w:szCs w:val="18"/>
        </w:rPr>
        <w:t>DA.ZP.242.62.2019</w:t>
      </w:r>
    </w:p>
    <w:p w:rsidR="008B5353" w:rsidRDefault="008B5353" w:rsidP="008B5353">
      <w:pPr>
        <w:pStyle w:val="Standard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8B5353" w:rsidRDefault="008B5353" w:rsidP="008B5353">
      <w:pPr>
        <w:pStyle w:val="Standard"/>
        <w:jc w:val="both"/>
        <w:rPr>
          <w:rFonts w:ascii="Century Gothic" w:hAnsi="Century Gothic" w:cs="Arial"/>
          <w:b/>
          <w:bCs/>
          <w:color w:val="000000" w:themeColor="text1"/>
          <w:sz w:val="18"/>
          <w:szCs w:val="18"/>
          <w:lang w:val="pl-PL"/>
        </w:rPr>
      </w:pPr>
      <w:r w:rsidRPr="00441F4C"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  <w:t>Paki</w:t>
      </w:r>
      <w:r>
        <w:rPr>
          <w:rFonts w:ascii="Century Gothic" w:hAnsi="Century Gothic" w:cs="Arial"/>
          <w:b/>
          <w:bCs/>
          <w:color w:val="000000" w:themeColor="text1"/>
          <w:sz w:val="18"/>
          <w:szCs w:val="18"/>
          <w:lang w:val="pl-PL"/>
        </w:rPr>
        <w:t>et nr 5</w:t>
      </w:r>
      <w:r w:rsidRPr="00441F4C">
        <w:rPr>
          <w:rFonts w:ascii="Century Gothic" w:hAnsi="Century Gothic" w:cs="Arial"/>
          <w:b/>
          <w:bCs/>
          <w:color w:val="000000" w:themeColor="text1"/>
          <w:sz w:val="18"/>
          <w:szCs w:val="18"/>
          <w:lang w:val="pl-PL"/>
        </w:rPr>
        <w:t xml:space="preserve"> – </w:t>
      </w:r>
      <w:r w:rsidR="00210B8F">
        <w:rPr>
          <w:rFonts w:ascii="Century Gothic" w:hAnsi="Century Gothic" w:cs="Arial"/>
          <w:b/>
          <w:bCs/>
          <w:color w:val="000000" w:themeColor="text1"/>
          <w:sz w:val="18"/>
          <w:szCs w:val="18"/>
          <w:lang w:val="pl-PL"/>
        </w:rPr>
        <w:t>SYSTEM POZYSKIWANIA I OPRACOWYWANIA AUTOLOGICZNEJ TKANKI TŁUSZCZOWEJ, KOMÓREK MEZENCHYMALNYCH ORAZ KONCENTRATU AUTOLOGICZNEGO OSOCZA</w:t>
      </w:r>
    </w:p>
    <w:p w:rsidR="008B5353" w:rsidRDefault="008B5353" w:rsidP="008B5353">
      <w:pPr>
        <w:pStyle w:val="Standard"/>
        <w:rPr>
          <w:rFonts w:ascii="Century Gothic" w:hAnsi="Century Gothic" w:cs="Arial"/>
          <w:b/>
          <w:bCs/>
          <w:color w:val="000000" w:themeColor="text1"/>
          <w:sz w:val="18"/>
          <w:szCs w:val="18"/>
          <w:lang w:val="pl-PL"/>
        </w:rPr>
      </w:pPr>
    </w:p>
    <w:p w:rsidR="004003AC" w:rsidRDefault="004003AC" w:rsidP="008B5353">
      <w:pPr>
        <w:pStyle w:val="Standard"/>
        <w:rPr>
          <w:rFonts w:ascii="Century Gothic" w:hAnsi="Century Gothic" w:cs="Arial"/>
          <w:b/>
          <w:bCs/>
          <w:color w:val="000000" w:themeColor="text1"/>
          <w:sz w:val="18"/>
          <w:szCs w:val="18"/>
          <w:lang w:val="pl-PL"/>
        </w:rPr>
      </w:pPr>
      <w:r>
        <w:rPr>
          <w:rFonts w:ascii="Century Gothic" w:hAnsi="Century Gothic" w:cs="Arial"/>
          <w:b/>
          <w:bCs/>
          <w:color w:val="000000" w:themeColor="text1"/>
          <w:sz w:val="18"/>
          <w:szCs w:val="18"/>
          <w:lang w:val="pl-PL"/>
        </w:rPr>
        <w:t>CZĘŚĆ I</w:t>
      </w:r>
    </w:p>
    <w:p w:rsidR="004003AC" w:rsidRDefault="004003AC" w:rsidP="008B5353">
      <w:pPr>
        <w:pStyle w:val="Standard"/>
        <w:rPr>
          <w:rFonts w:ascii="Century Gothic" w:hAnsi="Century Gothic" w:cs="Arial"/>
          <w:b/>
          <w:bCs/>
          <w:color w:val="000000" w:themeColor="text1"/>
          <w:sz w:val="18"/>
          <w:szCs w:val="18"/>
          <w:lang w:val="pl-PL"/>
        </w:rPr>
      </w:pPr>
    </w:p>
    <w:p w:rsidR="008B5353" w:rsidRDefault="008B5353" w:rsidP="008B5353">
      <w:pPr>
        <w:pStyle w:val="Standard"/>
        <w:jc w:val="both"/>
        <w:rPr>
          <w:rFonts w:ascii="Century Gothic" w:hAnsi="Century Gothic" w:cs="Arial"/>
          <w:bCs/>
          <w:color w:val="000000" w:themeColor="text1"/>
          <w:sz w:val="18"/>
          <w:szCs w:val="18"/>
          <w:lang w:val="pl-PL"/>
        </w:rPr>
      </w:pPr>
      <w:r>
        <w:rPr>
          <w:rFonts w:ascii="Century Gothic" w:hAnsi="Century Gothic" w:cs="Arial"/>
          <w:bCs/>
          <w:color w:val="000000" w:themeColor="text1"/>
          <w:sz w:val="18"/>
          <w:szCs w:val="18"/>
          <w:lang w:val="pl-PL"/>
        </w:rPr>
        <w:t xml:space="preserve">Każdy zestaw fabrycznie sterylny, w podwójnym opakowaniu, z samoprzylepnymi metrykami do umieszczenia w dokumentacji. Bezpłatne udostepnienie wirówki </w:t>
      </w:r>
      <w:r>
        <w:rPr>
          <w:rFonts w:ascii="Century Gothic" w:hAnsi="Century Gothic" w:cs="Arial"/>
          <w:bCs/>
          <w:color w:val="000000" w:themeColor="text1"/>
          <w:sz w:val="18"/>
          <w:szCs w:val="18"/>
          <w:lang w:val="pl-PL"/>
        </w:rPr>
        <w:br/>
        <w:t>na okres trwania umowy.</w:t>
      </w:r>
    </w:p>
    <w:p w:rsidR="008B5353" w:rsidRPr="00924A91" w:rsidRDefault="008B5353" w:rsidP="008B5353">
      <w:pPr>
        <w:pStyle w:val="Standard"/>
        <w:jc w:val="both"/>
        <w:rPr>
          <w:rFonts w:ascii="Century Gothic" w:hAnsi="Century Gothic" w:cs="Arial"/>
          <w:bCs/>
          <w:color w:val="000000" w:themeColor="text1"/>
          <w:sz w:val="18"/>
          <w:szCs w:val="18"/>
          <w:u w:val="single"/>
          <w:lang w:val="pl-PL"/>
        </w:rPr>
      </w:pPr>
      <w:r w:rsidRPr="00924A91">
        <w:rPr>
          <w:rFonts w:ascii="Century Gothic" w:hAnsi="Century Gothic" w:cs="Arial"/>
          <w:bCs/>
          <w:color w:val="000000" w:themeColor="text1"/>
          <w:sz w:val="18"/>
          <w:szCs w:val="18"/>
          <w:u w:val="single"/>
          <w:lang w:val="pl-PL"/>
        </w:rPr>
        <w:t xml:space="preserve">Utworzenie banku zawierającego 5 zestawów umożliwiających separacje osocza </w:t>
      </w:r>
      <w:proofErr w:type="spellStart"/>
      <w:r w:rsidR="00924A91">
        <w:rPr>
          <w:rFonts w:ascii="Century Gothic" w:hAnsi="Century Gothic" w:cs="Arial"/>
          <w:bCs/>
          <w:color w:val="000000" w:themeColor="text1"/>
          <w:sz w:val="18"/>
          <w:szCs w:val="18"/>
          <w:u w:val="single"/>
          <w:lang w:val="pl-PL"/>
        </w:rPr>
        <w:t>bogato</w:t>
      </w:r>
      <w:r w:rsidR="00924A91" w:rsidRPr="00924A91">
        <w:rPr>
          <w:rFonts w:ascii="Century Gothic" w:hAnsi="Century Gothic" w:cs="Arial"/>
          <w:bCs/>
          <w:color w:val="000000" w:themeColor="text1"/>
          <w:sz w:val="18"/>
          <w:szCs w:val="18"/>
          <w:u w:val="single"/>
          <w:lang w:val="pl-PL"/>
        </w:rPr>
        <w:t>płytkowego</w:t>
      </w:r>
      <w:proofErr w:type="spellEnd"/>
      <w:r w:rsidRPr="00924A91">
        <w:rPr>
          <w:rFonts w:ascii="Century Gothic" w:hAnsi="Century Gothic" w:cs="Arial"/>
          <w:bCs/>
          <w:color w:val="000000" w:themeColor="text1"/>
          <w:sz w:val="18"/>
          <w:szCs w:val="18"/>
          <w:u w:val="single"/>
          <w:lang w:val="pl-PL"/>
        </w:rPr>
        <w:t>.</w:t>
      </w:r>
    </w:p>
    <w:p w:rsidR="008B5353" w:rsidRPr="00441F4C" w:rsidRDefault="008B5353" w:rsidP="008B5353">
      <w:pPr>
        <w:pStyle w:val="Standard"/>
        <w:rPr>
          <w:rFonts w:ascii="Century Gothic" w:hAnsi="Century Gothic" w:cs="Arial"/>
          <w:b/>
          <w:bCs/>
          <w:color w:val="000000" w:themeColor="text1"/>
          <w:sz w:val="18"/>
          <w:szCs w:val="18"/>
          <w:lang w:val="pl-PL"/>
        </w:rPr>
      </w:pPr>
    </w:p>
    <w:tbl>
      <w:tblPr>
        <w:tblW w:w="14957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99"/>
        <w:gridCol w:w="7189"/>
        <w:gridCol w:w="1316"/>
        <w:gridCol w:w="1417"/>
        <w:gridCol w:w="1134"/>
        <w:gridCol w:w="1560"/>
        <w:gridCol w:w="992"/>
        <w:gridCol w:w="850"/>
      </w:tblGrid>
      <w:tr w:rsidR="008B5353" w:rsidRPr="00441F4C" w:rsidTr="00022D10">
        <w:tc>
          <w:tcPr>
            <w:tcW w:w="49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B5353" w:rsidRPr="00441F4C" w:rsidRDefault="008B5353" w:rsidP="00022D10">
            <w:pPr>
              <w:pStyle w:val="Standard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  <w:t>Lp.</w:t>
            </w:r>
          </w:p>
        </w:tc>
        <w:tc>
          <w:tcPr>
            <w:tcW w:w="718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B5353" w:rsidRPr="00441F4C" w:rsidRDefault="008B5353" w:rsidP="00022D10">
            <w:pPr>
              <w:pStyle w:val="Standard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  <w:t>Opis wyrobu</w:t>
            </w:r>
          </w:p>
        </w:tc>
        <w:tc>
          <w:tcPr>
            <w:tcW w:w="1316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B5353" w:rsidRPr="00441F4C" w:rsidRDefault="008B5353" w:rsidP="00022D10">
            <w:pPr>
              <w:pStyle w:val="Standard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  <w:t>Ilość zamawiana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B5353" w:rsidRPr="00441F4C" w:rsidRDefault="008B5353" w:rsidP="00022D10">
            <w:pPr>
              <w:pStyle w:val="Standard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Cena jednostkowa netto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B5353" w:rsidRPr="00441F4C" w:rsidRDefault="008B5353" w:rsidP="00022D10">
            <w:pPr>
              <w:pStyle w:val="Standard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Wartość netto</w:t>
            </w:r>
          </w:p>
        </w:tc>
        <w:tc>
          <w:tcPr>
            <w:tcW w:w="156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B5353" w:rsidRPr="00441F4C" w:rsidRDefault="008B5353" w:rsidP="00022D10">
            <w:pPr>
              <w:pStyle w:val="Standard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  <w:t>Cena jednostkowa brutto</w:t>
            </w:r>
          </w:p>
        </w:tc>
        <w:tc>
          <w:tcPr>
            <w:tcW w:w="992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B5353" w:rsidRPr="00441F4C" w:rsidRDefault="008B5353" w:rsidP="00022D10">
            <w:pPr>
              <w:pStyle w:val="Standard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  <w:t>Wartość brutto</w:t>
            </w:r>
          </w:p>
        </w:tc>
        <w:tc>
          <w:tcPr>
            <w:tcW w:w="85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B5353" w:rsidRPr="00441F4C" w:rsidRDefault="008B5353" w:rsidP="00022D10">
            <w:pPr>
              <w:pStyle w:val="Standard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  <w:r w:rsidRPr="00441F4C"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  <w:t>Stawka VAT</w:t>
            </w:r>
          </w:p>
        </w:tc>
      </w:tr>
      <w:tr w:rsidR="008B5353" w:rsidRPr="00441F4C" w:rsidTr="00022D10">
        <w:tc>
          <w:tcPr>
            <w:tcW w:w="49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B5353" w:rsidRPr="00441F4C" w:rsidRDefault="008B5353" w:rsidP="00022D10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</w:pPr>
            <w:r w:rsidRPr="00441F4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718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B5353" w:rsidRPr="00441F4C" w:rsidRDefault="008B5353" w:rsidP="00563AE5">
            <w:pPr>
              <w:pStyle w:val="TableContents"/>
              <w:jc w:val="both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System umożliwiający przygotowanie autologicznego koncentratu osocza </w:t>
            </w:r>
            <w:proofErr w:type="spellStart"/>
            <w:r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bogatopłytkowego</w:t>
            </w:r>
            <w:proofErr w:type="spellEnd"/>
            <w:r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oraz tkanki tłuszczowej z autologiczną </w:t>
            </w:r>
            <w:proofErr w:type="spellStart"/>
            <w:r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stromalną</w:t>
            </w:r>
            <w:proofErr w:type="spellEnd"/>
            <w:r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frakcją naczyniową (SVF)</w:t>
            </w:r>
          </w:p>
        </w:tc>
        <w:tc>
          <w:tcPr>
            <w:tcW w:w="1316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B5353" w:rsidRPr="00441F4C" w:rsidRDefault="008B5353" w:rsidP="00210B8F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  <w:r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200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8B5353" w:rsidRPr="00441F4C" w:rsidRDefault="008B5353" w:rsidP="00022D10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  <w:p w:rsidR="008B5353" w:rsidRPr="00441F4C" w:rsidRDefault="008B5353" w:rsidP="00022D10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134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B5353" w:rsidRPr="00441F4C" w:rsidRDefault="008B5353" w:rsidP="00022D10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  <w:p w:rsidR="008B5353" w:rsidRPr="00441F4C" w:rsidRDefault="008B5353" w:rsidP="00022D10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6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B5353" w:rsidRPr="00441F4C" w:rsidRDefault="008B5353" w:rsidP="00022D10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992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B5353" w:rsidRPr="00441F4C" w:rsidRDefault="008B5353" w:rsidP="00022D10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85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8B5353" w:rsidRPr="00441F4C" w:rsidRDefault="008B5353" w:rsidP="00022D10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8B5353" w:rsidRPr="00441F4C" w:rsidTr="00022D10">
        <w:tc>
          <w:tcPr>
            <w:tcW w:w="49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B5353" w:rsidRPr="00441F4C" w:rsidRDefault="008B5353" w:rsidP="00022D10">
            <w:pPr>
              <w:pStyle w:val="Standard"/>
              <w:spacing w:before="240" w:line="360" w:lineRule="auto"/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</w:pPr>
            <w:r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7189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B5353" w:rsidRDefault="008B5353" w:rsidP="00022D10">
            <w:pPr>
              <w:pStyle w:val="TableContents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Sterylne zestawy zawierające:</w:t>
            </w:r>
          </w:p>
          <w:p w:rsidR="008B5353" w:rsidRDefault="008B5353" w:rsidP="00022D10">
            <w:pPr>
              <w:pStyle w:val="TableContents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- kaniula </w:t>
            </w:r>
            <w:proofErr w:type="spellStart"/>
            <w:r w:rsidR="00450CEA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inflirtacyjna</w:t>
            </w:r>
            <w:proofErr w:type="spellEnd"/>
          </w:p>
          <w:p w:rsidR="00450CEA" w:rsidRDefault="00450CEA" w:rsidP="00022D10">
            <w:pPr>
              <w:pStyle w:val="TableContents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- kaniula </w:t>
            </w:r>
            <w:proofErr w:type="spellStart"/>
            <w:r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pobraniowa</w:t>
            </w:r>
            <w:proofErr w:type="spellEnd"/>
          </w:p>
          <w:p w:rsidR="00450CEA" w:rsidRDefault="00450CEA" w:rsidP="00022D10">
            <w:pPr>
              <w:pStyle w:val="TableContents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- zest</w:t>
            </w:r>
            <w:r w:rsidR="00210B8F"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aw strzykawek i łączników (1,4 </w:t>
            </w:r>
            <w:r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mm; 2,4 mm)</w:t>
            </w:r>
          </w:p>
          <w:p w:rsidR="00450CEA" w:rsidRPr="00441F4C" w:rsidRDefault="00450CEA" w:rsidP="00022D10">
            <w:pPr>
              <w:pStyle w:val="TableContents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  <w:r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- blokada </w:t>
            </w:r>
            <w:proofErr w:type="spellStart"/>
            <w:r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>Johnnie</w:t>
            </w:r>
            <w:proofErr w:type="spellEnd"/>
            <w:r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  <w:t xml:space="preserve"> Snap / Pierścień uszczelniający o-ring</w:t>
            </w:r>
          </w:p>
        </w:tc>
        <w:tc>
          <w:tcPr>
            <w:tcW w:w="1316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B5353" w:rsidRDefault="008B5353" w:rsidP="00210B8F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  <w:r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  <w:t>10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8B5353" w:rsidRPr="00441F4C" w:rsidRDefault="008B5353" w:rsidP="00022D10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134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B5353" w:rsidRPr="00441F4C" w:rsidRDefault="008B5353" w:rsidP="00022D10">
            <w:pPr>
              <w:pStyle w:val="Standard"/>
              <w:snapToGrid w:val="0"/>
              <w:jc w:val="center"/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de-DE"/>
              </w:rPr>
            </w:pPr>
          </w:p>
        </w:tc>
        <w:tc>
          <w:tcPr>
            <w:tcW w:w="156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B5353" w:rsidRPr="00441F4C" w:rsidRDefault="008B5353" w:rsidP="00022D10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992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  <w:vAlign w:val="center"/>
          </w:tcPr>
          <w:p w:rsidR="008B5353" w:rsidRPr="00441F4C" w:rsidRDefault="008B5353" w:rsidP="00022D10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850" w:type="dxa"/>
            <w:shd w:val="clear" w:color="auto" w:fill="auto"/>
            <w:tcMar>
              <w:top w:w="0" w:type="dxa"/>
              <w:left w:w="68" w:type="dxa"/>
              <w:bottom w:w="0" w:type="dxa"/>
              <w:right w:w="108" w:type="dxa"/>
            </w:tcMar>
          </w:tcPr>
          <w:p w:rsidR="008B5353" w:rsidRPr="00441F4C" w:rsidRDefault="008B5353" w:rsidP="00022D10">
            <w:pPr>
              <w:pStyle w:val="Standard"/>
              <w:snapToGrid w:val="0"/>
              <w:spacing w:before="240" w:line="360" w:lineRule="auto"/>
              <w:jc w:val="center"/>
              <w:rPr>
                <w:rFonts w:ascii="Century Gothic" w:hAnsi="Century Gothic" w:cs="Arial"/>
                <w:b/>
                <w:bCs/>
                <w:color w:val="000000" w:themeColor="text1"/>
                <w:sz w:val="18"/>
                <w:szCs w:val="18"/>
                <w:lang w:val="pl-PL"/>
              </w:rPr>
            </w:pPr>
          </w:p>
        </w:tc>
      </w:tr>
    </w:tbl>
    <w:p w:rsidR="008B5353" w:rsidRDefault="008B5353" w:rsidP="008B5353">
      <w:pPr>
        <w:jc w:val="right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4003AC" w:rsidRPr="00441F4C" w:rsidRDefault="004003AC" w:rsidP="004003AC">
      <w:pPr>
        <w:pStyle w:val="Standard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  <w:r w:rsidRPr="00441F4C">
        <w:rPr>
          <w:rFonts w:ascii="Century Gothic" w:hAnsi="Century Gothic" w:cs="Arial"/>
          <w:color w:val="000000" w:themeColor="text1"/>
          <w:sz w:val="18"/>
          <w:szCs w:val="18"/>
          <w:lang w:val="pl-PL"/>
        </w:rPr>
        <w:t>Wartość netto pakietu:  ..................................... zł               Słownie:  ...............................................................................</w:t>
      </w:r>
    </w:p>
    <w:p w:rsidR="004003AC" w:rsidRDefault="004003AC" w:rsidP="004003AC">
      <w:pPr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  <w:r w:rsidRPr="00441F4C">
        <w:rPr>
          <w:rFonts w:ascii="Century Gothic" w:hAnsi="Century Gothic" w:cs="Arial"/>
          <w:color w:val="000000" w:themeColor="text1"/>
          <w:sz w:val="18"/>
          <w:szCs w:val="18"/>
          <w:lang w:val="pl-PL"/>
        </w:rPr>
        <w:t xml:space="preserve">Wartość brutto pakietu:  .................................... zł               Słownie:  ...............................................................................                                                                                                                                                                                                    </w:t>
      </w:r>
    </w:p>
    <w:p w:rsidR="004003AC" w:rsidRDefault="004003AC" w:rsidP="004003AC">
      <w:pPr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</w:p>
    <w:p w:rsidR="004003AC" w:rsidRDefault="004003AC" w:rsidP="004003AC">
      <w:pPr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  <w:r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  <w:t>CZĘŚĆ II</w:t>
      </w:r>
    </w:p>
    <w:p w:rsidR="004003AC" w:rsidRDefault="004003AC" w:rsidP="004003AC">
      <w:pPr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4003AC" w:rsidRDefault="004003AC" w:rsidP="004003AC">
      <w:pPr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  <w:r w:rsidRPr="004003AC">
        <w:rPr>
          <w:rFonts w:ascii="Century Gothic" w:hAnsi="Century Gothic" w:cs="Arial"/>
          <w:color w:val="000000" w:themeColor="text1"/>
          <w:sz w:val="18"/>
          <w:szCs w:val="18"/>
          <w:lang w:val="pl-PL"/>
        </w:rPr>
        <w:t>Wymagania dotyczące instrumentarium:</w:t>
      </w:r>
    </w:p>
    <w:p w:rsidR="004003AC" w:rsidRDefault="004003AC" w:rsidP="00E076FF">
      <w:pPr>
        <w:jc w:val="both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  <w:r>
        <w:rPr>
          <w:rFonts w:ascii="Century Gothic" w:hAnsi="Century Gothic" w:cs="Arial"/>
          <w:color w:val="000000" w:themeColor="text1"/>
          <w:sz w:val="18"/>
          <w:szCs w:val="18"/>
          <w:lang w:val="pl-PL"/>
        </w:rPr>
        <w:t xml:space="preserve">Kompletne instrumentarium koniecznie do przeprowadzenia procedury: wirówka z niezbędnym akcesoriami. </w:t>
      </w:r>
      <w:r w:rsidR="00E076FF">
        <w:rPr>
          <w:rFonts w:ascii="Century Gothic" w:hAnsi="Century Gothic" w:cs="Arial"/>
          <w:color w:val="000000" w:themeColor="text1"/>
          <w:sz w:val="18"/>
          <w:szCs w:val="18"/>
          <w:lang w:val="pl-PL"/>
        </w:rPr>
        <w:t>Nieodpłatne udostę</w:t>
      </w:r>
      <w:r>
        <w:rPr>
          <w:rFonts w:ascii="Century Gothic" w:hAnsi="Century Gothic" w:cs="Arial"/>
          <w:color w:val="000000" w:themeColor="text1"/>
          <w:sz w:val="18"/>
          <w:szCs w:val="18"/>
          <w:lang w:val="pl-PL"/>
        </w:rPr>
        <w:t xml:space="preserve">pnienie wirówki </w:t>
      </w:r>
      <w:r w:rsidRPr="004003AC">
        <w:rPr>
          <w:rFonts w:ascii="Century Gothic" w:hAnsi="Century Gothic" w:cs="Arial"/>
          <w:color w:val="000000" w:themeColor="text1"/>
          <w:sz w:val="18"/>
          <w:szCs w:val="18"/>
          <w:lang w:val="pl-PL"/>
        </w:rPr>
        <w:t>na okres trwania umowy.</w:t>
      </w:r>
      <w:r>
        <w:rPr>
          <w:rFonts w:ascii="Century Gothic" w:hAnsi="Century Gothic" w:cs="Arial"/>
          <w:color w:val="000000" w:themeColor="text1"/>
          <w:sz w:val="18"/>
          <w:szCs w:val="18"/>
          <w:lang w:val="pl-PL"/>
        </w:rPr>
        <w:t xml:space="preserve"> </w:t>
      </w:r>
    </w:p>
    <w:p w:rsidR="004003AC" w:rsidRDefault="004003AC" w:rsidP="004003AC">
      <w:pPr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</w:p>
    <w:p w:rsidR="004003AC" w:rsidRDefault="004003AC" w:rsidP="004003AC">
      <w:pPr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  <w:r>
        <w:rPr>
          <w:rFonts w:ascii="Century Gothic" w:hAnsi="Century Gothic" w:cs="Arial"/>
          <w:color w:val="000000" w:themeColor="text1"/>
          <w:sz w:val="18"/>
          <w:szCs w:val="18"/>
          <w:lang w:val="pl-PL"/>
        </w:rPr>
        <w:t>Wykaz: instrumentarium udostępnione nieodpłatnie na czas obowiązywania umowy:</w:t>
      </w:r>
    </w:p>
    <w:p w:rsidR="00DC02A8" w:rsidRDefault="00DC02A8" w:rsidP="004003AC">
      <w:pPr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</w:p>
    <w:tbl>
      <w:tblPr>
        <w:tblStyle w:val="Tabela-Siatka"/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1842"/>
        <w:gridCol w:w="1843"/>
        <w:gridCol w:w="1701"/>
        <w:gridCol w:w="2126"/>
      </w:tblGrid>
      <w:tr w:rsidR="004003AC" w:rsidTr="00DC02A8">
        <w:tc>
          <w:tcPr>
            <w:tcW w:w="568" w:type="dxa"/>
          </w:tcPr>
          <w:p w:rsidR="004003AC" w:rsidRDefault="00DC02A8" w:rsidP="00DC02A8">
            <w:pPr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</w:pPr>
            <w:r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Lp</w:t>
            </w:r>
            <w:r w:rsidR="004003AC" w:rsidRPr="004003A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.</w:t>
            </w:r>
          </w:p>
          <w:p w:rsidR="004003AC" w:rsidRPr="004003AC" w:rsidRDefault="004003AC" w:rsidP="004003AC">
            <w:pPr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1842" w:type="dxa"/>
          </w:tcPr>
          <w:p w:rsidR="004003AC" w:rsidRPr="004003AC" w:rsidRDefault="004003AC" w:rsidP="004003AC">
            <w:pPr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</w:pPr>
            <w:r w:rsidRPr="004003A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Nazwa narzędzia</w:t>
            </w:r>
          </w:p>
        </w:tc>
        <w:tc>
          <w:tcPr>
            <w:tcW w:w="1843" w:type="dxa"/>
          </w:tcPr>
          <w:p w:rsidR="004003AC" w:rsidRPr="004003AC" w:rsidRDefault="004003AC" w:rsidP="004003AC">
            <w:pPr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</w:pPr>
            <w:r w:rsidRPr="004003A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Nr katalogowy</w:t>
            </w:r>
          </w:p>
        </w:tc>
        <w:tc>
          <w:tcPr>
            <w:tcW w:w="1701" w:type="dxa"/>
          </w:tcPr>
          <w:p w:rsidR="004003AC" w:rsidRPr="004003AC" w:rsidRDefault="004003AC" w:rsidP="004003AC">
            <w:pPr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</w:pPr>
            <w:r w:rsidRPr="004003A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Wytwórca</w:t>
            </w:r>
          </w:p>
        </w:tc>
        <w:tc>
          <w:tcPr>
            <w:tcW w:w="2126" w:type="dxa"/>
          </w:tcPr>
          <w:p w:rsidR="004003AC" w:rsidRPr="004003AC" w:rsidRDefault="004003AC" w:rsidP="004003AC">
            <w:pPr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</w:pPr>
            <w:r w:rsidRPr="004003AC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Ilość sztuk w zestawie</w:t>
            </w:r>
          </w:p>
        </w:tc>
      </w:tr>
      <w:tr w:rsidR="004003AC" w:rsidTr="00DC02A8">
        <w:tc>
          <w:tcPr>
            <w:tcW w:w="568" w:type="dxa"/>
          </w:tcPr>
          <w:p w:rsidR="004003AC" w:rsidRPr="00F751A4" w:rsidRDefault="004003AC" w:rsidP="004003AC">
            <w:pPr>
              <w:jc w:val="center"/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</w:pPr>
            <w:r w:rsidRPr="00F751A4">
              <w:rPr>
                <w:rFonts w:ascii="Century Gothic" w:hAnsi="Century Gothic" w:cs="Arial"/>
                <w:b/>
                <w:color w:val="000000" w:themeColor="text1"/>
                <w:sz w:val="18"/>
                <w:szCs w:val="18"/>
                <w:lang w:val="pl-PL"/>
              </w:rPr>
              <w:t>1</w:t>
            </w:r>
          </w:p>
        </w:tc>
        <w:tc>
          <w:tcPr>
            <w:tcW w:w="1842" w:type="dxa"/>
          </w:tcPr>
          <w:p w:rsidR="004003AC" w:rsidRDefault="004003AC" w:rsidP="004003AC">
            <w:pPr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1843" w:type="dxa"/>
          </w:tcPr>
          <w:p w:rsidR="004003AC" w:rsidRDefault="004003AC" w:rsidP="004003AC">
            <w:pPr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1701" w:type="dxa"/>
          </w:tcPr>
          <w:p w:rsidR="004003AC" w:rsidRDefault="004003AC" w:rsidP="004003AC">
            <w:pPr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2126" w:type="dxa"/>
          </w:tcPr>
          <w:p w:rsidR="004003AC" w:rsidRDefault="004003AC" w:rsidP="004003AC">
            <w:pPr>
              <w:rPr>
                <w:rFonts w:ascii="Century Gothic" w:hAnsi="Century Gothic" w:cs="Arial"/>
                <w:color w:val="000000" w:themeColor="text1"/>
                <w:sz w:val="18"/>
                <w:szCs w:val="18"/>
                <w:lang w:val="pl-PL"/>
              </w:rPr>
            </w:pPr>
          </w:p>
        </w:tc>
      </w:tr>
    </w:tbl>
    <w:p w:rsidR="004003AC" w:rsidRDefault="004003AC" w:rsidP="004003AC">
      <w:pPr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</w:p>
    <w:p w:rsidR="004003AC" w:rsidRPr="004003AC" w:rsidRDefault="004003AC" w:rsidP="004003AC">
      <w:pPr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</w:p>
    <w:p w:rsidR="008B5353" w:rsidRDefault="008B5353" w:rsidP="008B5353">
      <w:pPr>
        <w:pStyle w:val="Standard"/>
        <w:rPr>
          <w:rFonts w:ascii="Century Gothic" w:hAnsi="Century Gothic" w:cs="Arial"/>
          <w:b/>
          <w:color w:val="000000" w:themeColor="text1"/>
          <w:sz w:val="18"/>
          <w:szCs w:val="18"/>
          <w:lang w:val="pl-PL"/>
        </w:rPr>
      </w:pPr>
    </w:p>
    <w:p w:rsidR="004003AC" w:rsidRPr="00441F4C" w:rsidRDefault="004003AC" w:rsidP="008B5353">
      <w:pPr>
        <w:pStyle w:val="Standard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</w:p>
    <w:p w:rsidR="008B5353" w:rsidRPr="00441F4C" w:rsidRDefault="008B5353" w:rsidP="008B5353">
      <w:pPr>
        <w:pStyle w:val="Standard"/>
        <w:jc w:val="right"/>
        <w:rPr>
          <w:rFonts w:ascii="Century Gothic" w:eastAsia="Century Gothic" w:hAnsi="Century Gothic" w:cs="Arial"/>
          <w:color w:val="000000" w:themeColor="text1"/>
          <w:sz w:val="18"/>
          <w:szCs w:val="18"/>
          <w:lang w:val="pl-PL"/>
        </w:rPr>
      </w:pPr>
      <w:r w:rsidRPr="00441F4C">
        <w:rPr>
          <w:rFonts w:ascii="Century Gothic" w:eastAsia="Century Gothic" w:hAnsi="Century Gothic" w:cs="Arial"/>
          <w:color w:val="000000" w:themeColor="text1"/>
          <w:sz w:val="18"/>
          <w:szCs w:val="18"/>
          <w:lang w:val="pl-PL"/>
        </w:rPr>
        <w:t xml:space="preserve"> </w:t>
      </w:r>
    </w:p>
    <w:p w:rsidR="008B5353" w:rsidRPr="00441F4C" w:rsidRDefault="008B5353" w:rsidP="008B5353">
      <w:pPr>
        <w:pStyle w:val="Standard"/>
        <w:jc w:val="right"/>
        <w:rPr>
          <w:rFonts w:ascii="Century Gothic" w:hAnsi="Century Gothic" w:cs="Arial"/>
          <w:color w:val="000000" w:themeColor="text1"/>
          <w:sz w:val="18"/>
          <w:szCs w:val="18"/>
          <w:lang w:val="pl-PL"/>
        </w:rPr>
      </w:pPr>
      <w:r w:rsidRPr="00441F4C">
        <w:rPr>
          <w:rFonts w:ascii="Century Gothic" w:eastAsia="Century Gothic" w:hAnsi="Century Gothic" w:cs="Arial"/>
          <w:color w:val="000000" w:themeColor="text1"/>
          <w:sz w:val="18"/>
          <w:szCs w:val="18"/>
          <w:lang w:val="pl-PL"/>
        </w:rPr>
        <w:t xml:space="preserve"> </w:t>
      </w:r>
      <w:r w:rsidRPr="00441F4C">
        <w:rPr>
          <w:rFonts w:ascii="Century Gothic" w:hAnsi="Century Gothic" w:cs="Arial"/>
          <w:color w:val="000000" w:themeColor="text1"/>
          <w:sz w:val="18"/>
          <w:szCs w:val="18"/>
          <w:lang w:val="pl-PL"/>
        </w:rPr>
        <w:t>..............................................................................................</w:t>
      </w:r>
    </w:p>
    <w:p w:rsidR="008B5353" w:rsidRPr="00441F4C" w:rsidRDefault="008B5353" w:rsidP="00F751A4">
      <w:pPr>
        <w:pStyle w:val="Standard"/>
        <w:spacing w:after="240"/>
        <w:jc w:val="right"/>
        <w:rPr>
          <w:rFonts w:ascii="Century Gothic" w:eastAsia="Times New Roman" w:hAnsi="Century Gothic" w:cs="Century Gothic"/>
          <w:i/>
          <w:iCs/>
          <w:color w:val="000000" w:themeColor="text1"/>
          <w:sz w:val="18"/>
          <w:szCs w:val="18"/>
          <w:lang w:val="pl-PL"/>
        </w:rPr>
      </w:pPr>
      <w:r w:rsidRPr="00441F4C">
        <w:rPr>
          <w:rFonts w:ascii="Century Gothic" w:eastAsia="Century Gothic" w:hAnsi="Century Gothic" w:cs="Arial"/>
          <w:b/>
          <w:bCs/>
          <w:color w:val="000000" w:themeColor="text1"/>
          <w:sz w:val="18"/>
          <w:szCs w:val="18"/>
          <w:lang w:val="pl-PL"/>
        </w:rPr>
        <w:t xml:space="preserve">                                                                                                                                                       </w:t>
      </w:r>
      <w:r w:rsidRPr="00441F4C">
        <w:rPr>
          <w:rFonts w:ascii="Century Gothic" w:eastAsia="Century Gothic" w:hAnsi="Century Gothic" w:cs="Arial"/>
          <w:color w:val="000000" w:themeColor="text1"/>
          <w:sz w:val="18"/>
          <w:szCs w:val="18"/>
          <w:lang w:val="pl-PL"/>
        </w:rPr>
        <w:t xml:space="preserve">                                          </w:t>
      </w:r>
      <w:r w:rsidRPr="00441F4C">
        <w:rPr>
          <w:rFonts w:ascii="Century Gothic" w:eastAsia="Times New Roman" w:hAnsi="Century Gothic" w:cs="Arial"/>
          <w:i/>
          <w:iCs/>
          <w:color w:val="000000" w:themeColor="text1"/>
          <w:sz w:val="18"/>
          <w:szCs w:val="18"/>
          <w:lang w:val="pl-PL"/>
        </w:rPr>
        <w:t>/podpis i pieczątka upoważnionego przedstawiciela</w:t>
      </w:r>
      <w:r w:rsidRPr="00441F4C">
        <w:rPr>
          <w:rFonts w:ascii="Century Gothic" w:eastAsia="Times New Roman" w:hAnsi="Century Gothic" w:cs="Century Gothic"/>
          <w:i/>
          <w:iCs/>
          <w:color w:val="000000" w:themeColor="text1"/>
          <w:sz w:val="18"/>
          <w:szCs w:val="18"/>
          <w:lang w:val="pl-PL"/>
        </w:rPr>
        <w:t>/</w:t>
      </w:r>
    </w:p>
    <w:sectPr w:rsidR="008B5353" w:rsidRPr="00441F4C" w:rsidSect="00B76B78">
      <w:footerReference w:type="default" r:id="rId9"/>
      <w:pgSz w:w="16838" w:h="11906" w:orient="landscape"/>
      <w:pgMar w:top="18" w:right="1134" w:bottom="1134" w:left="1134" w:header="708" w:footer="0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280B" w:rsidRDefault="00E2280B">
      <w:r>
        <w:separator/>
      </w:r>
    </w:p>
  </w:endnote>
  <w:endnote w:type="continuationSeparator" w:id="0">
    <w:p w:rsidR="00E2280B" w:rsidRDefault="00E228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ndale Sans UI">
    <w:altName w:val="Arial Unicode MS"/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6813" w:rsidRDefault="00416813">
    <w:pPr>
      <w:pStyle w:val="Stopka"/>
      <w:jc w:val="center"/>
    </w:pPr>
    <w:r>
      <w:fldChar w:fldCharType="begin"/>
    </w:r>
    <w:r>
      <w:instrText>PAGE   \* MERGEFORMAT</w:instrText>
    </w:r>
    <w:r>
      <w:fldChar w:fldCharType="separate"/>
    </w:r>
    <w:r w:rsidR="00E42B4C" w:rsidRPr="00E42B4C">
      <w:rPr>
        <w:noProof/>
        <w:lang w:val="pl-PL"/>
      </w:rPr>
      <w:t>4</w:t>
    </w:r>
    <w:r>
      <w:fldChar w:fldCharType="end"/>
    </w:r>
  </w:p>
  <w:p w:rsidR="00416813" w:rsidRDefault="00416813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280B" w:rsidRDefault="00E2280B">
      <w:r>
        <w:separator/>
      </w:r>
    </w:p>
  </w:footnote>
  <w:footnote w:type="continuationSeparator" w:id="0">
    <w:p w:rsidR="00E2280B" w:rsidRDefault="00E228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8E0612"/>
    <w:multiLevelType w:val="hybridMultilevel"/>
    <w:tmpl w:val="967C7D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1F1D52"/>
    <w:multiLevelType w:val="hybridMultilevel"/>
    <w:tmpl w:val="6A0022C8"/>
    <w:lvl w:ilvl="0" w:tplc="965CB46E">
      <w:start w:val="1"/>
      <w:numFmt w:val="lowerLetter"/>
      <w:lvlText w:val="%1)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0442B98"/>
    <w:multiLevelType w:val="hybridMultilevel"/>
    <w:tmpl w:val="3FD2ED4E"/>
    <w:lvl w:ilvl="0" w:tplc="40462228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030"/>
        </w:tabs>
        <w:ind w:left="10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750"/>
        </w:tabs>
        <w:ind w:left="17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470"/>
        </w:tabs>
        <w:ind w:left="24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190"/>
        </w:tabs>
        <w:ind w:left="31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910"/>
        </w:tabs>
        <w:ind w:left="39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30"/>
        </w:tabs>
        <w:ind w:left="46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350"/>
        </w:tabs>
        <w:ind w:left="53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070"/>
        </w:tabs>
        <w:ind w:left="6070" w:hanging="360"/>
      </w:pPr>
      <w:rPr>
        <w:rFonts w:ascii="Wingdings" w:hAnsi="Wingdings" w:hint="default"/>
      </w:rPr>
    </w:lvl>
  </w:abstractNum>
  <w:abstractNum w:abstractNumId="3">
    <w:nsid w:val="1BAB2033"/>
    <w:multiLevelType w:val="hybridMultilevel"/>
    <w:tmpl w:val="7E528042"/>
    <w:lvl w:ilvl="0" w:tplc="FEFA60C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D7E0243"/>
    <w:multiLevelType w:val="hybridMultilevel"/>
    <w:tmpl w:val="E86C1D58"/>
    <w:lvl w:ilvl="0" w:tplc="2EA61FE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4CC176A"/>
    <w:multiLevelType w:val="hybridMultilevel"/>
    <w:tmpl w:val="7952D948"/>
    <w:lvl w:ilvl="0" w:tplc="99A02728">
      <w:start w:val="1"/>
      <w:numFmt w:val="lowerLetter"/>
      <w:lvlText w:val="%1)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2B57"/>
    <w:rsid w:val="0000280C"/>
    <w:rsid w:val="00010F93"/>
    <w:rsid w:val="00011841"/>
    <w:rsid w:val="00012D02"/>
    <w:rsid w:val="00021119"/>
    <w:rsid w:val="00037550"/>
    <w:rsid w:val="00042A03"/>
    <w:rsid w:val="00050307"/>
    <w:rsid w:val="000508B2"/>
    <w:rsid w:val="00063EBA"/>
    <w:rsid w:val="000679B7"/>
    <w:rsid w:val="00071E7C"/>
    <w:rsid w:val="0009159A"/>
    <w:rsid w:val="000A1A50"/>
    <w:rsid w:val="000B60D4"/>
    <w:rsid w:val="000C21B6"/>
    <w:rsid w:val="000D3250"/>
    <w:rsid w:val="000D665E"/>
    <w:rsid w:val="001000FB"/>
    <w:rsid w:val="00110654"/>
    <w:rsid w:val="0011077D"/>
    <w:rsid w:val="001207B5"/>
    <w:rsid w:val="00130120"/>
    <w:rsid w:val="001573DD"/>
    <w:rsid w:val="00164A1F"/>
    <w:rsid w:val="001731F4"/>
    <w:rsid w:val="00180B60"/>
    <w:rsid w:val="0018385A"/>
    <w:rsid w:val="001A1992"/>
    <w:rsid w:val="001B0BC5"/>
    <w:rsid w:val="001B28FA"/>
    <w:rsid w:val="001C5AD4"/>
    <w:rsid w:val="001D1DDD"/>
    <w:rsid w:val="001D392C"/>
    <w:rsid w:val="001E3826"/>
    <w:rsid w:val="001F3314"/>
    <w:rsid w:val="001F4E17"/>
    <w:rsid w:val="00210B8F"/>
    <w:rsid w:val="00217BB9"/>
    <w:rsid w:val="002245D7"/>
    <w:rsid w:val="00242B54"/>
    <w:rsid w:val="0026399E"/>
    <w:rsid w:val="00265119"/>
    <w:rsid w:val="00286B95"/>
    <w:rsid w:val="002A556D"/>
    <w:rsid w:val="002B6766"/>
    <w:rsid w:val="002E1DE3"/>
    <w:rsid w:val="002F0969"/>
    <w:rsid w:val="002F248A"/>
    <w:rsid w:val="00304238"/>
    <w:rsid w:val="00304831"/>
    <w:rsid w:val="00337375"/>
    <w:rsid w:val="00357CF9"/>
    <w:rsid w:val="003A0F89"/>
    <w:rsid w:val="003B2A7E"/>
    <w:rsid w:val="003B5D6B"/>
    <w:rsid w:val="003B62BF"/>
    <w:rsid w:val="003C785F"/>
    <w:rsid w:val="003D501D"/>
    <w:rsid w:val="003E156C"/>
    <w:rsid w:val="003E5650"/>
    <w:rsid w:val="004003AC"/>
    <w:rsid w:val="00416813"/>
    <w:rsid w:val="00427672"/>
    <w:rsid w:val="00441F4C"/>
    <w:rsid w:val="004500BF"/>
    <w:rsid w:val="00450CEA"/>
    <w:rsid w:val="00463610"/>
    <w:rsid w:val="004A4587"/>
    <w:rsid w:val="005177E5"/>
    <w:rsid w:val="00546A03"/>
    <w:rsid w:val="00554C79"/>
    <w:rsid w:val="0056221A"/>
    <w:rsid w:val="005629F6"/>
    <w:rsid w:val="00563AE5"/>
    <w:rsid w:val="00565D33"/>
    <w:rsid w:val="00576805"/>
    <w:rsid w:val="00586986"/>
    <w:rsid w:val="005928E9"/>
    <w:rsid w:val="005C1F89"/>
    <w:rsid w:val="005C5A62"/>
    <w:rsid w:val="005D0258"/>
    <w:rsid w:val="005D6030"/>
    <w:rsid w:val="005F4559"/>
    <w:rsid w:val="00607EAA"/>
    <w:rsid w:val="0067523C"/>
    <w:rsid w:val="00690958"/>
    <w:rsid w:val="00694DCD"/>
    <w:rsid w:val="006A33AC"/>
    <w:rsid w:val="006A785C"/>
    <w:rsid w:val="007151E3"/>
    <w:rsid w:val="00796189"/>
    <w:rsid w:val="007A2D8F"/>
    <w:rsid w:val="007A6B28"/>
    <w:rsid w:val="007D37D1"/>
    <w:rsid w:val="007D545C"/>
    <w:rsid w:val="007E6956"/>
    <w:rsid w:val="008447AF"/>
    <w:rsid w:val="008631CC"/>
    <w:rsid w:val="008639E6"/>
    <w:rsid w:val="00872FC9"/>
    <w:rsid w:val="00873985"/>
    <w:rsid w:val="008A2FF3"/>
    <w:rsid w:val="008B5353"/>
    <w:rsid w:val="008F0EE7"/>
    <w:rsid w:val="008F18B7"/>
    <w:rsid w:val="00902D63"/>
    <w:rsid w:val="00910B31"/>
    <w:rsid w:val="009124BC"/>
    <w:rsid w:val="00924A91"/>
    <w:rsid w:val="0094067E"/>
    <w:rsid w:val="00945CF4"/>
    <w:rsid w:val="00956512"/>
    <w:rsid w:val="009904AD"/>
    <w:rsid w:val="00994FB6"/>
    <w:rsid w:val="009A6D06"/>
    <w:rsid w:val="009B136C"/>
    <w:rsid w:val="009C3913"/>
    <w:rsid w:val="009D3AD2"/>
    <w:rsid w:val="009E2F17"/>
    <w:rsid w:val="00A31173"/>
    <w:rsid w:val="00A62101"/>
    <w:rsid w:val="00A72B96"/>
    <w:rsid w:val="00A91DED"/>
    <w:rsid w:val="00A966E7"/>
    <w:rsid w:val="00AB45F4"/>
    <w:rsid w:val="00AC3E58"/>
    <w:rsid w:val="00AE1AC2"/>
    <w:rsid w:val="00B076FB"/>
    <w:rsid w:val="00B25972"/>
    <w:rsid w:val="00B271BB"/>
    <w:rsid w:val="00B27D98"/>
    <w:rsid w:val="00B331CC"/>
    <w:rsid w:val="00B44807"/>
    <w:rsid w:val="00B52B57"/>
    <w:rsid w:val="00B61F2B"/>
    <w:rsid w:val="00B76B78"/>
    <w:rsid w:val="00BD59AD"/>
    <w:rsid w:val="00BF616A"/>
    <w:rsid w:val="00C05CE1"/>
    <w:rsid w:val="00C05E81"/>
    <w:rsid w:val="00C06386"/>
    <w:rsid w:val="00C128F7"/>
    <w:rsid w:val="00C1416D"/>
    <w:rsid w:val="00C233AE"/>
    <w:rsid w:val="00C36A29"/>
    <w:rsid w:val="00C60FAC"/>
    <w:rsid w:val="00C610B7"/>
    <w:rsid w:val="00C93EA2"/>
    <w:rsid w:val="00CA6A65"/>
    <w:rsid w:val="00CC232B"/>
    <w:rsid w:val="00CE02F0"/>
    <w:rsid w:val="00D0792C"/>
    <w:rsid w:val="00D13D7D"/>
    <w:rsid w:val="00D33CB4"/>
    <w:rsid w:val="00D63C33"/>
    <w:rsid w:val="00D647F2"/>
    <w:rsid w:val="00D75A2C"/>
    <w:rsid w:val="00DA3E42"/>
    <w:rsid w:val="00DB0A6A"/>
    <w:rsid w:val="00DC02A8"/>
    <w:rsid w:val="00DC19EA"/>
    <w:rsid w:val="00E076FF"/>
    <w:rsid w:val="00E10DF9"/>
    <w:rsid w:val="00E2280B"/>
    <w:rsid w:val="00E40DC6"/>
    <w:rsid w:val="00E42B4C"/>
    <w:rsid w:val="00E42F6D"/>
    <w:rsid w:val="00E606E6"/>
    <w:rsid w:val="00E659E2"/>
    <w:rsid w:val="00E86CA1"/>
    <w:rsid w:val="00EA136D"/>
    <w:rsid w:val="00EA405D"/>
    <w:rsid w:val="00EC7539"/>
    <w:rsid w:val="00EC785B"/>
    <w:rsid w:val="00EF2C57"/>
    <w:rsid w:val="00EF479E"/>
    <w:rsid w:val="00F124FD"/>
    <w:rsid w:val="00F27357"/>
    <w:rsid w:val="00F751A4"/>
    <w:rsid w:val="00F815E4"/>
    <w:rsid w:val="00F8690E"/>
    <w:rsid w:val="00FB546F"/>
    <w:rsid w:val="00FB59B5"/>
    <w:rsid w:val="00FC0ADA"/>
    <w:rsid w:val="00FD570D"/>
    <w:rsid w:val="00FE54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B52B5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B52B5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paragraph" w:customStyle="1" w:styleId="TableContents">
    <w:name w:val="Table Contents"/>
    <w:basedOn w:val="Standard"/>
    <w:rsid w:val="00B52B57"/>
    <w:pPr>
      <w:suppressLineNumbers/>
    </w:pPr>
  </w:style>
  <w:style w:type="paragraph" w:styleId="Stopka">
    <w:name w:val="footer"/>
    <w:basedOn w:val="Normalny"/>
    <w:link w:val="StopkaZnak"/>
    <w:uiPriority w:val="99"/>
    <w:unhideWhenUsed/>
    <w:rsid w:val="00B52B5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52B57"/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paragraph" w:styleId="Akapitzlist">
    <w:name w:val="List Paragraph"/>
    <w:basedOn w:val="Normalny"/>
    <w:uiPriority w:val="34"/>
    <w:qFormat/>
    <w:rsid w:val="00416813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B76B7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76B78"/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table" w:styleId="Tabela-Siatka">
    <w:name w:val="Table Grid"/>
    <w:basedOn w:val="Standardowy"/>
    <w:uiPriority w:val="59"/>
    <w:rsid w:val="004003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B52B5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B52B5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paragraph" w:customStyle="1" w:styleId="TableContents">
    <w:name w:val="Table Contents"/>
    <w:basedOn w:val="Standard"/>
    <w:rsid w:val="00B52B57"/>
    <w:pPr>
      <w:suppressLineNumbers/>
    </w:pPr>
  </w:style>
  <w:style w:type="paragraph" w:styleId="Stopka">
    <w:name w:val="footer"/>
    <w:basedOn w:val="Normalny"/>
    <w:link w:val="StopkaZnak"/>
    <w:uiPriority w:val="99"/>
    <w:unhideWhenUsed/>
    <w:rsid w:val="00B52B5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52B57"/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paragraph" w:styleId="Akapitzlist">
    <w:name w:val="List Paragraph"/>
    <w:basedOn w:val="Normalny"/>
    <w:uiPriority w:val="34"/>
    <w:qFormat/>
    <w:rsid w:val="00416813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B76B7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76B78"/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table" w:styleId="Tabela-Siatka">
    <w:name w:val="Table Grid"/>
    <w:basedOn w:val="Standardowy"/>
    <w:uiPriority w:val="59"/>
    <w:rsid w:val="004003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20C55B-A3FE-41A5-A0A9-B0F2025A8B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8</Pages>
  <Words>2569</Words>
  <Characters>15414</Characters>
  <Application>Microsoft Office Word</Application>
  <DocSecurity>0</DocSecurity>
  <Lines>128</Lines>
  <Paragraphs>35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msobolewska</dc:creator>
  <cp:lastModifiedBy>msobolewska</cp:lastModifiedBy>
  <cp:revision>10</cp:revision>
  <cp:lastPrinted>2019-09-25T08:50:00Z</cp:lastPrinted>
  <dcterms:created xsi:type="dcterms:W3CDTF">2019-09-18T06:10:00Z</dcterms:created>
  <dcterms:modified xsi:type="dcterms:W3CDTF">2019-09-25T08:50:00Z</dcterms:modified>
</cp:coreProperties>
</file>