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37" w:rsidRDefault="00B33C26" w:rsidP="00597E37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1.</w:t>
      </w:r>
      <w:r w:rsidR="00597E37">
        <w:rPr>
          <w:rFonts w:ascii="Century Gothic" w:hAnsi="Century Gothic"/>
          <w:b/>
          <w:sz w:val="18"/>
          <w:szCs w:val="18"/>
        </w:rPr>
        <w:t>6 do SIWZ – Formularz Szczegółowy Oferty</w:t>
      </w:r>
    </w:p>
    <w:p w:rsidR="00597E37" w:rsidRDefault="00597E37" w:rsidP="00597E37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830AD7">
        <w:rPr>
          <w:rFonts w:ascii="Century Gothic" w:hAnsi="Century Gothic"/>
          <w:b/>
          <w:sz w:val="18"/>
          <w:szCs w:val="18"/>
        </w:rPr>
        <w:t>19/17</w:t>
      </w:r>
      <w:bookmarkStart w:id="0" w:name="_GoBack"/>
      <w:bookmarkEnd w:id="0"/>
    </w:p>
    <w:p w:rsidR="00597E37" w:rsidRDefault="00597E37" w:rsidP="00597E37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597E37" w:rsidRDefault="00B33C26" w:rsidP="00597E37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nr </w:t>
      </w:r>
      <w:r w:rsidR="00597E37">
        <w:rPr>
          <w:rFonts w:ascii="Century Gothic" w:hAnsi="Century Gothic"/>
          <w:b/>
          <w:sz w:val="18"/>
          <w:szCs w:val="18"/>
        </w:rPr>
        <w:t>6</w:t>
      </w:r>
    </w:p>
    <w:p w:rsidR="00597E37" w:rsidRDefault="00597E37" w:rsidP="00597E37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597E37" w:rsidRDefault="00597E37" w:rsidP="00597E37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Lampa zabiegowa – medyczna na kółkach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597E37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97E37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97E37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97E37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97E37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97E37" w:rsidRDefault="00597E37" w:rsidP="00597E37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597E37" w:rsidRDefault="00597E37" w:rsidP="00597E37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597E37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Parametry oferowany*</w:t>
            </w:r>
          </w:p>
          <w:p w:rsidR="00597E37" w:rsidRDefault="00597E37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597E37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97E37" w:rsidRDefault="00597E37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Pr="00597E37" w:rsidRDefault="00597E37" w:rsidP="00597E37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97E37">
              <w:rPr>
                <w:rFonts w:ascii="Century Gothic" w:hAnsi="Century Gothic"/>
                <w:sz w:val="18"/>
                <w:szCs w:val="18"/>
              </w:rPr>
              <w:t xml:space="preserve">Wyposażona w mocne bezcieniowe źródło światła (diody)  LED o mocy minimum 10W.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  <w:tr w:rsidR="00597E37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97E37" w:rsidRDefault="00597E37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97E37" w:rsidRPr="00597E37" w:rsidRDefault="00597E37" w:rsidP="008703FC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97E37">
              <w:rPr>
                <w:rFonts w:ascii="Century Gothic" w:hAnsi="Century Gothic"/>
                <w:sz w:val="18"/>
                <w:szCs w:val="18"/>
              </w:rPr>
              <w:t>Ramie lampy powinno zapewniać- umożliwiać swobodny ruch we wszystkich płaszczyznach w celu precyzyjnego oświetlenia pola badań z regulacją jasności.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  <w:tr w:rsidR="00597E37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97E37" w:rsidRDefault="00597E37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97E37" w:rsidRPr="00597E37" w:rsidRDefault="00597E37" w:rsidP="008703FC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97E37">
              <w:rPr>
                <w:rFonts w:ascii="Century Gothic" w:hAnsi="Century Gothic"/>
                <w:sz w:val="18"/>
                <w:szCs w:val="18"/>
              </w:rPr>
              <w:t>Lampa wyposażona w system jezdny ze skrętnymi kołami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597E37" w:rsidRDefault="00597E37" w:rsidP="00597E37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597E37" w:rsidRDefault="00597E37" w:rsidP="00597E37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597E37" w:rsidRDefault="00597E37" w:rsidP="00597E37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597E37" w:rsidRDefault="00597E37" w:rsidP="00597E37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597E37" w:rsidRDefault="00597E37" w:rsidP="00597E37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597E37" w:rsidRDefault="00597E37" w:rsidP="00597E37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597E37" w:rsidRDefault="00597E37" w:rsidP="00597E37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597E37" w:rsidRDefault="00597E37" w:rsidP="00597E37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597E37" w:rsidRDefault="00597E37" w:rsidP="00597E37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597E37" w:rsidRDefault="00597E37" w:rsidP="00597E37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lastRenderedPageBreak/>
        <w:t>Część B: FORMULARZ CENOWY</w:t>
      </w:r>
    </w:p>
    <w:p w:rsidR="00597E37" w:rsidRDefault="00597E37" w:rsidP="00597E37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597E37" w:rsidTr="008703FC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597E37" w:rsidTr="008703FC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97E37" w:rsidRDefault="00597E37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97E37" w:rsidRDefault="00597E37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97E37" w:rsidRDefault="00597E37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597E37" w:rsidTr="008703FC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Lampa zabiegowa – medyczna na kółkach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97E37" w:rsidTr="008703FC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7E37" w:rsidRDefault="00597E37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597E37" w:rsidRDefault="00597E37" w:rsidP="00597E37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597E37" w:rsidRDefault="00597E37" w:rsidP="00597E37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597E37" w:rsidRDefault="00597E37" w:rsidP="00597E37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597E37" w:rsidRDefault="00597E37" w:rsidP="00597E37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597E37" w:rsidRDefault="00597E37" w:rsidP="00597E37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597E37" w:rsidRDefault="00597E37" w:rsidP="00597E37">
      <w:pPr>
        <w:spacing w:after="0" w:line="360" w:lineRule="auto"/>
        <w:rPr>
          <w:rFonts w:ascii="Century Gothic" w:hAnsi="Century Gothic" w:cs="Times New Roman"/>
          <w:sz w:val="18"/>
          <w:szCs w:val="18"/>
        </w:rPr>
      </w:pPr>
    </w:p>
    <w:p w:rsidR="00597E37" w:rsidRDefault="00597E37" w:rsidP="00597E37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597E37" w:rsidRDefault="00597E37" w:rsidP="00597E37"/>
    <w:p w:rsidR="00597E37" w:rsidRDefault="00597E37" w:rsidP="00597E37"/>
    <w:p w:rsidR="00597E37" w:rsidRDefault="00597E37" w:rsidP="00597E37"/>
    <w:p w:rsidR="00597E37" w:rsidRDefault="00597E37" w:rsidP="00597E37"/>
    <w:p w:rsidR="00597E37" w:rsidRDefault="00597E37" w:rsidP="00597E37"/>
    <w:p w:rsidR="00597E37" w:rsidRDefault="00597E37" w:rsidP="00597E37"/>
    <w:p w:rsidR="00597E37" w:rsidRDefault="00597E37" w:rsidP="00597E37"/>
    <w:p w:rsidR="00597E37" w:rsidRDefault="00597E37" w:rsidP="00597E37"/>
    <w:p w:rsidR="008755AF" w:rsidRDefault="008755AF"/>
    <w:sectPr w:rsidR="008755AF" w:rsidSect="005B1721">
      <w:footerReference w:type="default" r:id="rId7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D0" w:rsidRDefault="001B66D0">
      <w:pPr>
        <w:spacing w:after="0" w:line="240" w:lineRule="auto"/>
      </w:pPr>
      <w:r>
        <w:separator/>
      </w:r>
    </w:p>
  </w:endnote>
  <w:endnote w:type="continuationSeparator" w:id="0">
    <w:p w:rsidR="001B66D0" w:rsidRDefault="001B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99907885"/>
      <w:docPartObj>
        <w:docPartGallery w:val="Page Numbers (Bottom of Page)"/>
        <w:docPartUnique/>
      </w:docPartObj>
    </w:sdtPr>
    <w:sdtEndPr/>
    <w:sdtContent>
      <w:p w:rsidR="0065116B" w:rsidRPr="0065116B" w:rsidRDefault="00597E3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65116B">
          <w:rPr>
            <w:rFonts w:ascii="Century Gothic" w:hAnsi="Century Gothic"/>
            <w:sz w:val="18"/>
            <w:szCs w:val="18"/>
          </w:rPr>
          <w:fldChar w:fldCharType="begin"/>
        </w:r>
        <w:r w:rsidRPr="0065116B">
          <w:rPr>
            <w:rFonts w:ascii="Century Gothic" w:hAnsi="Century Gothic"/>
            <w:sz w:val="18"/>
            <w:szCs w:val="18"/>
          </w:rPr>
          <w:instrText>PAGE   \* MERGEFORMAT</w:instrText>
        </w:r>
        <w:r w:rsidRPr="0065116B">
          <w:rPr>
            <w:rFonts w:ascii="Century Gothic" w:hAnsi="Century Gothic"/>
            <w:sz w:val="18"/>
            <w:szCs w:val="18"/>
          </w:rPr>
          <w:fldChar w:fldCharType="separate"/>
        </w:r>
        <w:r w:rsidR="00830AD7">
          <w:rPr>
            <w:rFonts w:ascii="Century Gothic" w:hAnsi="Century Gothic"/>
            <w:noProof/>
            <w:sz w:val="18"/>
            <w:szCs w:val="18"/>
          </w:rPr>
          <w:t>1</w:t>
        </w:r>
        <w:r w:rsidRPr="0065116B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5116B" w:rsidRDefault="001B66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D0" w:rsidRDefault="001B66D0">
      <w:pPr>
        <w:spacing w:after="0" w:line="240" w:lineRule="auto"/>
      </w:pPr>
      <w:r>
        <w:separator/>
      </w:r>
    </w:p>
  </w:footnote>
  <w:footnote w:type="continuationSeparator" w:id="0">
    <w:p w:rsidR="001B66D0" w:rsidRDefault="001B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8"/>
    <w:rsid w:val="001B66D0"/>
    <w:rsid w:val="002F0328"/>
    <w:rsid w:val="00597E37"/>
    <w:rsid w:val="005B1721"/>
    <w:rsid w:val="00830AD7"/>
    <w:rsid w:val="008755AF"/>
    <w:rsid w:val="00B33C26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E37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7E37"/>
    <w:pPr>
      <w:ind w:left="720"/>
    </w:pPr>
  </w:style>
  <w:style w:type="paragraph" w:customStyle="1" w:styleId="TableContents">
    <w:name w:val="Table Contents"/>
    <w:basedOn w:val="Normalny"/>
    <w:rsid w:val="00597E37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9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37"/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E37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7E37"/>
    <w:pPr>
      <w:ind w:left="720"/>
    </w:pPr>
  </w:style>
  <w:style w:type="paragraph" w:customStyle="1" w:styleId="TableContents">
    <w:name w:val="Table Contents"/>
    <w:basedOn w:val="Normalny"/>
    <w:rsid w:val="00597E37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9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37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2017-03-27T07:27:00Z</cp:lastPrinted>
  <dcterms:created xsi:type="dcterms:W3CDTF">2017-03-08T08:46:00Z</dcterms:created>
  <dcterms:modified xsi:type="dcterms:W3CDTF">2017-03-27T07:27:00Z</dcterms:modified>
</cp:coreProperties>
</file>