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FD" w:rsidRDefault="00A848FD" w:rsidP="00A848FD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Załącznik nr 1.</w:t>
      </w:r>
      <w:r w:rsidR="0030264E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4 do SIWZ – Formularz Szczegółowy Oferty</w:t>
      </w:r>
    </w:p>
    <w:p w:rsidR="00A848FD" w:rsidRDefault="00A848FD" w:rsidP="00A848FD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Oznaczenie postępowania: DA-ZP-252-</w:t>
      </w:r>
      <w:r w:rsidR="0051698E">
        <w:rPr>
          <w:rFonts w:ascii="Century Gothic" w:hAnsi="Century Gothic"/>
          <w:b/>
          <w:sz w:val="18"/>
          <w:szCs w:val="18"/>
        </w:rPr>
        <w:t>19/17</w:t>
      </w:r>
    </w:p>
    <w:p w:rsidR="00A848FD" w:rsidRDefault="00A848FD" w:rsidP="00A848FD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A848FD" w:rsidRDefault="0030264E" w:rsidP="00A848FD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nr </w:t>
      </w:r>
      <w:r w:rsidR="00A848FD">
        <w:rPr>
          <w:rFonts w:ascii="Century Gothic" w:hAnsi="Century Gothic"/>
          <w:b/>
          <w:sz w:val="18"/>
          <w:szCs w:val="18"/>
        </w:rPr>
        <w:t>4</w:t>
      </w:r>
    </w:p>
    <w:p w:rsidR="00A848FD" w:rsidRDefault="00A848FD" w:rsidP="00A848FD">
      <w:pPr>
        <w:spacing w:after="0" w:line="360" w:lineRule="auto"/>
        <w:rPr>
          <w:rFonts w:ascii="Century Gothic" w:hAnsi="Century Gothic"/>
          <w:b/>
          <w:sz w:val="18"/>
          <w:szCs w:val="18"/>
        </w:rPr>
      </w:pPr>
    </w:p>
    <w:p w:rsidR="00A848FD" w:rsidRDefault="00A848FD" w:rsidP="00A848FD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Przewijak z promiennikiem niski (ogrzewaczem noworodkowym)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A848FD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848FD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848FD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848FD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spacing w:after="0" w:line="360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848FD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Rok produkcji 2016/2017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848FD" w:rsidRDefault="00A848FD" w:rsidP="00A848FD">
      <w:pPr>
        <w:spacing w:after="0" w:line="360" w:lineRule="auto"/>
        <w:ind w:left="360"/>
        <w:rPr>
          <w:rFonts w:ascii="Century Gothic" w:hAnsi="Century Gothic"/>
          <w:sz w:val="18"/>
          <w:szCs w:val="18"/>
        </w:rPr>
      </w:pPr>
    </w:p>
    <w:p w:rsidR="00A848FD" w:rsidRDefault="00A848FD" w:rsidP="00A848FD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Część A: ZESTAWIENIE GRANICZNYCH PARAMETRÓW TECHNICZNO-UŻYTKOWYCH</w:t>
      </w:r>
    </w:p>
    <w:tbl>
      <w:tblPr>
        <w:tblW w:w="9442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"/>
        <w:gridCol w:w="5244"/>
        <w:gridCol w:w="3558"/>
      </w:tblGrid>
      <w:tr w:rsidR="00A848FD" w:rsidTr="008703F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Parametry wymagane</w:t>
            </w:r>
          </w:p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Parametry oferowany*</w:t>
            </w:r>
          </w:p>
          <w:p w:rsidR="00A848FD" w:rsidRDefault="00A848FD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(podać nr strony w załączonych materiałach informacyjnych potwierdzających spełnienie parametru)</w:t>
            </w:r>
          </w:p>
        </w:tc>
      </w:tr>
      <w:tr w:rsidR="00A848FD" w:rsidTr="008703F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848FD" w:rsidRDefault="00A848FD" w:rsidP="008703FC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Pr="00A848FD" w:rsidRDefault="00A848FD" w:rsidP="003526E7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848FD">
              <w:rPr>
                <w:rFonts w:ascii="Century Gothic" w:hAnsi="Century Gothic"/>
                <w:sz w:val="18"/>
                <w:szCs w:val="18"/>
              </w:rPr>
              <w:t xml:space="preserve">Stolik wysokości do 90 cm, o konstrukcji stalowej zabezpieczonej wymalowaniem- lakierowanym proszkowo, blat stolika stalowy zabezpieczony jak wyżej </w:t>
            </w:r>
            <w:r w:rsidR="003526E7">
              <w:rPr>
                <w:rFonts w:ascii="Century Gothic" w:hAnsi="Century Gothic"/>
                <w:sz w:val="18"/>
                <w:szCs w:val="18"/>
              </w:rPr>
              <w:t>i</w:t>
            </w:r>
            <w:bookmarkStart w:id="0" w:name="_GoBack"/>
            <w:bookmarkEnd w:id="0"/>
            <w:r w:rsidRPr="00A848FD">
              <w:rPr>
                <w:rFonts w:ascii="Century Gothic" w:hAnsi="Century Gothic"/>
                <w:sz w:val="18"/>
                <w:szCs w:val="18"/>
              </w:rPr>
              <w:t xml:space="preserve"> wyposażony w materac tapicerowany, blat wyposażony w bandy z trzech stron.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TableContents"/>
              <w:spacing w:line="276" w:lineRule="auto"/>
              <w:rPr>
                <w:sz w:val="18"/>
                <w:szCs w:val="18"/>
              </w:rPr>
            </w:pPr>
          </w:p>
        </w:tc>
      </w:tr>
      <w:tr w:rsidR="00A848FD" w:rsidTr="008703F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848FD" w:rsidRDefault="00A848FD" w:rsidP="008703FC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Pr="00A848FD" w:rsidRDefault="00A848FD" w:rsidP="008703FC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848FD">
              <w:rPr>
                <w:rFonts w:ascii="Century Gothic" w:hAnsi="Century Gothic"/>
                <w:sz w:val="18"/>
                <w:szCs w:val="18"/>
              </w:rPr>
              <w:t>Przewijak wyposażony w szafkę zamykaną drzwiczkami oraz minimum trzy szuflady oraz szufladę do ustawienia wagi, przewijak wyposażyć w promiennik.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TableContents"/>
              <w:spacing w:line="276" w:lineRule="auto"/>
              <w:rPr>
                <w:sz w:val="18"/>
                <w:szCs w:val="18"/>
              </w:rPr>
            </w:pPr>
          </w:p>
        </w:tc>
      </w:tr>
      <w:tr w:rsidR="00A848FD" w:rsidTr="008703F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48FD" w:rsidRDefault="00A848FD" w:rsidP="008703FC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A848FD" w:rsidRPr="00A848FD" w:rsidRDefault="00A848FD" w:rsidP="008703FC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848FD">
              <w:rPr>
                <w:rFonts w:ascii="Century Gothic" w:hAnsi="Century Gothic"/>
                <w:sz w:val="18"/>
                <w:szCs w:val="18"/>
              </w:rPr>
              <w:t>Fronty w kolorze RAL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TableContents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A848FD" w:rsidRDefault="00A848FD" w:rsidP="00A848FD">
      <w:pPr>
        <w:pStyle w:val="Akapitzlist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*należy podać oferowany parametr</w:t>
      </w:r>
    </w:p>
    <w:p w:rsidR="00A848FD" w:rsidRDefault="00A848FD" w:rsidP="00A848FD">
      <w:pPr>
        <w:spacing w:after="0"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A848FD" w:rsidRDefault="00A848FD" w:rsidP="00A848FD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3526E7" w:rsidRDefault="003526E7" w:rsidP="00A848FD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A848FD" w:rsidRDefault="00A848FD" w:rsidP="00A848FD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A848FD" w:rsidRDefault="00A848FD" w:rsidP="00A848FD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A848FD" w:rsidRDefault="00A848FD" w:rsidP="00A848FD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A848FD" w:rsidRDefault="00A848FD" w:rsidP="00A848FD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A848FD" w:rsidRDefault="00A848FD" w:rsidP="00A848FD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A848FD" w:rsidRDefault="00A848FD" w:rsidP="00A848FD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A848FD" w:rsidRDefault="00A848FD" w:rsidP="00A848FD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A848FD" w:rsidTr="008703FC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VAT</w:t>
            </w:r>
          </w:p>
        </w:tc>
      </w:tr>
      <w:tr w:rsidR="00A848FD" w:rsidTr="008703FC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848FD" w:rsidRDefault="00A848FD" w:rsidP="008703FC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848FD" w:rsidRDefault="00A848FD" w:rsidP="008703FC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848FD" w:rsidRDefault="00A848FD" w:rsidP="008703FC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A848FD" w:rsidTr="008703FC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Przewijak z promiennikiem niski (ogrzewaczem noworodkowym)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A848FD" w:rsidRDefault="00A848FD" w:rsidP="00A848F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848FD" w:rsidTr="008703FC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8FD" w:rsidRDefault="00A848FD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A848FD" w:rsidRDefault="00A848FD" w:rsidP="00A848FD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A848FD" w:rsidRDefault="00A848FD" w:rsidP="00A848FD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A848FD" w:rsidRDefault="00A848FD" w:rsidP="00A848FD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A848FD" w:rsidRDefault="00A848FD" w:rsidP="00A848FD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A848FD" w:rsidRDefault="00A848FD" w:rsidP="00A848FD">
      <w:pPr>
        <w:spacing w:after="0" w:line="360" w:lineRule="auto"/>
        <w:jc w:val="center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p w:rsidR="00A848FD" w:rsidRDefault="00A848FD" w:rsidP="00A848FD">
      <w:pPr>
        <w:spacing w:after="0" w:line="360" w:lineRule="auto"/>
        <w:rPr>
          <w:rFonts w:ascii="Century Gothic" w:hAnsi="Century Gothic" w:cs="Times New Roman"/>
          <w:sz w:val="18"/>
          <w:szCs w:val="18"/>
        </w:rPr>
      </w:pPr>
    </w:p>
    <w:p w:rsidR="00A848FD" w:rsidRDefault="00A848FD" w:rsidP="00A848FD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A848FD" w:rsidRDefault="00A848FD" w:rsidP="00A848FD"/>
    <w:p w:rsidR="00A848FD" w:rsidRDefault="00A848FD" w:rsidP="00A848FD"/>
    <w:p w:rsidR="00A848FD" w:rsidRDefault="00A848FD" w:rsidP="00A848FD"/>
    <w:p w:rsidR="00A848FD" w:rsidRDefault="00A848FD" w:rsidP="00A848FD"/>
    <w:p w:rsidR="00A848FD" w:rsidRDefault="00A848FD" w:rsidP="00A848FD"/>
    <w:p w:rsidR="00A848FD" w:rsidRDefault="00A848FD" w:rsidP="00A848FD"/>
    <w:p w:rsidR="008755AF" w:rsidRDefault="008755AF"/>
    <w:sectPr w:rsidR="008755AF" w:rsidSect="005B1721">
      <w:footerReference w:type="default" r:id="rId7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C9" w:rsidRDefault="00546CC9">
      <w:pPr>
        <w:spacing w:after="0" w:line="240" w:lineRule="auto"/>
      </w:pPr>
      <w:r>
        <w:separator/>
      </w:r>
    </w:p>
  </w:endnote>
  <w:endnote w:type="continuationSeparator" w:id="0">
    <w:p w:rsidR="00546CC9" w:rsidRDefault="005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199907885"/>
      <w:docPartObj>
        <w:docPartGallery w:val="Page Numbers (Bottom of Page)"/>
        <w:docPartUnique/>
      </w:docPartObj>
    </w:sdtPr>
    <w:sdtEndPr/>
    <w:sdtContent>
      <w:p w:rsidR="0065116B" w:rsidRPr="0065116B" w:rsidRDefault="00A848FD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65116B">
          <w:rPr>
            <w:rFonts w:ascii="Century Gothic" w:hAnsi="Century Gothic"/>
            <w:sz w:val="18"/>
            <w:szCs w:val="18"/>
          </w:rPr>
          <w:fldChar w:fldCharType="begin"/>
        </w:r>
        <w:r w:rsidRPr="0065116B">
          <w:rPr>
            <w:rFonts w:ascii="Century Gothic" w:hAnsi="Century Gothic"/>
            <w:sz w:val="18"/>
            <w:szCs w:val="18"/>
          </w:rPr>
          <w:instrText>PAGE   \* MERGEFORMAT</w:instrText>
        </w:r>
        <w:r w:rsidRPr="0065116B">
          <w:rPr>
            <w:rFonts w:ascii="Century Gothic" w:hAnsi="Century Gothic"/>
            <w:sz w:val="18"/>
            <w:szCs w:val="18"/>
          </w:rPr>
          <w:fldChar w:fldCharType="separate"/>
        </w:r>
        <w:r w:rsidR="003526E7">
          <w:rPr>
            <w:rFonts w:ascii="Century Gothic" w:hAnsi="Century Gothic"/>
            <w:noProof/>
            <w:sz w:val="18"/>
            <w:szCs w:val="18"/>
          </w:rPr>
          <w:t>2</w:t>
        </w:r>
        <w:r w:rsidRPr="0065116B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65116B" w:rsidRDefault="00546C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C9" w:rsidRDefault="00546CC9">
      <w:pPr>
        <w:spacing w:after="0" w:line="240" w:lineRule="auto"/>
      </w:pPr>
      <w:r>
        <w:separator/>
      </w:r>
    </w:p>
  </w:footnote>
  <w:footnote w:type="continuationSeparator" w:id="0">
    <w:p w:rsidR="00546CC9" w:rsidRDefault="00546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55"/>
    <w:rsid w:val="0029549B"/>
    <w:rsid w:val="0030264E"/>
    <w:rsid w:val="003526E7"/>
    <w:rsid w:val="0051698E"/>
    <w:rsid w:val="00546CC9"/>
    <w:rsid w:val="005B1721"/>
    <w:rsid w:val="005B1A55"/>
    <w:rsid w:val="00832810"/>
    <w:rsid w:val="008755AF"/>
    <w:rsid w:val="00A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8FD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848FD"/>
    <w:pPr>
      <w:ind w:left="720"/>
    </w:pPr>
  </w:style>
  <w:style w:type="paragraph" w:customStyle="1" w:styleId="TableContents">
    <w:name w:val="Table Contents"/>
    <w:basedOn w:val="Normalny"/>
    <w:rsid w:val="00A848FD"/>
    <w:pPr>
      <w:suppressLineNumbers/>
      <w:autoSpaceDN w:val="0"/>
      <w:spacing w:after="0" w:line="240" w:lineRule="auto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8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8FD"/>
    <w:rPr>
      <w:rFonts w:ascii="Calibri" w:eastAsia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8FD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848FD"/>
    <w:pPr>
      <w:ind w:left="720"/>
    </w:pPr>
  </w:style>
  <w:style w:type="paragraph" w:customStyle="1" w:styleId="TableContents">
    <w:name w:val="Table Contents"/>
    <w:basedOn w:val="Normalny"/>
    <w:rsid w:val="00A848FD"/>
    <w:pPr>
      <w:suppressLineNumbers/>
      <w:autoSpaceDN w:val="0"/>
      <w:spacing w:after="0" w:line="240" w:lineRule="auto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8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8FD"/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8</cp:revision>
  <cp:lastPrinted>2017-03-27T07:26:00Z</cp:lastPrinted>
  <dcterms:created xsi:type="dcterms:W3CDTF">2017-03-08T08:38:00Z</dcterms:created>
  <dcterms:modified xsi:type="dcterms:W3CDTF">2017-03-27T08:28:00Z</dcterms:modified>
</cp:coreProperties>
</file>