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6" w:rsidRDefault="005D0D46">
      <w:pPr>
        <w:pStyle w:val="Standard"/>
        <w:jc w:val="right"/>
      </w:pPr>
      <w:r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>Załącznik nr 1.7 do SIWZ – Formularz Szczegółowy Oferty (DA-ZP-252-46/17)</w:t>
      </w:r>
    </w:p>
    <w:p w:rsidR="00B87786" w:rsidRDefault="00B87786">
      <w:pPr>
        <w:pStyle w:val="Standard"/>
        <w:jc w:val="center"/>
        <w:rPr>
          <w:sz w:val="21"/>
          <w:szCs w:val="21"/>
        </w:rPr>
      </w:pPr>
    </w:p>
    <w:p w:rsidR="00B87786" w:rsidRPr="00E855D1" w:rsidRDefault="005D0D46">
      <w:pPr>
        <w:pStyle w:val="Standard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E855D1"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>Pakiet nr 7</w:t>
      </w:r>
    </w:p>
    <w:p w:rsidR="00B87786" w:rsidRDefault="00B87786">
      <w:pPr>
        <w:pStyle w:val="Standard"/>
        <w:jc w:val="center"/>
        <w:rPr>
          <w:b/>
          <w:sz w:val="21"/>
          <w:szCs w:val="21"/>
        </w:rPr>
      </w:pPr>
    </w:p>
    <w:p w:rsidR="00B87786" w:rsidRDefault="005D0D46">
      <w:pPr>
        <w:pStyle w:val="Standard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DEFIBRYLATOR – sztuk – 1</w:t>
      </w:r>
    </w:p>
    <w:p w:rsidR="00B87786" w:rsidRDefault="00B87786">
      <w:pPr>
        <w:pStyle w:val="Standard"/>
        <w:jc w:val="center"/>
        <w:rPr>
          <w:b/>
          <w:sz w:val="21"/>
          <w:szCs w:val="21"/>
        </w:rPr>
      </w:pPr>
    </w:p>
    <w:p w:rsidR="00B87786" w:rsidRDefault="005D0D46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Style w:val="Stylwiadomocie-mail18"/>
          <w:rFonts w:ascii="Times New Roman" w:hAnsi="Times New Roman" w:cs="Calibri"/>
          <w:bCs/>
          <w:sz w:val="21"/>
          <w:szCs w:val="21"/>
        </w:rPr>
        <w:t>A. ZESTAWIENIE PARAMETRÓW TECHNICZNO-UŻYTKOWYCH</w:t>
      </w:r>
    </w:p>
    <w:p w:rsidR="00B87786" w:rsidRDefault="00B87786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tbl>
      <w:tblPr>
        <w:tblW w:w="935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118"/>
        <w:gridCol w:w="4282"/>
      </w:tblGrid>
      <w:tr w:rsidR="00B87786">
        <w:trPr>
          <w:cantSplit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B87786">
            <w:pPr>
              <w:pStyle w:val="Standard"/>
              <w:snapToGrid w:val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87786">
        <w:trPr>
          <w:cantSplit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4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Wytwórca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B87786">
            <w:pPr>
              <w:pStyle w:val="Standard"/>
              <w:snapToGrid w:val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87786">
        <w:trPr>
          <w:cantSplit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– model/typ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B87786">
            <w:pPr>
              <w:pStyle w:val="Standard"/>
              <w:snapToGrid w:val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87786">
        <w:trPr>
          <w:cantSplit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4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Kraj pochodzenia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B87786">
            <w:pPr>
              <w:pStyle w:val="Standard"/>
              <w:snapToGrid w:val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87786">
        <w:trPr>
          <w:cantSplit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4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5D0D46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Rok produkcji 2017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87786" w:rsidRDefault="00B87786">
            <w:pPr>
              <w:pStyle w:val="Standard"/>
              <w:snapToGrid w:val="0"/>
              <w:jc w:val="center"/>
              <w:rPr>
                <w:rFonts w:cs="Calibri"/>
                <w:sz w:val="21"/>
                <w:szCs w:val="21"/>
              </w:rPr>
            </w:pPr>
          </w:p>
        </w:tc>
      </w:tr>
    </w:tbl>
    <w:p w:rsidR="00B87786" w:rsidRDefault="005D0D46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*należy wypełnić</w:t>
      </w:r>
    </w:p>
    <w:p w:rsidR="00B87786" w:rsidRDefault="00B87786">
      <w:pPr>
        <w:pStyle w:val="Standard"/>
        <w:rPr>
          <w:sz w:val="21"/>
          <w:szCs w:val="21"/>
        </w:rPr>
      </w:pPr>
    </w:p>
    <w:tbl>
      <w:tblPr>
        <w:tblW w:w="992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6672"/>
        <w:gridCol w:w="2747"/>
      </w:tblGrid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5D0D46">
            <w:pPr>
              <w:pStyle w:val="Standard"/>
              <w:spacing w:before="57" w:after="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Wymagane parametry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5D0D46">
            <w:pPr>
              <w:pStyle w:val="Standard"/>
              <w:spacing w:before="57" w:after="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Parametr</w:t>
            </w:r>
          </w:p>
          <w:p w:rsidR="00B87786" w:rsidRDefault="005D0D46">
            <w:pPr>
              <w:pStyle w:val="Standard"/>
              <w:spacing w:before="57" w:after="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oferowany*</w:t>
            </w: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10"/>
              </w:numPr>
              <w:spacing w:before="57" w:after="57"/>
              <w:ind w:left="-1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Urządzenie do monitorowania i defibrylacji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Masa defibrylatora z akumulatorem i łyżkami poniżej 10 kg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Ekran kolorowy typu TFT o przekątnej minimum 8’</w:t>
            </w:r>
          </w:p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wyświetlania na ekranie 4 krzywych dynamicznych.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Wyświetlanie wszystkich monitorowanych parametrów w formie cyfrowej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Dwufazowa fala defibrylacji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Defibrylacje ręczna w zakresie min. od 1 do 360 J</w:t>
            </w:r>
          </w:p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wykonania defibrylacji wewnętrznej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Kardiowersja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Czas ładowania do energii 200J max. 5 sekund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Czas ładowania do energii 200J max. 8 sekund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wyboru jednego spośród min. 20 poziomów energii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Defibrylacja półautomatyczna (AED) z systemem doradczym w języku polskim zgodnym  z aktualnymi wytycznymi z 2015 r.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Programowane przez użytkownika wartości energii AED dla 1, 2, 3 defibrylacji</w:t>
            </w:r>
            <w:r>
              <w:rPr>
                <w:rFonts w:cs="Helvetic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z</w:t>
            </w:r>
            <w:r>
              <w:rPr>
                <w:rFonts w:cs="Helvetic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energią od 100 do 360J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Urządzenie wyposażone w uniwersalne łyżki </w:t>
            </w:r>
            <w:proofErr w:type="spellStart"/>
            <w:r>
              <w:rPr>
                <w:sz w:val="21"/>
                <w:szCs w:val="21"/>
              </w:rPr>
              <w:t>defibrylacyjne</w:t>
            </w:r>
            <w:proofErr w:type="spellEnd"/>
            <w:r>
              <w:rPr>
                <w:sz w:val="21"/>
                <w:szCs w:val="21"/>
              </w:rPr>
              <w:t xml:space="preserve"> dla dorosłych i dzieci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Ustawianie energii defibrylacji, ładowania i wstrząsu na łyżkach </w:t>
            </w:r>
            <w:proofErr w:type="spellStart"/>
            <w:r>
              <w:rPr>
                <w:sz w:val="21"/>
                <w:szCs w:val="21"/>
              </w:rPr>
              <w:t>defibrylacyjnych</w:t>
            </w:r>
            <w:proofErr w:type="spellEnd"/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Wskaźnik jakości kontaktu łyżek z pacjentem</w:t>
            </w:r>
          </w:p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wykonania defibrylacji półautomatycznej za pomocą elektrod jednorazowych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Wydzielony na defibrylatorze przycisk rozładowania energii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Wbudowana drukarka termiczna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Papier o szerokości min. 50 mm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wydruku w czasie rzeczywistym minimum 3 krzywych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Monitorowanie EKG min. z 3/5 </w:t>
            </w:r>
            <w:proofErr w:type="spellStart"/>
            <w:r>
              <w:rPr>
                <w:sz w:val="21"/>
                <w:szCs w:val="21"/>
              </w:rPr>
              <w:t>odprowadzeń</w:t>
            </w:r>
            <w:proofErr w:type="spellEnd"/>
            <w:r>
              <w:rPr>
                <w:sz w:val="21"/>
                <w:szCs w:val="21"/>
              </w:rPr>
              <w:t xml:space="preserve"> oraz z 12 </w:t>
            </w:r>
            <w:proofErr w:type="spellStart"/>
            <w:r>
              <w:rPr>
                <w:sz w:val="21"/>
                <w:szCs w:val="21"/>
              </w:rPr>
              <w:t>odprowadzeń</w:t>
            </w:r>
            <w:proofErr w:type="spellEnd"/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a. Zakres pomiaru częstości akcji serca w zakresie od 15-350 B/min.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b. Wzmocnienie sygnału: x0,25; x0,5; x1; x2; x4;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Monitorowanie EKG z 3/5 </w:t>
            </w:r>
            <w:proofErr w:type="spellStart"/>
            <w:r>
              <w:rPr>
                <w:sz w:val="21"/>
                <w:szCs w:val="21"/>
              </w:rPr>
              <w:t>odprowadzeń</w:t>
            </w:r>
            <w:proofErr w:type="spellEnd"/>
            <w:r>
              <w:rPr>
                <w:sz w:val="21"/>
                <w:szCs w:val="21"/>
              </w:rPr>
              <w:t>: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a. regulacja wzmocnienia sygnału: x0,25; x0,5; x1; x2; x4;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b. pomiar respiracji w zakresie min. od 0 do 120 </w:t>
            </w:r>
            <w:proofErr w:type="spellStart"/>
            <w:r>
              <w:rPr>
                <w:sz w:val="21"/>
                <w:szCs w:val="21"/>
              </w:rPr>
              <w:t>rpm</w:t>
            </w:r>
            <w:proofErr w:type="spellEnd"/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Pomiar saturacji za pomocą czujnika na palec dla dorosłych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Prezentacja wartości saturacji oraz krzywej </w:t>
            </w:r>
            <w:proofErr w:type="spellStart"/>
            <w:r>
              <w:rPr>
                <w:sz w:val="21"/>
                <w:szCs w:val="21"/>
              </w:rPr>
              <w:t>pletyzmograficznej</w:t>
            </w:r>
            <w:proofErr w:type="spellEnd"/>
            <w:r>
              <w:rPr>
                <w:sz w:val="21"/>
                <w:szCs w:val="21"/>
              </w:rPr>
              <w:t xml:space="preserve"> na ekranie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Pomiar NIBP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Mankiet średni z rurą połączeniową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Tryby stymulacji: sztywny i na żądanie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Natężenie prądu stymulacji w zakresie min. od 5 do 200 </w:t>
            </w:r>
            <w:proofErr w:type="spellStart"/>
            <w:r>
              <w:rPr>
                <w:sz w:val="21"/>
                <w:szCs w:val="21"/>
              </w:rPr>
              <w:t>mA</w:t>
            </w:r>
            <w:proofErr w:type="spellEnd"/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Zakres częstości stymulacji w zakresie min. od 40 do 170 </w:t>
            </w:r>
            <w:proofErr w:type="spellStart"/>
            <w:r>
              <w:rPr>
                <w:sz w:val="21"/>
                <w:szCs w:val="21"/>
              </w:rPr>
              <w:t>imp</w:t>
            </w:r>
            <w:proofErr w:type="spellEnd"/>
            <w:r>
              <w:rPr>
                <w:sz w:val="21"/>
                <w:szCs w:val="21"/>
              </w:rPr>
              <w:t>/min.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rPr>
          <w:trHeight w:val="128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Archiwizacja danych: min. 100 pacjentów, min. 72 godzinne trendy, 24 godz. ciągły zapis EKG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  <w:shd w:val="clear" w:color="auto" w:fill="FFFF00"/>
              </w:rPr>
            </w:pPr>
          </w:p>
        </w:tc>
      </w:tr>
      <w:tr w:rsidR="00B87786">
        <w:trPr>
          <w:trHeight w:val="128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Eksport danych za pomocą pamięci typu Pendrive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  <w:shd w:val="clear" w:color="auto" w:fill="FFFF00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Ręczne i automatyczne ustawianie granic alarmowych wszystkich monitorowanych parametrów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Programowanie godzin automatycznie wykonywanego </w:t>
            </w:r>
            <w:proofErr w:type="spellStart"/>
            <w:r>
              <w:rPr>
                <w:sz w:val="21"/>
                <w:szCs w:val="21"/>
              </w:rPr>
              <w:t>codzienneo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autotestu</w:t>
            </w:r>
            <w:proofErr w:type="spellEnd"/>
            <w:r>
              <w:rPr>
                <w:sz w:val="21"/>
                <w:szCs w:val="21"/>
              </w:rPr>
              <w:t xml:space="preserve"> bez włączenia defibrylatora przy zamontowanych akumulatorach i podłączeniu do sieci elektrycznej (pełny test) z wydrukiem testu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Zasilanie i ładowanie systemu akumulatorów z sieci napięcia przemiennego 230V / 50Hz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Akumulator bez efektu pamięci z możliwością wymiany bez użycia dodatkowych narzędzi. Możliwość zastosowania akumulatorów z defibrylatorów zainstalowanych w szpitalu serii BH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Czas pracy na bateriach dla urządzenia: minimum 10 godzin monitorowania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wykonania min. 200 defibrylacji z energią 200J na w pełni naładowanych bateriach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Ładowanie akumulatora od 0 do 100 % pojemności w czasie do 3 godzin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Torba transportowa z kieszeniami na akcesoria oraz osłona chroniąca ekran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Uchwyt do mocowania defibrylatora na ramę łóżka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Odporność na ingerencję ciał stałych i cieczy: min. IP44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  <w:tr w:rsidR="00B87786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B87786">
            <w:pPr>
              <w:pStyle w:val="Standard"/>
              <w:numPr>
                <w:ilvl w:val="0"/>
                <w:numId w:val="8"/>
              </w:numPr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786" w:rsidRDefault="005D0D46">
            <w:pPr>
              <w:pStyle w:val="Standard"/>
              <w:spacing w:before="57" w:after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Wózek na defibrylator wyposażony w szufladę, cztery koła z hamulcami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786" w:rsidRDefault="00B87786">
            <w:pPr>
              <w:pStyle w:val="Standard"/>
              <w:spacing w:before="57" w:after="57"/>
              <w:rPr>
                <w:sz w:val="21"/>
                <w:szCs w:val="21"/>
              </w:rPr>
            </w:pPr>
          </w:p>
        </w:tc>
      </w:tr>
    </w:tbl>
    <w:p w:rsidR="00B87786" w:rsidRDefault="005D0D46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*należy wypełnić</w:t>
      </w:r>
    </w:p>
    <w:p w:rsidR="00B87786" w:rsidRDefault="00B87786">
      <w:pPr>
        <w:pStyle w:val="Standard"/>
        <w:rPr>
          <w:sz w:val="21"/>
          <w:szCs w:val="21"/>
        </w:rPr>
      </w:pPr>
    </w:p>
    <w:p w:rsidR="00B87786" w:rsidRDefault="005D0D46">
      <w:pPr>
        <w:pStyle w:val="Standard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B87786" w:rsidRDefault="005D0D46">
      <w:pPr>
        <w:pStyle w:val="Standard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Wykonawca zobowiązany jest do podania parametrów w jednostkach wskazanych w niniejszej tabelce.</w:t>
      </w:r>
    </w:p>
    <w:p w:rsidR="00B87786" w:rsidRDefault="005D0D46">
      <w:pPr>
        <w:pStyle w:val="Standard"/>
        <w:jc w:val="both"/>
        <w:rPr>
          <w:sz w:val="21"/>
          <w:szCs w:val="21"/>
        </w:rPr>
      </w:pPr>
      <w:r>
        <w:rPr>
          <w:rFonts w:cs="Calibri"/>
          <w:b/>
          <w:bCs/>
          <w:color w:val="000000"/>
          <w:sz w:val="21"/>
          <w:szCs w:val="21"/>
        </w:rPr>
        <w:t xml:space="preserve">Zaoferowane powyżej parametry wymagane muszą być potwierdzone w dołączonych do ofert materiałach informacyjnych producenta </w:t>
      </w:r>
      <w:r>
        <w:rPr>
          <w:rFonts w:cs="Calibri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cs="Calibri"/>
          <w:b/>
          <w:bCs/>
          <w:color w:val="000000"/>
          <w:sz w:val="21"/>
          <w:szCs w:val="21"/>
        </w:rPr>
        <w:t>.</w:t>
      </w:r>
    </w:p>
    <w:p w:rsidR="00B87786" w:rsidRDefault="005D0D46">
      <w:pPr>
        <w:pStyle w:val="Standard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Fonts w:cs="Calibri"/>
          <w:b/>
          <w:bCs/>
          <w:color w:val="000000"/>
          <w:sz w:val="21"/>
          <w:szCs w:val="21"/>
        </w:rPr>
        <w:t>Brak potwierdzenie któregokolwiek z parametru spowoduje odrzucenie oferty.</w:t>
      </w:r>
    </w:p>
    <w:p w:rsidR="00B87786" w:rsidRDefault="005D0D46">
      <w:pPr>
        <w:pStyle w:val="Standard"/>
        <w:jc w:val="both"/>
        <w:rPr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cs="Calibri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cs="Calibri"/>
          <w:b/>
          <w:bCs/>
          <w:color w:val="000000"/>
          <w:sz w:val="21"/>
          <w:szCs w:val="21"/>
        </w:rPr>
        <w:t>.</w:t>
      </w:r>
    </w:p>
    <w:p w:rsidR="00B87786" w:rsidRDefault="00B87786">
      <w:pPr>
        <w:pStyle w:val="Standard"/>
        <w:jc w:val="both"/>
        <w:rPr>
          <w:rFonts w:cs="Calibri"/>
          <w:b/>
          <w:bCs/>
          <w:sz w:val="21"/>
          <w:szCs w:val="21"/>
        </w:rPr>
      </w:pPr>
    </w:p>
    <w:p w:rsidR="00B87786" w:rsidRDefault="005D0D46">
      <w:pPr>
        <w:pStyle w:val="Standard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Zamawiający zastrzega sobie prawo weryfikacji deklarowanych parametrów z użyciem wszelkich dostępnych źródeł, w tym zapytanie bezpośrednio u producenta sprzętu.</w:t>
      </w:r>
    </w:p>
    <w:p w:rsidR="00B87786" w:rsidRDefault="00B87786">
      <w:pPr>
        <w:pStyle w:val="Akapitzlist"/>
        <w:jc w:val="center"/>
        <w:rPr>
          <w:rFonts w:cs="Calibri"/>
          <w:b/>
          <w:bCs/>
          <w:sz w:val="21"/>
          <w:szCs w:val="21"/>
        </w:rPr>
      </w:pPr>
    </w:p>
    <w:p w:rsidR="00B87786" w:rsidRDefault="00B87786">
      <w:pPr>
        <w:pStyle w:val="Akapitzlist"/>
        <w:ind w:left="0"/>
        <w:jc w:val="center"/>
        <w:rPr>
          <w:rFonts w:cs="Calibri"/>
          <w:b/>
          <w:bCs/>
          <w:sz w:val="21"/>
          <w:szCs w:val="21"/>
        </w:rPr>
      </w:pPr>
    </w:p>
    <w:p w:rsidR="00B87786" w:rsidRDefault="005D0D46">
      <w:pPr>
        <w:pStyle w:val="Akapitzlist"/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Część B: FORMULARZ CENOWY</w:t>
      </w:r>
    </w:p>
    <w:p w:rsidR="00B87786" w:rsidRDefault="00B87786">
      <w:pPr>
        <w:pStyle w:val="Akapitzlist"/>
        <w:jc w:val="center"/>
        <w:rPr>
          <w:rFonts w:cs="Calibri"/>
          <w:b/>
          <w:bCs/>
          <w:sz w:val="21"/>
          <w:szCs w:val="21"/>
        </w:rPr>
      </w:pPr>
    </w:p>
    <w:tbl>
      <w:tblPr>
        <w:tblW w:w="9364" w:type="dxa"/>
        <w:tblInd w:w="-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95"/>
        <w:gridCol w:w="1066"/>
        <w:gridCol w:w="888"/>
        <w:gridCol w:w="855"/>
        <w:gridCol w:w="1020"/>
        <w:gridCol w:w="1182"/>
        <w:gridCol w:w="757"/>
      </w:tblGrid>
      <w:tr w:rsidR="00B87786"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Nazwa sprzętu</w:t>
            </w:r>
          </w:p>
        </w:tc>
        <w:tc>
          <w:tcPr>
            <w:tcW w:w="1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Cena jednostkowa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VAT</w:t>
            </w:r>
          </w:p>
        </w:tc>
      </w:tr>
      <w:tr w:rsidR="00B87786"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F41E30" w:rsidRDefault="00F41E30"/>
        </w:tc>
        <w:tc>
          <w:tcPr>
            <w:tcW w:w="2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F41E30" w:rsidRDefault="00F41E30"/>
        </w:tc>
        <w:tc>
          <w:tcPr>
            <w:tcW w:w="1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F41E30" w:rsidRDefault="00F41E30"/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</w:p>
        </w:tc>
      </w:tr>
      <w:tr w:rsidR="00B87786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</w:p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I.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  <w:p w:rsidR="00B87786" w:rsidRDefault="005D0D46">
            <w:pPr>
              <w:pStyle w:val="Akapitzlist"/>
              <w:ind w:left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Defibrylator</w:t>
            </w:r>
          </w:p>
          <w:p w:rsidR="00B87786" w:rsidRDefault="00B87786">
            <w:pPr>
              <w:pStyle w:val="Akapitzlist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  <w:p w:rsidR="00B87786" w:rsidRDefault="005D0D46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cs="Calibri"/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87786">
        <w:tc>
          <w:tcPr>
            <w:tcW w:w="6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5D0D46">
            <w:pPr>
              <w:pStyle w:val="Akapitzlist"/>
              <w:spacing w:before="113" w:after="113"/>
              <w:ind w:left="0"/>
              <w:jc w:val="right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7786" w:rsidRDefault="00B87786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cs="Calibri"/>
                <w:sz w:val="21"/>
                <w:szCs w:val="21"/>
              </w:rPr>
            </w:pPr>
          </w:p>
        </w:tc>
      </w:tr>
    </w:tbl>
    <w:p w:rsidR="00B87786" w:rsidRDefault="00B87786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after="200" w:line="480" w:lineRule="auto"/>
        <w:rPr>
          <w:rFonts w:cs="Calibri"/>
          <w:sz w:val="21"/>
          <w:szCs w:val="21"/>
        </w:rPr>
      </w:pPr>
    </w:p>
    <w:p w:rsidR="00B87786" w:rsidRDefault="005D0D46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789" w:after="29" w:line="480" w:lineRule="auto"/>
        <w:rPr>
          <w:sz w:val="21"/>
          <w:szCs w:val="21"/>
        </w:rPr>
      </w:pPr>
      <w:r>
        <w:rPr>
          <w:rFonts w:cs="Calibri"/>
          <w:sz w:val="21"/>
          <w:szCs w:val="21"/>
          <w:u w:val="dotted"/>
        </w:rPr>
        <w:tab/>
      </w:r>
      <w:r>
        <w:rPr>
          <w:rFonts w:cs="Calibri"/>
          <w:sz w:val="21"/>
          <w:szCs w:val="21"/>
        </w:rPr>
        <w:t xml:space="preserve"> dnia </w:t>
      </w:r>
      <w:r>
        <w:rPr>
          <w:rFonts w:cs="Calibri"/>
          <w:sz w:val="21"/>
          <w:szCs w:val="21"/>
          <w:u w:val="dotted"/>
        </w:rPr>
        <w:tab/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dotted"/>
        </w:rPr>
        <w:tab/>
      </w:r>
    </w:p>
    <w:p w:rsidR="00B87786" w:rsidRDefault="005D0D46">
      <w:pPr>
        <w:pStyle w:val="Standard"/>
        <w:jc w:val="right"/>
        <w:rPr>
          <w:rFonts w:cs="Calibri"/>
          <w:i/>
          <w:iCs/>
          <w:sz w:val="21"/>
          <w:szCs w:val="21"/>
        </w:rPr>
      </w:pPr>
      <w:r>
        <w:rPr>
          <w:rFonts w:cs="Calibri"/>
          <w:i/>
          <w:iCs/>
          <w:sz w:val="21"/>
          <w:szCs w:val="21"/>
        </w:rPr>
        <w:t>/podpis i pieczątka upoważnionego</w:t>
      </w:r>
    </w:p>
    <w:p w:rsidR="00B87786" w:rsidRDefault="005D0D46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Style w:val="Stylwiadomocie-mail18"/>
          <w:rFonts w:ascii="Times New Roman" w:eastAsia="Calibri" w:hAnsi="Times New Roman" w:cs="Calibri"/>
          <w:i/>
          <w:iCs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Style w:val="Stylwiadomocie-mail18"/>
          <w:rFonts w:ascii="Times New Roman" w:hAnsi="Times New Roman" w:cs="Calibri"/>
          <w:i/>
          <w:iCs/>
          <w:sz w:val="21"/>
          <w:szCs w:val="21"/>
        </w:rPr>
        <w:t>przedstawiciela</w:t>
      </w:r>
      <w:r>
        <w:rPr>
          <w:rStyle w:val="Stylwiadomocie-mail18"/>
          <w:rFonts w:ascii="Times New Roman" w:hAnsi="Times New Roman" w:cs="Calibri"/>
          <w:sz w:val="21"/>
          <w:szCs w:val="21"/>
        </w:rPr>
        <w:t xml:space="preserve"> /</w:t>
      </w:r>
    </w:p>
    <w:p w:rsidR="00B87786" w:rsidRDefault="00B87786">
      <w:pPr>
        <w:pStyle w:val="Standard"/>
        <w:rPr>
          <w:sz w:val="21"/>
          <w:szCs w:val="21"/>
        </w:rPr>
      </w:pPr>
    </w:p>
    <w:p w:rsidR="00B87786" w:rsidRDefault="00B87786">
      <w:pPr>
        <w:pStyle w:val="Standard"/>
        <w:rPr>
          <w:sz w:val="21"/>
          <w:szCs w:val="21"/>
        </w:rPr>
      </w:pPr>
    </w:p>
    <w:sectPr w:rsidR="00B87786">
      <w:footerReference w:type="even" r:id="rId8"/>
      <w:footerReference w:type="default" r:id="rId9"/>
      <w:pgSz w:w="11906" w:h="16838"/>
      <w:pgMar w:top="1418" w:right="1134" w:bottom="1418" w:left="113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03" w:rsidRDefault="00200203">
      <w:r>
        <w:separator/>
      </w:r>
    </w:p>
  </w:endnote>
  <w:endnote w:type="continuationSeparator" w:id="0">
    <w:p w:rsidR="00200203" w:rsidRDefault="0020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48" w:rsidRDefault="002002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48" w:rsidRDefault="005D0D46">
    <w:pPr>
      <w:pStyle w:val="Stopka"/>
    </w:pPr>
    <w:r>
      <w:rPr>
        <w:rStyle w:val="Numerstrony"/>
      </w:rPr>
      <w:t>2</w:t>
    </w:r>
  </w:p>
  <w:p w:rsidR="00EA5F48" w:rsidRDefault="002002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03" w:rsidRDefault="00200203">
      <w:r>
        <w:rPr>
          <w:color w:val="000000"/>
        </w:rPr>
        <w:ptab w:relativeTo="margin" w:alignment="center" w:leader="none"/>
      </w:r>
    </w:p>
  </w:footnote>
  <w:footnote w:type="continuationSeparator" w:id="0">
    <w:p w:rsidR="00200203" w:rsidRDefault="0020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267B"/>
    <w:multiLevelType w:val="multilevel"/>
    <w:tmpl w:val="DF4E3D8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26604B4"/>
    <w:multiLevelType w:val="multilevel"/>
    <w:tmpl w:val="33D6F67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92D18E4"/>
    <w:multiLevelType w:val="multilevel"/>
    <w:tmpl w:val="12E2E44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DD77F67"/>
    <w:multiLevelType w:val="multilevel"/>
    <w:tmpl w:val="E832773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E001EBD"/>
    <w:multiLevelType w:val="multilevel"/>
    <w:tmpl w:val="BE80B59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F152332"/>
    <w:multiLevelType w:val="multilevel"/>
    <w:tmpl w:val="BDF4C190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>
    <w:nsid w:val="4F443373"/>
    <w:multiLevelType w:val="multilevel"/>
    <w:tmpl w:val="20B04C2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0A86A54"/>
    <w:multiLevelType w:val="multilevel"/>
    <w:tmpl w:val="DAB84FF4"/>
    <w:styleLink w:val="WWNum2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67FE3DAE"/>
    <w:multiLevelType w:val="multilevel"/>
    <w:tmpl w:val="0666C8A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7786"/>
    <w:rsid w:val="00200203"/>
    <w:rsid w:val="005D0D46"/>
    <w:rsid w:val="00B87786"/>
    <w:rsid w:val="00C3443E"/>
    <w:rsid w:val="00E855D1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/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lang w:val="en-GB" w:eastAsia="en-GB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pPr>
      <w:jc w:val="center"/>
    </w:pPr>
    <w:rPr>
      <w:rFonts w:ascii="Arial" w:hAnsi="Arial"/>
      <w:b/>
      <w:bCs/>
      <w:sz w:val="20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Style10">
    <w:name w:val="Style10"/>
    <w:basedOn w:val="Standard"/>
    <w:pPr>
      <w:widowControl w:val="0"/>
      <w:jc w:val="center"/>
    </w:pPr>
    <w:rPr>
      <w:rFonts w:ascii="Trebuchet MS" w:hAnsi="Trebuchet M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basedOn w:val="Domylnaczcionkaakapitu"/>
  </w:style>
  <w:style w:type="character" w:customStyle="1" w:styleId="A2">
    <w:name w:val="A2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/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lang w:val="en-GB" w:eastAsia="en-GB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pPr>
      <w:jc w:val="center"/>
    </w:pPr>
    <w:rPr>
      <w:rFonts w:ascii="Arial" w:hAnsi="Arial"/>
      <w:b/>
      <w:bCs/>
      <w:sz w:val="20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Style10">
    <w:name w:val="Style10"/>
    <w:basedOn w:val="Standard"/>
    <w:pPr>
      <w:widowControl w:val="0"/>
      <w:jc w:val="center"/>
    </w:pPr>
    <w:rPr>
      <w:rFonts w:ascii="Trebuchet MS" w:hAnsi="Trebuchet M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basedOn w:val="Domylnaczcionkaakapitu"/>
  </w:style>
  <w:style w:type="character" w:customStyle="1" w:styleId="A2">
    <w:name w:val="A2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3</cp:revision>
  <cp:lastPrinted>2017-06-21T11:44:00Z</cp:lastPrinted>
  <dcterms:created xsi:type="dcterms:W3CDTF">2017-02-16T11:00:00Z</dcterms:created>
  <dcterms:modified xsi:type="dcterms:W3CDTF">2017-06-21T11:44:00Z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