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FF" w:rsidRDefault="00F40334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Załącznik nr 1.3 do SIWZ – Formularz Szczegółowy Oferty (DA-ZP-252-46/17)</w:t>
      </w:r>
    </w:p>
    <w:p w:rsidR="000857FF" w:rsidRDefault="000857FF">
      <w:pPr>
        <w:jc w:val="center"/>
        <w:rPr>
          <w:b/>
          <w:bCs/>
          <w:sz w:val="21"/>
          <w:szCs w:val="21"/>
        </w:rPr>
      </w:pPr>
    </w:p>
    <w:p w:rsidR="000857FF" w:rsidRDefault="00F40334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Pakiet nr 3</w:t>
      </w:r>
    </w:p>
    <w:p w:rsidR="000857FF" w:rsidRPr="009E16F8" w:rsidRDefault="00F40334" w:rsidP="009E16F8">
      <w:pPr>
        <w:pStyle w:val="Akapitzlist"/>
        <w:spacing w:line="360" w:lineRule="auto"/>
        <w:ind w:left="0"/>
        <w:jc w:val="center"/>
        <w:rPr>
          <w:sz w:val="21"/>
          <w:szCs w:val="21"/>
        </w:rPr>
      </w:pPr>
      <w:r>
        <w:rPr>
          <w:rFonts w:cs="Bookman Old Style"/>
          <w:b/>
          <w:bCs/>
          <w:sz w:val="21"/>
          <w:szCs w:val="21"/>
        </w:rPr>
        <w:t xml:space="preserve">I. Respirator mobilny – 1 </w:t>
      </w:r>
      <w:proofErr w:type="spellStart"/>
      <w:r>
        <w:rPr>
          <w:rFonts w:cs="Bookman Old Style"/>
          <w:b/>
          <w:bCs/>
          <w:sz w:val="21"/>
          <w:szCs w:val="21"/>
        </w:rPr>
        <w:t>szt</w:t>
      </w:r>
      <w:proofErr w:type="spellEnd"/>
    </w:p>
    <w:tbl>
      <w:tblPr>
        <w:tblW w:w="9177" w:type="dxa"/>
        <w:tblInd w:w="-1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92"/>
        <w:gridCol w:w="3843"/>
        <w:gridCol w:w="4242"/>
      </w:tblGrid>
      <w:tr w:rsidR="000857F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Wytwórca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Nazwa – model/typ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ind w:left="36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Kraj pochodzenia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Rok produkcji 2017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9E16F8" w:rsidRDefault="00F40334">
      <w:pPr>
        <w:pStyle w:val="Akapitzlist"/>
        <w:spacing w:line="360" w:lineRule="auto"/>
        <w:ind w:left="1080"/>
        <w:jc w:val="both"/>
        <w:rPr>
          <w:b/>
          <w:bCs/>
          <w:sz w:val="21"/>
          <w:szCs w:val="21"/>
        </w:rPr>
      </w:pPr>
      <w:r>
        <w:rPr>
          <w:rFonts w:ascii="Times New Roman" w:hAnsi="Times New Roman" w:cs="Bookman Old Style"/>
          <w:sz w:val="21"/>
          <w:szCs w:val="21"/>
        </w:rPr>
        <w:t>*należy wypełnić</w:t>
      </w:r>
      <w:r w:rsidR="009E16F8" w:rsidRPr="009E16F8">
        <w:rPr>
          <w:b/>
          <w:bCs/>
          <w:sz w:val="21"/>
          <w:szCs w:val="21"/>
        </w:rPr>
        <w:t xml:space="preserve"> </w:t>
      </w:r>
    </w:p>
    <w:p w:rsidR="000857FF" w:rsidRDefault="009E16F8">
      <w:pPr>
        <w:pStyle w:val="Akapitzlist"/>
        <w:spacing w:line="360" w:lineRule="auto"/>
        <w:ind w:left="1080"/>
        <w:jc w:val="both"/>
        <w:rPr>
          <w:rFonts w:ascii="Times New Roman" w:hAnsi="Times New Roman" w:cs="Bookman Old Style"/>
          <w:sz w:val="21"/>
          <w:szCs w:val="21"/>
        </w:rPr>
      </w:pPr>
      <w:r>
        <w:rPr>
          <w:b/>
          <w:bCs/>
          <w:sz w:val="21"/>
          <w:szCs w:val="21"/>
        </w:rPr>
        <w:t>Część A: ZESTAWIENIE GRANICZNYCH PARAMETRÓW TECHNICZNO-UŻYTKOWYCH</w:t>
      </w:r>
    </w:p>
    <w:tbl>
      <w:tblPr>
        <w:tblW w:w="9175" w:type="dxa"/>
        <w:tblInd w:w="-1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185"/>
        <w:gridCol w:w="3729"/>
        <w:gridCol w:w="4261"/>
      </w:tblGrid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Parametry wymagane</w:t>
            </w:r>
          </w:p>
          <w:p w:rsidR="000857FF" w:rsidRDefault="000857FF">
            <w:pPr>
              <w:pStyle w:val="Domylnie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Parametry oferowane*</w:t>
            </w: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1.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Wymagania ogólne: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Akapitzlist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cs="Bookman Old Style"/>
                <w:sz w:val="21"/>
                <w:szCs w:val="21"/>
              </w:rPr>
              <w:t>1.1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Respirator do długotrwałej terapii niewydolności oddechowej różnego pochodzenia dla dorosłych,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Akapitzlist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cs="Bookman Old Style"/>
                <w:sz w:val="21"/>
                <w:szCs w:val="21"/>
              </w:rPr>
              <w:t>1.2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Respirator na podstawie jezdnej z </w:t>
            </w:r>
            <w:r>
              <w:rPr>
                <w:rFonts w:ascii="Calibri" w:hAnsi="Calibri" w:cs="Bookman Old Style"/>
                <w:sz w:val="21"/>
                <w:szCs w:val="21"/>
              </w:rPr>
              <w:t>blokadą kół. Możliwość odłączenia od podstawy jezdnej. Podstawa jezdna wyposażona w uchwyt do minimum jednej 2 litrowej butli z tlenem, 1 butla i jeden reduktor do tlenu z przyłączem DIN.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Akapitzlist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cs="Bookman Old Style"/>
                <w:sz w:val="21"/>
                <w:szCs w:val="21"/>
              </w:rPr>
              <w:t>1.3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Uchwyt do połączenia respiratora na wózku z łóżkiem pacjenta </w:t>
            </w:r>
            <w:r>
              <w:rPr>
                <w:rFonts w:ascii="Calibri" w:hAnsi="Calibri" w:cs="Bookman Old Style"/>
                <w:sz w:val="21"/>
                <w:szCs w:val="21"/>
              </w:rPr>
              <w:t>na czas transportu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Akapitzlist"/>
              <w:spacing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Możliwośc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pracy na baterii min 120 min.</w:t>
            </w:r>
            <w:r>
              <w:rPr>
                <w:rFonts w:ascii="Calibri" w:hAnsi="Calibri"/>
                <w:color w:val="FF3333"/>
                <w:sz w:val="21"/>
                <w:szCs w:val="21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Tryb wentylacji: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Wentylacja wspomagana/kontrolowana CMV/</w:t>
            </w:r>
            <w:proofErr w:type="spellStart"/>
            <w:r>
              <w:rPr>
                <w:rFonts w:ascii="Calibri" w:hAnsi="Calibri" w:cs="Bookman Old Style"/>
                <w:sz w:val="21"/>
                <w:szCs w:val="21"/>
              </w:rPr>
              <w:t>Assist</w:t>
            </w:r>
            <w:proofErr w:type="spellEnd"/>
            <w:r>
              <w:rPr>
                <w:rFonts w:ascii="Calibri" w:hAnsi="Calibri" w:cs="Bookman Old Style"/>
                <w:sz w:val="21"/>
                <w:szCs w:val="21"/>
              </w:rPr>
              <w:t xml:space="preserve"> - IPPV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           </w:t>
            </w:r>
            <w:r>
              <w:rPr>
                <w:rFonts w:ascii="Calibri" w:hAnsi="Calibri" w:cs="Bookman Old Style"/>
                <w:sz w:val="21"/>
                <w:szCs w:val="21"/>
                <w:lang w:val="en-US"/>
              </w:rPr>
              <w:t>2.2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Synchronizowana przerywana wentylacja </w:t>
            </w:r>
            <w:r>
              <w:rPr>
                <w:rFonts w:ascii="Calibri" w:hAnsi="Calibri" w:cs="Bookman Old Style"/>
                <w:sz w:val="21"/>
                <w:szCs w:val="21"/>
              </w:rPr>
              <w:lastRenderedPageBreak/>
              <w:t>obowiązkowa SIMV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lastRenderedPageBreak/>
              <w:t xml:space="preserve">          </w:t>
            </w:r>
            <w:r>
              <w:rPr>
                <w:rFonts w:ascii="Calibri" w:hAnsi="Calibri" w:cs="Bookman Old Style"/>
                <w:sz w:val="21"/>
                <w:szCs w:val="21"/>
                <w:lang w:val="en-US"/>
              </w:rPr>
              <w:t>2.3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Oddech spontaniczny </w:t>
            </w:r>
            <w:r>
              <w:rPr>
                <w:rFonts w:ascii="Calibri" w:hAnsi="Calibri" w:cs="Bookman Old Style"/>
                <w:sz w:val="21"/>
                <w:szCs w:val="21"/>
              </w:rPr>
              <w:t>wspomagany ciśnieniem PSV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   </w:t>
            </w:r>
            <w:r>
              <w:rPr>
                <w:rFonts w:ascii="Calibri" w:hAnsi="Calibri" w:cs="Bookman Old Style"/>
                <w:sz w:val="21"/>
                <w:szCs w:val="21"/>
                <w:lang w:val="en-US"/>
              </w:rPr>
              <w:t>2.4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Dodatnie ciśnienie końcowo-wydechowe/ciągłe dodatnie ciśnienie w drogach oddechowych PEEP/CPAP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Wentylacja ciśnieniowo-kontrolowana PCV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Wentylacja ciśnieniowo kontrolowana z gwarantowaną objętością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Wentylacja objętościowo kontrolowana VCV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Wentylacja na dwóch poziomach ciśnienia typu </w:t>
            </w:r>
            <w:proofErr w:type="spellStart"/>
            <w:r>
              <w:rPr>
                <w:rFonts w:ascii="Calibri" w:hAnsi="Calibri" w:cs="Bookman Old Style"/>
                <w:sz w:val="21"/>
                <w:szCs w:val="21"/>
              </w:rPr>
              <w:t>BiPAP</w:t>
            </w:r>
            <w:proofErr w:type="spellEnd"/>
            <w:r>
              <w:rPr>
                <w:rFonts w:ascii="Calibri" w:hAnsi="Calibri" w:cs="Bookman Old Style"/>
                <w:sz w:val="21"/>
                <w:szCs w:val="21"/>
              </w:rPr>
              <w:t xml:space="preserve">, Bi-Level, </w:t>
            </w:r>
            <w:proofErr w:type="spellStart"/>
            <w:r>
              <w:rPr>
                <w:rFonts w:ascii="Calibri" w:hAnsi="Calibri" w:cs="Bookman Old Style"/>
                <w:sz w:val="21"/>
                <w:szCs w:val="21"/>
              </w:rPr>
              <w:t>DuoPAP</w:t>
            </w:r>
            <w:proofErr w:type="spellEnd"/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2.9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Wentylacja nieinwazyjna przez maskę NIV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2.10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Automatyczne westchnienie z regulacją parametrów westchnień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          2.11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Wentylacja</w:t>
            </w:r>
            <w:r>
              <w:rPr>
                <w:rFonts w:ascii="Calibri" w:hAnsi="Calibri" w:cs="Bookman Old Style"/>
                <w:sz w:val="21"/>
                <w:szCs w:val="21"/>
              </w:rPr>
              <w:t xml:space="preserve"> bezdechu z regulacją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Regulacje: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Akapitzlist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cs="Bookman Old Style"/>
                <w:sz w:val="21"/>
                <w:szCs w:val="21"/>
              </w:rPr>
              <w:t>3.1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Częstość oddechów w zakresie min. 5-80 L/min.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Objętość pojedynczego oddechu w zakresie min. 50-1500 ml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Ciśnienie wdechu dla wentylacji ciśnieniowo kontrolowanych w zakresie min. 10-90 cm H2O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Ciśnienie wspomagania PSV w zakresie min. 0-70 cm H2O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Ciśnienie PEEP/CPAP w zakresie min. 0-35 cm H20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Czas wdechu dla oddechów VCV regulowany w zakresie min. 0,2 – 8,0 sek.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Stężenie tlenu w mieszaninie </w:t>
            </w:r>
            <w:r>
              <w:rPr>
                <w:rFonts w:ascii="Calibri" w:hAnsi="Calibri" w:cs="Bookman Old Style"/>
                <w:sz w:val="21"/>
                <w:szCs w:val="21"/>
              </w:rPr>
              <w:lastRenderedPageBreak/>
              <w:t xml:space="preserve">oddechowej regulowane płynnie w </w:t>
            </w:r>
            <w:r>
              <w:rPr>
                <w:rFonts w:ascii="Calibri" w:hAnsi="Calibri" w:cs="Bookman Old Style"/>
                <w:sz w:val="21"/>
                <w:szCs w:val="21"/>
              </w:rPr>
              <w:t>zakresie min. 21-100 %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lastRenderedPageBreak/>
              <w:t>3.8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Płynna regulacja czasu lub współczynnika przyspieszenia przepływu dla oddechów ciśnieniowo kontrolowanych i wspomaganych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3.9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Wyzwalanie oddechu, czułość </w:t>
            </w:r>
            <w:proofErr w:type="spellStart"/>
            <w:r>
              <w:rPr>
                <w:rFonts w:ascii="Calibri" w:hAnsi="Calibri" w:cs="Bookman Old Style"/>
                <w:sz w:val="21"/>
                <w:szCs w:val="21"/>
              </w:rPr>
              <w:t>triggera</w:t>
            </w:r>
            <w:proofErr w:type="spellEnd"/>
            <w:r>
              <w:rPr>
                <w:rFonts w:ascii="Calibri" w:hAnsi="Calibri" w:cs="Bookman Old Style"/>
                <w:sz w:val="21"/>
                <w:szCs w:val="21"/>
              </w:rPr>
              <w:t xml:space="preserve"> 1-10 L/min.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Parametry monitorowane: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Aktualnie </w:t>
            </w:r>
            <w:r>
              <w:rPr>
                <w:rFonts w:ascii="Calibri" w:hAnsi="Calibri" w:cs="Bookman Old Style"/>
                <w:sz w:val="21"/>
                <w:szCs w:val="21"/>
              </w:rPr>
              <w:t>prowadzony tryb wentylacji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Rzeczywista całkowita częstość oddychania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Częstość oddechów spontanicznych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Objętość pojedynczego oddechu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Rzeczywista objętość wentylacji minutowej MV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Wentylacja minutowa spontaniczna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Wentylacja minutowa, udział procentowy objętości przecieku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Szczytowe ciśnienie wdechowe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4.9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Ciśnienie średnie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4.10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Ciśnienie fazy plateau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4.11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Podatność statyczna lub dynamiczna płuc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4.12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Integralny pomiar stężenia tlenu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5.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 xml:space="preserve">Prezentacja </w:t>
            </w: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graficzna: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5.1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Prezentacja na kol</w:t>
            </w:r>
            <w:bookmarkStart w:id="0" w:name="_GoBack"/>
            <w:bookmarkEnd w:id="0"/>
            <w:r>
              <w:rPr>
                <w:rFonts w:ascii="Calibri" w:hAnsi="Calibri" w:cs="Bookman Old Style"/>
                <w:sz w:val="21"/>
                <w:szCs w:val="21"/>
              </w:rPr>
              <w:t xml:space="preserve">orowym minimum 12 calowym ekranie respiratora krzywych oddechowych minimum: ciśnienie czas, przepływ/czas, objętość/czas.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6.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b/>
                <w:bCs/>
                <w:sz w:val="21"/>
                <w:szCs w:val="21"/>
              </w:rPr>
              <w:t>Wyposażenie: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6.1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4 kompletne układy do współpracy ze sztucznymi nosami/filtrami FHME do </w:t>
            </w:r>
            <w:r>
              <w:rPr>
                <w:rFonts w:ascii="Calibri" w:hAnsi="Calibri" w:cs="Bookman Old Style"/>
                <w:sz w:val="21"/>
                <w:szCs w:val="21"/>
              </w:rPr>
              <w:t>każdego respiratora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>6.2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Bookman Old Style"/>
                <w:sz w:val="21"/>
                <w:szCs w:val="21"/>
              </w:rPr>
              <w:t xml:space="preserve">100 sztuk jednorazowych </w:t>
            </w:r>
            <w:r>
              <w:rPr>
                <w:rFonts w:ascii="Calibri" w:hAnsi="Calibri" w:cs="Bookman Old Style"/>
                <w:sz w:val="21"/>
                <w:szCs w:val="21"/>
              </w:rPr>
              <w:lastRenderedPageBreak/>
              <w:t>filtrów/nawilżaczy FHME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0857FF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ind w:left="3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6.3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F40334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Przejściówka z złącza DIN na system AGA 2 sztuki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0857FF" w:rsidRDefault="000857FF" w:rsidP="009E16F8">
            <w:pPr>
              <w:pStyle w:val="Domylnie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0857FF" w:rsidRDefault="00F40334">
      <w:pPr>
        <w:pStyle w:val="Akapitzlist"/>
        <w:ind w:left="108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*należy wypełnić</w:t>
      </w:r>
    </w:p>
    <w:p w:rsidR="000857FF" w:rsidRDefault="00F4033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Wykonawca oświadcza, że oferowany powyżej wyspecjalizowany sprzęt medyczny i wszystkie jego podzespoły są </w:t>
      </w:r>
      <w:r>
        <w:rPr>
          <w:sz w:val="21"/>
          <w:szCs w:val="21"/>
        </w:rPr>
        <w:t>fabrycznie nowe, nie używane, nie były przedmiotem wystaw i prezentacji, a po dostarczeniu i zamontowaniu przez Wykonawcę będą gotowe do pracy zgodnie z przeznaczeniem bez dodatkowych zakupów i dostaw.</w:t>
      </w:r>
    </w:p>
    <w:p w:rsidR="000857FF" w:rsidRDefault="00F40334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Wykonawca zobowiązany jest do podania parametrów w jed</w:t>
      </w:r>
      <w:r>
        <w:rPr>
          <w:color w:val="000000"/>
          <w:sz w:val="21"/>
          <w:szCs w:val="21"/>
        </w:rPr>
        <w:t>nostkach wskazanych w niniejszej tabelce.</w:t>
      </w:r>
    </w:p>
    <w:p w:rsidR="000857FF" w:rsidRDefault="00F40334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Zaoferowane powyżej parametry wymagane muszą być potwierdzone w dołączonych do ofert materiałach informacyjnych producenta </w:t>
      </w:r>
      <w:r>
        <w:rPr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b/>
          <w:bCs/>
          <w:color w:val="000000"/>
          <w:sz w:val="21"/>
          <w:szCs w:val="21"/>
        </w:rPr>
        <w:t>.</w:t>
      </w:r>
    </w:p>
    <w:p w:rsidR="000857FF" w:rsidRDefault="00F40334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Brak potwierdzenie któregokolwiek z</w:t>
      </w:r>
      <w:r>
        <w:rPr>
          <w:b/>
          <w:bCs/>
          <w:color w:val="000000"/>
          <w:sz w:val="21"/>
          <w:szCs w:val="21"/>
        </w:rPr>
        <w:t xml:space="preserve"> parametru spowoduje odrzucenie oferty.</w:t>
      </w:r>
    </w:p>
    <w:p w:rsidR="000857FF" w:rsidRDefault="00F40334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W   przypadku   pojedynczych   parametrów,   nie   występujących   w   materiałach   firmowych,   Zamawiający   dopuszcza   oświadczenie   producenta </w:t>
      </w:r>
      <w:r>
        <w:rPr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b/>
          <w:bCs/>
          <w:color w:val="000000"/>
          <w:sz w:val="21"/>
          <w:szCs w:val="21"/>
        </w:rPr>
        <w:t>.</w:t>
      </w:r>
    </w:p>
    <w:p w:rsidR="000857FF" w:rsidRDefault="000857FF">
      <w:pPr>
        <w:shd w:val="clear" w:color="auto" w:fill="FFFFFF"/>
        <w:spacing w:after="0" w:line="240" w:lineRule="auto"/>
        <w:jc w:val="both"/>
        <w:rPr>
          <w:b/>
          <w:bCs/>
          <w:sz w:val="21"/>
          <w:szCs w:val="21"/>
        </w:rPr>
      </w:pPr>
    </w:p>
    <w:p w:rsidR="000857FF" w:rsidRDefault="00F40334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Zamawiają</w:t>
      </w:r>
      <w:r>
        <w:rPr>
          <w:color w:val="000000"/>
          <w:sz w:val="21"/>
          <w:szCs w:val="21"/>
        </w:rPr>
        <w:t xml:space="preserve">cy zastrzega sobie prawo weryfikacji deklarowanych parametrów z użyciem wszelkich dostępnych źródeł, w tym zapytanie bezpośrednio </w:t>
      </w:r>
      <w:proofErr w:type="spellStart"/>
      <w:r>
        <w:rPr>
          <w:color w:val="000000"/>
          <w:sz w:val="21"/>
          <w:szCs w:val="21"/>
        </w:rPr>
        <w:t>uproducenta</w:t>
      </w:r>
      <w:proofErr w:type="spellEnd"/>
      <w:r>
        <w:rPr>
          <w:color w:val="000000"/>
          <w:sz w:val="21"/>
          <w:szCs w:val="21"/>
        </w:rPr>
        <w:t xml:space="preserve"> sprzętu.</w:t>
      </w:r>
    </w:p>
    <w:p w:rsidR="000857FF" w:rsidRDefault="000857FF">
      <w:pPr>
        <w:pStyle w:val="Akapitzlist"/>
        <w:jc w:val="center"/>
        <w:rPr>
          <w:b/>
          <w:bCs/>
          <w:sz w:val="21"/>
          <w:szCs w:val="21"/>
        </w:rPr>
      </w:pPr>
    </w:p>
    <w:p w:rsidR="000857FF" w:rsidRDefault="000857FF">
      <w:pPr>
        <w:pStyle w:val="Akapitzlist"/>
        <w:jc w:val="center"/>
        <w:rPr>
          <w:b/>
          <w:bCs/>
          <w:sz w:val="21"/>
          <w:szCs w:val="21"/>
        </w:rPr>
      </w:pPr>
    </w:p>
    <w:p w:rsidR="000857FF" w:rsidRDefault="000857FF">
      <w:pPr>
        <w:pStyle w:val="Akapitzlist"/>
        <w:jc w:val="center"/>
        <w:rPr>
          <w:b/>
          <w:bCs/>
          <w:sz w:val="21"/>
          <w:szCs w:val="21"/>
        </w:rPr>
      </w:pPr>
    </w:p>
    <w:p w:rsidR="000857FF" w:rsidRDefault="000857FF">
      <w:pPr>
        <w:pStyle w:val="Akapitzlist"/>
        <w:jc w:val="center"/>
        <w:rPr>
          <w:sz w:val="21"/>
          <w:szCs w:val="21"/>
        </w:rPr>
      </w:pPr>
    </w:p>
    <w:p w:rsidR="000857FF" w:rsidRDefault="00F40334">
      <w:pPr>
        <w:pStyle w:val="Akapitzlis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Część B: FORMULARZ CENOWY</w:t>
      </w:r>
    </w:p>
    <w:tbl>
      <w:tblPr>
        <w:tblW w:w="9318" w:type="dxa"/>
        <w:tblInd w:w="-1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699"/>
        <w:gridCol w:w="2896"/>
        <w:gridCol w:w="1065"/>
        <w:gridCol w:w="887"/>
        <w:gridCol w:w="918"/>
        <w:gridCol w:w="960"/>
        <w:gridCol w:w="1245"/>
        <w:gridCol w:w="648"/>
      </w:tblGrid>
      <w:tr w:rsidR="000857FF"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sprzętu</w:t>
            </w:r>
          </w:p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jednostkowa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VAT</w:t>
            </w:r>
          </w:p>
        </w:tc>
      </w:tr>
      <w:tr w:rsidR="000857FF"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857FF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 w:rsidP="009E16F8">
            <w:pPr>
              <w:pStyle w:val="Akapitzlist"/>
              <w:spacing w:before="240" w:after="113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9E16F8">
              <w:rPr>
                <w:sz w:val="21"/>
                <w:szCs w:val="21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 w:rsidP="009E16F8">
            <w:pPr>
              <w:pStyle w:val="Akapitzlist"/>
              <w:spacing w:before="240" w:after="113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Respirator mobilny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9E16F8" w:rsidP="009E16F8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szt.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0857FF">
        <w:tc>
          <w:tcPr>
            <w:tcW w:w="6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F40334" w:rsidP="009E16F8">
            <w:pPr>
              <w:pStyle w:val="Akapitzlist"/>
              <w:spacing w:before="240" w:line="240" w:lineRule="auto"/>
              <w:ind w:left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857FF" w:rsidRDefault="000857FF" w:rsidP="009E16F8">
            <w:pPr>
              <w:pStyle w:val="Akapitzlist"/>
              <w:spacing w:before="24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</w:tbl>
    <w:p w:rsidR="000857FF" w:rsidRDefault="00F40334">
      <w:pPr>
        <w:tabs>
          <w:tab w:val="left" w:pos="1985"/>
          <w:tab w:val="left" w:pos="4820"/>
          <w:tab w:val="left" w:pos="5387"/>
          <w:tab w:val="left" w:pos="8931"/>
        </w:tabs>
        <w:spacing w:before="960" w:line="480" w:lineRule="auto"/>
        <w:rPr>
          <w:sz w:val="21"/>
          <w:szCs w:val="21"/>
        </w:rPr>
      </w:pPr>
      <w:r>
        <w:rPr>
          <w:rFonts w:cs="Bookman Old Style"/>
          <w:sz w:val="21"/>
          <w:szCs w:val="21"/>
          <w:u w:val="dotted"/>
        </w:rPr>
        <w:tab/>
      </w:r>
      <w:r>
        <w:rPr>
          <w:rFonts w:cs="Bookman Old Style"/>
          <w:sz w:val="21"/>
          <w:szCs w:val="21"/>
        </w:rPr>
        <w:t xml:space="preserve"> dnia </w:t>
      </w:r>
      <w:r>
        <w:rPr>
          <w:rFonts w:cs="Bookman Old Style"/>
          <w:sz w:val="21"/>
          <w:szCs w:val="21"/>
          <w:u w:val="dotted"/>
        </w:rPr>
        <w:tab/>
      </w:r>
      <w:r>
        <w:rPr>
          <w:rFonts w:cs="Bookman Old Style"/>
          <w:sz w:val="21"/>
          <w:szCs w:val="21"/>
        </w:rPr>
        <w:tab/>
      </w:r>
      <w:r>
        <w:rPr>
          <w:rFonts w:cs="Bookman Old Style"/>
          <w:sz w:val="21"/>
          <w:szCs w:val="21"/>
          <w:u w:val="dotted"/>
        </w:rPr>
        <w:tab/>
      </w:r>
    </w:p>
    <w:p w:rsidR="000857FF" w:rsidRDefault="00F40334">
      <w:pPr>
        <w:spacing w:after="0" w:line="240" w:lineRule="auto"/>
        <w:jc w:val="right"/>
        <w:rPr>
          <w:sz w:val="21"/>
          <w:szCs w:val="21"/>
        </w:rPr>
      </w:pPr>
      <w:r>
        <w:rPr>
          <w:rFonts w:cs="Bookman Old Style"/>
          <w:i/>
          <w:iCs/>
          <w:sz w:val="21"/>
          <w:szCs w:val="21"/>
        </w:rPr>
        <w:t>/podpis i pieczątka upoważnionego</w:t>
      </w:r>
    </w:p>
    <w:p w:rsidR="000857FF" w:rsidRDefault="00F40334">
      <w:pPr>
        <w:spacing w:after="0" w:line="240" w:lineRule="auto"/>
        <w:jc w:val="right"/>
        <w:rPr>
          <w:sz w:val="21"/>
          <w:szCs w:val="21"/>
        </w:rPr>
      </w:pPr>
      <w:r>
        <w:rPr>
          <w:rFonts w:cs="Bookman Old Style"/>
          <w:i/>
          <w:iCs/>
          <w:sz w:val="21"/>
          <w:szCs w:val="21"/>
        </w:rPr>
        <w:t xml:space="preserve">                                                                                                             przedstawiciela</w:t>
      </w:r>
      <w:r>
        <w:rPr>
          <w:rFonts w:cs="Bookman Old Style"/>
          <w:sz w:val="21"/>
          <w:szCs w:val="21"/>
        </w:rPr>
        <w:t xml:space="preserve"> /</w:t>
      </w:r>
    </w:p>
    <w:p w:rsidR="000857FF" w:rsidRDefault="000857FF">
      <w:pPr>
        <w:spacing w:line="360" w:lineRule="auto"/>
        <w:ind w:left="1080"/>
        <w:jc w:val="right"/>
        <w:rPr>
          <w:sz w:val="21"/>
          <w:szCs w:val="21"/>
        </w:rPr>
      </w:pPr>
    </w:p>
    <w:sectPr w:rsidR="000857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34" w:rsidRDefault="00F40334">
      <w:pPr>
        <w:spacing w:after="0" w:line="240" w:lineRule="auto"/>
      </w:pPr>
      <w:r>
        <w:separator/>
      </w:r>
    </w:p>
  </w:endnote>
  <w:endnote w:type="continuationSeparator" w:id="0">
    <w:p w:rsidR="00F40334" w:rsidRDefault="00F4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FF" w:rsidRDefault="000857FF">
    <w:pPr>
      <w:spacing w:after="0" w:line="240" w:lineRule="auto"/>
      <w:ind w:left="4956" w:right="360" w:firstLine="709"/>
      <w:rPr>
        <w:rFonts w:ascii="Garamond" w:hAnsi="Garamond" w:cs="Garamond"/>
        <w:sz w:val="18"/>
        <w:szCs w:val="18"/>
      </w:rPr>
    </w:pPr>
  </w:p>
  <w:p w:rsidR="000857FF" w:rsidRDefault="000857FF">
    <w:pPr>
      <w:spacing w:after="0" w:line="240" w:lineRule="auto"/>
      <w:ind w:left="4956" w:firstLine="709"/>
      <w:rPr>
        <w:rFonts w:ascii="Garamond" w:hAnsi="Garamond" w:cs="Garamond"/>
        <w:sz w:val="18"/>
        <w:szCs w:val="18"/>
      </w:rPr>
    </w:pPr>
  </w:p>
  <w:p w:rsidR="000857FF" w:rsidRDefault="000857FF">
    <w:pPr>
      <w:spacing w:after="0" w:line="240" w:lineRule="auto"/>
      <w:ind w:left="4956" w:right="-284" w:firstLine="709"/>
    </w:pPr>
  </w:p>
  <w:p w:rsidR="000857FF" w:rsidRDefault="00F4033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9E16F8">
      <w:rPr>
        <w:noProof/>
      </w:rPr>
      <w:t>4</w:t>
    </w:r>
    <w:r>
      <w:fldChar w:fldCharType="end"/>
    </w:r>
  </w:p>
  <w:p w:rsidR="000857FF" w:rsidRDefault="00085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34" w:rsidRDefault="00F40334">
      <w:pPr>
        <w:spacing w:after="0" w:line="240" w:lineRule="auto"/>
      </w:pPr>
      <w:r>
        <w:separator/>
      </w:r>
    </w:p>
  </w:footnote>
  <w:footnote w:type="continuationSeparator" w:id="0">
    <w:p w:rsidR="00F40334" w:rsidRDefault="00F4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FF" w:rsidRDefault="000857FF">
    <w:pPr>
      <w:pStyle w:val="Nagwek1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7FF"/>
    <w:rsid w:val="000857FF"/>
    <w:rsid w:val="009E16F8"/>
    <w:rsid w:val="00F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CE"/>
    <w:pPr>
      <w:suppressAutoHyphens/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B52CE"/>
  </w:style>
  <w:style w:type="character" w:customStyle="1" w:styleId="HeaderChar">
    <w:name w:val="Header Char"/>
    <w:basedOn w:val="Domylnaczcionkaakapitu"/>
    <w:uiPriority w:val="99"/>
    <w:qFormat/>
    <w:locked/>
    <w:rsid w:val="000B52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B52C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24CE0"/>
    <w:rPr>
      <w:rFonts w:eastAsia="Times New Roman"/>
    </w:rPr>
  </w:style>
  <w:style w:type="character" w:customStyle="1" w:styleId="ListLabel2">
    <w:name w:val="ListLabel 2"/>
    <w:qFormat/>
    <w:rsid w:val="00A24CE0"/>
    <w:rPr>
      <w:rFonts w:cs="Symbol"/>
    </w:rPr>
  </w:style>
  <w:style w:type="character" w:customStyle="1" w:styleId="ListLabel3">
    <w:name w:val="ListLabel 3"/>
    <w:qFormat/>
    <w:rsid w:val="00A24CE0"/>
    <w:rPr>
      <w:rFonts w:cs="Courier New"/>
    </w:rPr>
  </w:style>
  <w:style w:type="character" w:customStyle="1" w:styleId="ListLabel4">
    <w:name w:val="ListLabel 4"/>
    <w:qFormat/>
    <w:rsid w:val="00A24CE0"/>
    <w:rPr>
      <w:rFonts w:cs="Wingdings"/>
    </w:rPr>
  </w:style>
  <w:style w:type="character" w:customStyle="1" w:styleId="ListLabel5">
    <w:name w:val="ListLabel 5"/>
    <w:qFormat/>
    <w:rsid w:val="00A24CE0"/>
    <w:rPr>
      <w:rFonts w:cs="Wingdings"/>
      <w:color w:val="00000A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A24CE0"/>
    <w:pPr>
      <w:spacing w:after="140" w:line="288" w:lineRule="auto"/>
    </w:pPr>
  </w:style>
  <w:style w:type="paragraph" w:styleId="Lista">
    <w:name w:val="List"/>
    <w:basedOn w:val="Tekstpodstawowy1"/>
    <w:rsid w:val="00A24CE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4CE0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rsid w:val="000B52CE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A24C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0B52CE"/>
    <w:pPr>
      <w:ind w:left="720"/>
    </w:pPr>
  </w:style>
  <w:style w:type="paragraph" w:styleId="Stopka">
    <w:name w:val="footer"/>
    <w:basedOn w:val="Normalny"/>
    <w:link w:val="StopkaZnak"/>
    <w:uiPriority w:val="99"/>
    <w:rsid w:val="000B52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0B52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A24CE0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Domylnie">
    <w:name w:val="Domyślnie"/>
    <w:qFormat/>
    <w:pPr>
      <w:widowControl w:val="0"/>
      <w:suppressAutoHyphens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99"/>
    <w:rsid w:val="000B52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647</Words>
  <Characters>3888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postępowania: DA-ZP-252-40/15</dc:title>
  <dc:subject/>
  <dc:creator>user</dc:creator>
  <dc:description/>
  <cp:lastModifiedBy>ekalita</cp:lastModifiedBy>
  <cp:revision>10</cp:revision>
  <cp:lastPrinted>2017-06-19T09:51:00Z</cp:lastPrinted>
  <dcterms:created xsi:type="dcterms:W3CDTF">2015-08-31T06:45:00Z</dcterms:created>
  <dcterms:modified xsi:type="dcterms:W3CDTF">2017-06-21T09:44:00Z</dcterms:modified>
  <dc:language>pl-PL</dc:language>
</cp:coreProperties>
</file>