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0B" w:rsidRPr="007B1CC4" w:rsidRDefault="002D580B" w:rsidP="007B1CC4">
      <w:pPr>
        <w:spacing w:after="0" w:line="340" w:lineRule="atLeast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D580B" w:rsidRPr="007B1CC4" w:rsidTr="00492681">
        <w:trPr>
          <w:trHeight w:val="1874"/>
        </w:trPr>
        <w:tc>
          <w:tcPr>
            <w:tcW w:w="4606" w:type="dxa"/>
            <w:shd w:val="clear" w:color="auto" w:fill="auto"/>
            <w:vAlign w:val="bottom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</w:t>
            </w:r>
          </w:p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(pieczęć</w:t>
            </w:r>
            <w:r w:rsidR="006B5032" w:rsidRPr="007B1CC4">
              <w:rPr>
                <w:rFonts w:ascii="Garamond" w:hAnsi="Garamond"/>
              </w:rPr>
              <w:t xml:space="preserve"> Wykonawcy/Wykonawców</w:t>
            </w:r>
            <w:r w:rsidRPr="007B1CC4">
              <w:rPr>
                <w:rFonts w:ascii="Garamond" w:hAnsi="Garamond"/>
              </w:rPr>
              <w:t>)</w:t>
            </w:r>
          </w:p>
        </w:tc>
        <w:tc>
          <w:tcPr>
            <w:tcW w:w="4606" w:type="dxa"/>
            <w:shd w:val="clear" w:color="auto" w:fill="D9D9D9"/>
            <w:vAlign w:val="center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hAnsi="Garamond"/>
                <w:b/>
              </w:rPr>
            </w:pPr>
          </w:p>
          <w:p w:rsidR="002D580B" w:rsidRPr="007B1CC4" w:rsidRDefault="007B1CC4" w:rsidP="007B1CC4">
            <w:pPr>
              <w:spacing w:after="0" w:line="340" w:lineRule="atLeast"/>
              <w:jc w:val="center"/>
              <w:rPr>
                <w:rFonts w:ascii="Garamond" w:hAnsi="Garamond"/>
                <w:b/>
              </w:rPr>
            </w:pPr>
            <w:r w:rsidRPr="007B1CC4">
              <w:rPr>
                <w:rFonts w:ascii="Garamond" w:hAnsi="Garamond"/>
                <w:b/>
              </w:rPr>
              <w:t>Pakiet nr 1</w:t>
            </w:r>
          </w:p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hAnsi="Garamond"/>
                <w:b/>
              </w:rPr>
            </w:pPr>
            <w:r w:rsidRPr="007B1CC4">
              <w:rPr>
                <w:rFonts w:ascii="Garamond" w:hAnsi="Garamond"/>
                <w:b/>
              </w:rPr>
              <w:t>Ambulans transportowy</w:t>
            </w:r>
            <w:r w:rsidR="006455B8" w:rsidRPr="007B1CC4">
              <w:rPr>
                <w:rFonts w:ascii="Garamond" w:hAnsi="Garamond"/>
                <w:b/>
              </w:rPr>
              <w:t xml:space="preserve"> typu A2</w:t>
            </w:r>
          </w:p>
        </w:tc>
      </w:tr>
    </w:tbl>
    <w:p w:rsidR="002D580B" w:rsidRPr="007B1CC4" w:rsidRDefault="002D580B" w:rsidP="007B1CC4">
      <w:pPr>
        <w:spacing w:after="0" w:line="340" w:lineRule="atLeast"/>
        <w:jc w:val="both"/>
        <w:rPr>
          <w:rFonts w:ascii="Garamond" w:eastAsia="Times New Roman" w:hAnsi="Garamond"/>
          <w:lang w:eastAsia="pl-PL"/>
        </w:rPr>
      </w:pPr>
    </w:p>
    <w:p w:rsidR="007B1CC4" w:rsidRPr="007B1CC4" w:rsidRDefault="007B1CC4" w:rsidP="007B1CC4">
      <w:pPr>
        <w:pStyle w:val="Akapitzlist"/>
        <w:spacing w:after="0" w:line="340" w:lineRule="atLeast"/>
        <w:jc w:val="center"/>
        <w:rPr>
          <w:rFonts w:ascii="Garamond" w:hAnsi="Garamond"/>
          <w:b/>
          <w:bCs/>
        </w:rPr>
      </w:pPr>
      <w:r w:rsidRPr="007B1CC4">
        <w:rPr>
          <w:rFonts w:ascii="Garamond" w:hAnsi="Garamond"/>
          <w:b/>
          <w:bCs/>
        </w:rPr>
        <w:t>Część A: ZESTAWIENIE GRANICZNYCH PARAMETRÓW TECHNICZNO-UŻYTKOWYCH</w:t>
      </w:r>
    </w:p>
    <w:p w:rsidR="007B1CC4" w:rsidRPr="007B1CC4" w:rsidRDefault="007B1CC4" w:rsidP="007B1CC4">
      <w:pPr>
        <w:spacing w:after="0" w:line="340" w:lineRule="atLeast"/>
        <w:jc w:val="both"/>
        <w:rPr>
          <w:rFonts w:ascii="Garamond" w:eastAsia="Times New Roman" w:hAnsi="Garamond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675"/>
        <w:gridCol w:w="4820"/>
        <w:gridCol w:w="1414"/>
        <w:gridCol w:w="2303"/>
      </w:tblGrid>
      <w:tr w:rsidR="002D580B" w:rsidRPr="007B1CC4" w:rsidTr="00492681"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Lp.</w:t>
            </w:r>
          </w:p>
        </w:tc>
        <w:tc>
          <w:tcPr>
            <w:tcW w:w="4820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Opis parametru / warunku</w:t>
            </w:r>
          </w:p>
        </w:tc>
        <w:tc>
          <w:tcPr>
            <w:tcW w:w="1414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Wymaganie</w:t>
            </w:r>
          </w:p>
        </w:tc>
        <w:tc>
          <w:tcPr>
            <w:tcW w:w="2303" w:type="dxa"/>
            <w:shd w:val="clear" w:color="auto" w:fill="auto"/>
          </w:tcPr>
          <w:p w:rsidR="002D580B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 xml:space="preserve">Parametry oferowane </w:t>
            </w:r>
          </w:p>
        </w:tc>
      </w:tr>
      <w:tr w:rsidR="002D580B" w:rsidRPr="007B1CC4" w:rsidTr="00492681">
        <w:tc>
          <w:tcPr>
            <w:tcW w:w="9212" w:type="dxa"/>
            <w:gridSpan w:val="4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WYMAGANIA OGÓLNE</w:t>
            </w:r>
            <w:r w:rsidR="00136A4C" w:rsidRPr="007B1CC4">
              <w:rPr>
                <w:rFonts w:ascii="Garamond" w:eastAsia="Times New Roman" w:hAnsi="Garamond"/>
                <w:b/>
                <w:lang w:eastAsia="pl-PL"/>
              </w:rPr>
              <w:t xml:space="preserve"> AMBULANSU</w:t>
            </w:r>
          </w:p>
          <w:p w:rsidR="007B1CC4" w:rsidRPr="007B1CC4" w:rsidRDefault="007B1CC4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</w:tc>
      </w:tr>
      <w:tr w:rsidR="002D580B" w:rsidRPr="007B1CC4" w:rsidTr="00492681"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1)</w:t>
            </w:r>
          </w:p>
        </w:tc>
        <w:tc>
          <w:tcPr>
            <w:tcW w:w="4820" w:type="dxa"/>
            <w:shd w:val="clear" w:color="auto" w:fill="auto"/>
          </w:tcPr>
          <w:p w:rsidR="002D580B" w:rsidRPr="007B1CC4" w:rsidRDefault="006B5032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Producent pojazdu bazowego</w:t>
            </w:r>
          </w:p>
        </w:tc>
        <w:tc>
          <w:tcPr>
            <w:tcW w:w="1414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Podać</w:t>
            </w:r>
          </w:p>
        </w:tc>
        <w:tc>
          <w:tcPr>
            <w:tcW w:w="2303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</w:p>
        </w:tc>
      </w:tr>
      <w:tr w:rsidR="006B5032" w:rsidRPr="007B1CC4" w:rsidTr="00492681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2)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Marka i model samochodu bazowego oferowanego ambulansu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Podać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</w:p>
        </w:tc>
      </w:tr>
      <w:tr w:rsidR="002D580B" w:rsidRPr="007B1CC4" w:rsidTr="00492681"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2)</w:t>
            </w:r>
          </w:p>
        </w:tc>
        <w:tc>
          <w:tcPr>
            <w:tcW w:w="4820" w:type="dxa"/>
            <w:shd w:val="clear" w:color="auto" w:fill="auto"/>
          </w:tcPr>
          <w:p w:rsidR="002D580B" w:rsidRPr="007B1CC4" w:rsidRDefault="006B5032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Producent zabudowy przedziału medycznego</w:t>
            </w:r>
          </w:p>
        </w:tc>
        <w:tc>
          <w:tcPr>
            <w:tcW w:w="1414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Podać</w:t>
            </w:r>
          </w:p>
        </w:tc>
        <w:tc>
          <w:tcPr>
            <w:tcW w:w="2303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</w:p>
        </w:tc>
      </w:tr>
      <w:tr w:rsidR="002D580B" w:rsidRPr="007B1CC4" w:rsidTr="00492681"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4)</w:t>
            </w:r>
          </w:p>
        </w:tc>
        <w:tc>
          <w:tcPr>
            <w:tcW w:w="4820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Rok produkcji</w:t>
            </w:r>
          </w:p>
        </w:tc>
        <w:tc>
          <w:tcPr>
            <w:tcW w:w="1414" w:type="dxa"/>
            <w:shd w:val="clear" w:color="auto" w:fill="auto"/>
          </w:tcPr>
          <w:p w:rsidR="002D580B" w:rsidRPr="007B1CC4" w:rsidRDefault="00ED4CED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2017r</w:t>
            </w:r>
          </w:p>
        </w:tc>
        <w:tc>
          <w:tcPr>
            <w:tcW w:w="2303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both"/>
              <w:rPr>
                <w:rFonts w:ascii="Garamond" w:eastAsia="Times New Roman" w:hAnsi="Garamond"/>
                <w:b/>
                <w:lang w:eastAsia="pl-PL"/>
              </w:rPr>
            </w:pPr>
          </w:p>
        </w:tc>
      </w:tr>
      <w:tr w:rsidR="002D580B" w:rsidRPr="007B1CC4" w:rsidTr="00492681">
        <w:tc>
          <w:tcPr>
            <w:tcW w:w="9212" w:type="dxa"/>
            <w:gridSpan w:val="4"/>
            <w:shd w:val="clear" w:color="auto" w:fill="auto"/>
          </w:tcPr>
          <w:p w:rsidR="007B1CC4" w:rsidRPr="007B1CC4" w:rsidRDefault="007B1CC4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PARAMETRY TECHNICZNE</w:t>
            </w:r>
          </w:p>
        </w:tc>
      </w:tr>
      <w:tr w:rsidR="002D580B" w:rsidRPr="007B1CC4" w:rsidTr="00492681"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i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i/>
                <w:lang w:eastAsia="pl-PL"/>
              </w:rPr>
              <w:t>NADWOZIE</w:t>
            </w:r>
          </w:p>
        </w:tc>
        <w:tc>
          <w:tcPr>
            <w:tcW w:w="1414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Typu furgon z izolacją </w:t>
            </w:r>
            <w:proofErr w:type="spellStart"/>
            <w:r w:rsidRPr="007B1CC4">
              <w:rPr>
                <w:rFonts w:ascii="Garamond" w:hAnsi="Garamond"/>
              </w:rPr>
              <w:t>dżwiękowo</w:t>
            </w:r>
            <w:proofErr w:type="spellEnd"/>
            <w:r w:rsidRPr="007B1CC4">
              <w:rPr>
                <w:rFonts w:ascii="Garamond" w:hAnsi="Garamond"/>
              </w:rPr>
              <w:t>-termiczną.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Częściowo przeszklony z możliwością ewakuacji  pacjenta i personelu.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4B6548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Przystosowany do przewozu min. pię</w:t>
            </w:r>
            <w:r w:rsidR="004B6548">
              <w:rPr>
                <w:rFonts w:ascii="Garamond" w:hAnsi="Garamond"/>
              </w:rPr>
              <w:t>ciu</w:t>
            </w:r>
            <w:r w:rsidRPr="007B1CC4">
              <w:rPr>
                <w:rFonts w:ascii="Garamond" w:hAnsi="Garamond"/>
              </w:rPr>
              <w:t xml:space="preserve"> osób (z kierowcą)  w pozycji siedzącej oraz 1 osoby w pozycji leżącej na noszach.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Długość przedziału medycznego min 3,10 m.</w:t>
            </w:r>
          </w:p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Wysokość przedziału medycznego min. 1,80 m,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455AA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Drzwi tylne wysokie, przeszklone, otwierane na  boki o  min 180</w:t>
            </w:r>
            <w:r w:rsidRPr="007B1CC4">
              <w:rPr>
                <w:rFonts w:ascii="Garamond" w:hAnsi="Garamond"/>
                <w:vertAlign w:val="superscript"/>
              </w:rPr>
              <w:t>0</w:t>
            </w:r>
            <w:r w:rsidRPr="007B1CC4">
              <w:rPr>
                <w:rFonts w:ascii="Garamond" w:hAnsi="Garamond"/>
              </w:rPr>
              <w:t>.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Drzwi boczne wysokie prawe przesuwane do tyłu z    szybą.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Okna przedziału medycznego pokryte w 2/3   wysokości folią półprzeźroczystą.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Częściowo przeszklona ścianka działowa     oddzielająca kabinę kierowcy od  przedziału    medycznego z możliwością komunikacji kierowcy     z </w:t>
            </w:r>
            <w:r w:rsidRPr="007B1CC4">
              <w:rPr>
                <w:rFonts w:ascii="Garamond" w:hAnsi="Garamond"/>
              </w:rPr>
              <w:lastRenderedPageBreak/>
              <w:t xml:space="preserve">personelem medycznym otwierana od strony kabiny kierowcy o wym. min. wys. 50 cm. </w:t>
            </w:r>
            <w:proofErr w:type="spellStart"/>
            <w:r w:rsidRPr="007B1CC4">
              <w:rPr>
                <w:rFonts w:ascii="Garamond" w:hAnsi="Garamond"/>
              </w:rPr>
              <w:t>szer</w:t>
            </w:r>
            <w:proofErr w:type="spellEnd"/>
            <w:r w:rsidRPr="007B1CC4">
              <w:rPr>
                <w:rFonts w:ascii="Garamond" w:hAnsi="Garamond"/>
              </w:rPr>
              <w:t xml:space="preserve"> 70 cm.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lastRenderedPageBreak/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6B5032">
        <w:trPr>
          <w:trHeight w:val="631"/>
        </w:trPr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lastRenderedPageBreak/>
              <w:t>9.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Lakier w kolorze białym 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Centralny zamek wszystkich drzwi.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Autoalarm.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12.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Poduszka powietrzna dla kierowcy ,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13.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Elektrycznie regulowane i podgrzewane lusterka zewnętrzne,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14.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Elektrycznie opuszczane szyby w kabinie kierowcy,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15.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Zderzaki i lusterka lakierowane w kolorze nadwozia,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16.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Światła przeciwmgielne przednie,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17.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Fotel kierowcy  z regulacją przód – tył i regulacją oparcia pod plecami,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18.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Klimatyzacja fabryczna kabiny kierowcy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492681"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i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i/>
                <w:lang w:eastAsia="pl-PL"/>
              </w:rPr>
              <w:t>SILNIK</w:t>
            </w:r>
          </w:p>
        </w:tc>
        <w:tc>
          <w:tcPr>
            <w:tcW w:w="1414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Nowoczesny zasilany olejem napędowym z  zapłonem samoczynnym, z turbosprężarka i </w:t>
            </w:r>
            <w:proofErr w:type="spellStart"/>
            <w:r w:rsidRPr="007B1CC4">
              <w:rPr>
                <w:rFonts w:ascii="Garamond" w:hAnsi="Garamond"/>
              </w:rPr>
              <w:t>intercoolerem</w:t>
            </w:r>
            <w:proofErr w:type="spellEnd"/>
            <w:r w:rsidRPr="007B1CC4">
              <w:rPr>
                <w:rFonts w:ascii="Garamond" w:hAnsi="Garamond"/>
              </w:rPr>
              <w:t>, elastyczny, zapewniający przyspieszenie pozwalające na sprawną jazdę w ruchu miejskim.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Silnik o mocy powyżej 130 KM. 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6B5032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Klasa emisji spalin zgodnie z normą min. EURO 6</w:t>
            </w:r>
          </w:p>
        </w:tc>
        <w:tc>
          <w:tcPr>
            <w:tcW w:w="1414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6B5032" w:rsidRPr="007B1CC4" w:rsidRDefault="006B5032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i/>
                <w:lang w:eastAsia="pl-PL"/>
              </w:rPr>
              <w:t xml:space="preserve">ZESPÓŁ </w:t>
            </w:r>
            <w:r w:rsidR="006B5032" w:rsidRPr="007B1CC4">
              <w:rPr>
                <w:rFonts w:ascii="Garamond" w:eastAsia="Times New Roman" w:hAnsi="Garamond"/>
                <w:b/>
                <w:i/>
                <w:lang w:eastAsia="pl-PL"/>
              </w:rPr>
              <w:t>NAPĘDOWY</w:t>
            </w:r>
          </w:p>
        </w:tc>
        <w:tc>
          <w:tcPr>
            <w:tcW w:w="1414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Skrzynia biegów manualna synchronizowana.</w:t>
            </w:r>
          </w:p>
        </w:tc>
        <w:tc>
          <w:tcPr>
            <w:tcW w:w="1414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Min. 6-biegów do przodu i bieg wsteczny.</w:t>
            </w:r>
          </w:p>
        </w:tc>
        <w:tc>
          <w:tcPr>
            <w:tcW w:w="1414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Napęd na koła przednie lub tylne.</w:t>
            </w:r>
          </w:p>
        </w:tc>
        <w:tc>
          <w:tcPr>
            <w:tcW w:w="1414" w:type="dxa"/>
            <w:shd w:val="clear" w:color="auto" w:fill="auto"/>
          </w:tcPr>
          <w:p w:rsidR="001A1697" w:rsidRPr="007B1CC4" w:rsidRDefault="00F333DD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Elektroniczny system stabilizacji toru jazdy typu   ESP,</w:t>
            </w:r>
          </w:p>
        </w:tc>
        <w:tc>
          <w:tcPr>
            <w:tcW w:w="1414" w:type="dxa"/>
            <w:shd w:val="clear" w:color="auto" w:fill="auto"/>
          </w:tcPr>
          <w:p w:rsidR="001A1697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F333DD" w:rsidRPr="007B1CC4" w:rsidRDefault="00F333DD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System zapobiegający poślizgowi kół napędzanych</w:t>
            </w:r>
          </w:p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podczas ruszania typu ASR,</w:t>
            </w:r>
          </w:p>
        </w:tc>
        <w:tc>
          <w:tcPr>
            <w:tcW w:w="1414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System wspomagania ruszania pod górę typu </w:t>
            </w:r>
            <w:proofErr w:type="spellStart"/>
            <w:r w:rsidRPr="007B1CC4">
              <w:rPr>
                <w:rFonts w:ascii="Garamond" w:hAnsi="Garamond"/>
              </w:rPr>
              <w:t>hill</w:t>
            </w:r>
            <w:proofErr w:type="spellEnd"/>
            <w:r w:rsidRPr="007B1CC4">
              <w:rPr>
                <w:rFonts w:ascii="Garamond" w:hAnsi="Garamond"/>
              </w:rPr>
              <w:t xml:space="preserve"> asystent lub równoważny</w:t>
            </w:r>
          </w:p>
        </w:tc>
        <w:tc>
          <w:tcPr>
            <w:tcW w:w="1414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i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i/>
                <w:lang w:eastAsia="pl-PL"/>
              </w:rPr>
              <w:t>ZAWIESZENIE</w:t>
            </w:r>
          </w:p>
        </w:tc>
        <w:tc>
          <w:tcPr>
            <w:tcW w:w="1414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D580B" w:rsidRPr="007B1CC4" w:rsidRDefault="002D580B" w:rsidP="004B6548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 xml:space="preserve">Zawieszenie </w:t>
            </w:r>
            <w:r w:rsidR="004B6548">
              <w:rPr>
                <w:rFonts w:ascii="Garamond" w:eastAsia="Times New Roman" w:hAnsi="Garamond"/>
                <w:lang w:eastAsia="pl-PL"/>
              </w:rPr>
              <w:t>przednie i tylne niezależne</w:t>
            </w:r>
            <w:r w:rsidRPr="007B1CC4">
              <w:rPr>
                <w:rFonts w:ascii="Garamond" w:eastAsia="Times New Roman" w:hAnsi="Garamond"/>
                <w:lang w:eastAsia="pl-PL"/>
              </w:rPr>
              <w:t>, gwarantujące dobrą przyczepność kół do nawierzchni</w:t>
            </w:r>
            <w:r w:rsidR="004B6548">
              <w:rPr>
                <w:rFonts w:ascii="Garamond" w:eastAsia="Times New Roman" w:hAnsi="Garamond"/>
                <w:lang w:eastAsia="pl-PL"/>
              </w:rPr>
              <w:t>,</w:t>
            </w:r>
            <w:r w:rsidRPr="007B1CC4">
              <w:rPr>
                <w:rFonts w:ascii="Garamond" w:eastAsia="Times New Roman" w:hAnsi="Garamond"/>
                <w:lang w:eastAsia="pl-PL"/>
              </w:rPr>
              <w:t xml:space="preserve"> stabilność w trudnym terenie</w:t>
            </w:r>
            <w:r w:rsidR="001A1697" w:rsidRPr="007B1CC4">
              <w:rPr>
                <w:rFonts w:ascii="Garamond" w:eastAsia="Times New Roman" w:hAnsi="Garamond"/>
                <w:lang w:eastAsia="pl-PL"/>
              </w:rPr>
              <w:t xml:space="preserve"> oraz odpowiedni  komfort transportu </w:t>
            </w:r>
            <w:r w:rsidR="004B6548">
              <w:rPr>
                <w:rFonts w:ascii="Garamond" w:eastAsia="Times New Roman" w:hAnsi="Garamond"/>
                <w:lang w:eastAsia="pl-PL"/>
              </w:rPr>
              <w:t>chorego</w:t>
            </w:r>
            <w:r w:rsidRPr="007B1CC4">
              <w:rPr>
                <w:rFonts w:ascii="Garamond" w:eastAsia="Times New Roman" w:hAnsi="Garamond"/>
                <w:lang w:eastAsia="pl-PL"/>
              </w:rPr>
              <w:t>.</w:t>
            </w:r>
          </w:p>
        </w:tc>
        <w:tc>
          <w:tcPr>
            <w:tcW w:w="1414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shd w:val="clear" w:color="auto" w:fill="auto"/>
          </w:tcPr>
          <w:p w:rsidR="002D580B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i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i/>
                <w:lang w:eastAsia="pl-PL"/>
              </w:rPr>
              <w:t>SYSTEM HAMULCOWY</w:t>
            </w:r>
          </w:p>
        </w:tc>
        <w:tc>
          <w:tcPr>
            <w:tcW w:w="1414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Ze wspomaganiem.</w:t>
            </w:r>
          </w:p>
        </w:tc>
        <w:tc>
          <w:tcPr>
            <w:tcW w:w="1414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Z systemem ABS zapobiegającym blokadzie kół   podczas hamowania.</w:t>
            </w:r>
          </w:p>
        </w:tc>
        <w:tc>
          <w:tcPr>
            <w:tcW w:w="1414" w:type="dxa"/>
            <w:shd w:val="clear" w:color="auto" w:fill="auto"/>
          </w:tcPr>
          <w:p w:rsidR="001A1697" w:rsidRPr="007B1CC4" w:rsidRDefault="00F333DD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1A1697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Hydrauliczny system wspomagania nagłego hamowania,</w:t>
            </w:r>
          </w:p>
        </w:tc>
        <w:tc>
          <w:tcPr>
            <w:tcW w:w="1414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1A1697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shd w:val="clear" w:color="auto" w:fill="auto"/>
          </w:tcPr>
          <w:p w:rsidR="002D580B" w:rsidRPr="007B1CC4" w:rsidRDefault="001A1697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UKŁAD KIEROWNICZY</w:t>
            </w:r>
          </w:p>
        </w:tc>
        <w:tc>
          <w:tcPr>
            <w:tcW w:w="1414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Ze wspomaganiem</w:t>
            </w:r>
          </w:p>
        </w:tc>
        <w:tc>
          <w:tcPr>
            <w:tcW w:w="1414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D580B" w:rsidRPr="007B1CC4" w:rsidRDefault="001A1697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Kolumna kiero</w:t>
            </w:r>
            <w:r w:rsidR="00EB5AFB" w:rsidRPr="007B1CC4">
              <w:rPr>
                <w:rFonts w:ascii="Garamond" w:eastAsia="Times New Roman" w:hAnsi="Garamond"/>
                <w:lang w:eastAsia="pl-PL"/>
              </w:rPr>
              <w:t xml:space="preserve">wnicy regulowana w min. jednej płaszczyźnie </w:t>
            </w:r>
          </w:p>
        </w:tc>
        <w:tc>
          <w:tcPr>
            <w:tcW w:w="1414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shd w:val="clear" w:color="auto" w:fill="auto"/>
          </w:tcPr>
          <w:p w:rsidR="002D580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WYPOSAŻENIE POJAZDU</w:t>
            </w:r>
          </w:p>
        </w:tc>
        <w:tc>
          <w:tcPr>
            <w:tcW w:w="1414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Wszystkie miejsca siedzące wyposażone w    bezwładnościowe pasy bezpieczeństwa   i zagłówki.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Kosz na śmieci.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Dodatkowa gaśnica w przedziale medycznym.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Urządzenie do wybijania szyb zintegrowane z    nożem do cięcia pasów.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Dodatkowo 4 szt. opon zimowych na felgach stalowych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F333DD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  <w:bookmarkStart w:id="0" w:name="_GoBack"/>
            <w:bookmarkEnd w:id="0"/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i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i/>
                <w:lang w:eastAsia="pl-PL"/>
              </w:rPr>
              <w:t>OGRZEWANIE I WENTYLACJA</w:t>
            </w:r>
          </w:p>
        </w:tc>
        <w:tc>
          <w:tcPr>
            <w:tcW w:w="1414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Układ ogrzewania zgodny z PN EN 1789 </w:t>
            </w:r>
          </w:p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(oraz charakteryzujący się parametrami nie gorszymi jak poniższe.)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1.1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Ogrzewanie przedziału medycznego cieczą  chłodzącą silnik – dodatkowa nagrzewnica wodna   z zaworem odcinającym.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Mechaniczna wentylacja  </w:t>
            </w:r>
            <w:proofErr w:type="spellStart"/>
            <w:r w:rsidRPr="007B1CC4">
              <w:rPr>
                <w:rFonts w:ascii="Garamond" w:hAnsi="Garamond"/>
              </w:rPr>
              <w:t>nawiewno</w:t>
            </w:r>
            <w:proofErr w:type="spellEnd"/>
            <w:r w:rsidRPr="007B1CC4">
              <w:rPr>
                <w:rFonts w:ascii="Garamond" w:hAnsi="Garamond"/>
              </w:rPr>
              <w:t xml:space="preserve"> -wywiewna.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1.3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Rozbudowa fabrycznej klimatyzacji o drugi parownik umieszczony w pomieszczeniu dla pacjenta nad wezgłowiem noszy z niezależną regulacją temperatury nawiewu-w dostawie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i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i/>
                <w:lang w:eastAsia="pl-PL"/>
              </w:rPr>
              <w:t>INSTALACJA ELEKTRYCZNA</w:t>
            </w:r>
          </w:p>
        </w:tc>
        <w:tc>
          <w:tcPr>
            <w:tcW w:w="1414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Instalacja elektryczna jest  sporządzona w sposób zapewniający jej bezpieczne działanie zgodnie z PN EN 1789 – i charakteryzuje  się nie gorszymi parametrami jak poniżej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1.1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Alternator wzmocniony zapewniający odpowiednie ładowanie akumulatora o mocy min. 1000 W.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lastRenderedPageBreak/>
              <w:t>1.2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Akumulator o pojemności min. 95 Ah do zasilania  wszystkich odbiorników prądu.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1.3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363732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Min. </w:t>
            </w:r>
            <w:r w:rsidR="00363732">
              <w:rPr>
                <w:rFonts w:ascii="Garamond" w:hAnsi="Garamond"/>
              </w:rPr>
              <w:t xml:space="preserve">2 </w:t>
            </w:r>
            <w:r w:rsidRPr="007B1CC4">
              <w:rPr>
                <w:rFonts w:ascii="Garamond" w:hAnsi="Garamond"/>
              </w:rPr>
              <w:t>gniazda 12 V</w:t>
            </w:r>
            <w:r w:rsidR="00363732">
              <w:rPr>
                <w:rFonts w:ascii="Garamond" w:hAnsi="Garamond"/>
              </w:rPr>
              <w:t xml:space="preserve"> i min. 3 gniazda 230 V</w:t>
            </w:r>
            <w:r w:rsidRPr="007B1CC4">
              <w:rPr>
                <w:rFonts w:ascii="Garamond" w:hAnsi="Garamond"/>
              </w:rPr>
              <w:t xml:space="preserve"> do podłączenia urządzenia medycznego  w przedziale me</w:t>
            </w:r>
            <w:r w:rsidRPr="007B1CC4">
              <w:rPr>
                <w:rFonts w:ascii="Garamond" w:hAnsi="Garamond"/>
              </w:rPr>
              <w:softHyphen/>
              <w:t>dycznym.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2D580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shd w:val="clear" w:color="auto" w:fill="auto"/>
          </w:tcPr>
          <w:p w:rsidR="00EB5AF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i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i/>
                <w:lang w:eastAsia="pl-PL"/>
              </w:rPr>
              <w:t xml:space="preserve">OZNAKOWANIE </w:t>
            </w:r>
            <w:r w:rsidR="00EB5AFB" w:rsidRPr="007B1CC4">
              <w:rPr>
                <w:rFonts w:ascii="Garamond" w:eastAsia="Times New Roman" w:hAnsi="Garamond"/>
                <w:b/>
                <w:i/>
                <w:lang w:eastAsia="pl-PL"/>
              </w:rPr>
              <w:t xml:space="preserve">, OŚWIETLENIE, </w:t>
            </w:r>
          </w:p>
          <w:p w:rsidR="002D580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i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i/>
                <w:lang w:eastAsia="pl-PL"/>
              </w:rPr>
              <w:t>SYGNALIZACJA DŹWIEKOWA</w:t>
            </w:r>
          </w:p>
        </w:tc>
        <w:tc>
          <w:tcPr>
            <w:tcW w:w="1414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2D580B" w:rsidRPr="007B1CC4" w:rsidRDefault="002D580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W pojeździe znajduje się układ ostrzegania zarówno optycznego, jak i akustycznego - zgodny z przepisami ustawy „Prawo o ruchu drogowym” </w:t>
            </w:r>
          </w:p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-oraz  charakteryzuje się nie on nie gorszymi parametrami jak poniżej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1.1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363732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Belka świetlna ze światłami typu LED   koloru niebieskiego umieszczona na przed</w:t>
            </w:r>
            <w:r w:rsidRPr="007B1CC4">
              <w:rPr>
                <w:rFonts w:ascii="Garamond" w:hAnsi="Garamond"/>
              </w:rPr>
              <w:softHyphen/>
              <w:t>niej części dachu pojazdu. Sygnał dźwiękowy modulowany – możliwość</w:t>
            </w:r>
            <w:r w:rsidR="00363732">
              <w:rPr>
                <w:rFonts w:ascii="Garamond" w:hAnsi="Garamond"/>
              </w:rPr>
              <w:t xml:space="preserve">   </w:t>
            </w:r>
            <w:r w:rsidRPr="007B1CC4">
              <w:rPr>
                <w:rFonts w:ascii="Garamond" w:hAnsi="Garamond"/>
              </w:rPr>
              <w:t xml:space="preserve"> podawania komunikatów głosowych.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Dwie niebieskie lampy pulsacyjne na wyso</w:t>
            </w:r>
            <w:r w:rsidRPr="007B1CC4">
              <w:rPr>
                <w:rFonts w:ascii="Garamond" w:hAnsi="Garamond"/>
              </w:rPr>
              <w:softHyphen/>
              <w:t>kości  pasa przedniego.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1.3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Światła awaryjne zamontowane na drzwiach tylnych włączające się po ich otwarciu.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1.4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Reflektory zewnętrzne z boków pojazdu i tyłu pojazdu ze światłem  rozproszonym do oświetlenia miejsca akcji min. 2 szt., z możliwością włączania / wyłączania  zarówno z kabiny kierowcy jak i z przedziału  medycznego.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B5AFB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1.5</w:t>
            </w:r>
          </w:p>
        </w:tc>
        <w:tc>
          <w:tcPr>
            <w:tcW w:w="4820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Pas odblaskowy barwy niebieskiej i czerwonej  dookoła pojazdu na wysokości linii podziału    nadwozia.</w:t>
            </w:r>
          </w:p>
        </w:tc>
        <w:tc>
          <w:tcPr>
            <w:tcW w:w="1414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EB5AFB" w:rsidRPr="007B1CC4" w:rsidRDefault="00EB5AFB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1.6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Z przodu pojazdu napis: lustrzane odbicie słowa  „AMBULANS”.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C9055D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1.7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Oznaczenie typu karetki na bokach i drzwiach  tylnych symbolem ,,T” 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Logiem i nazwą zamawiającego oznakuje Zamawiający.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C9055D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5D1F73" w:rsidRPr="007B1CC4" w:rsidTr="004B6548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4"/>
            <w:shd w:val="clear" w:color="auto" w:fill="auto"/>
          </w:tcPr>
          <w:p w:rsidR="005D1F73" w:rsidRPr="007B1CC4" w:rsidRDefault="005D1F73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hAnsi="Garamond"/>
                <w:b/>
              </w:rPr>
              <w:t>OŚWIETLENIE WEWNĘTRZNE PRZEDZIAŁU MEDYCZNEGO</w:t>
            </w:r>
          </w:p>
        </w:tc>
      </w:tr>
      <w:tr w:rsidR="005D1F73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5D1F73" w:rsidRPr="007B1CC4" w:rsidRDefault="005D1F73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5D1F73" w:rsidRPr="007B1CC4" w:rsidRDefault="005D1F73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Oświetlenie zapewnia  prawidłową pracę personelu medycznego ,jest zgodne z PN EN 1789  (oraz charakteryzuje się parametrami nie gorszymi jak poniżej)</w:t>
            </w:r>
          </w:p>
        </w:tc>
        <w:tc>
          <w:tcPr>
            <w:tcW w:w="1414" w:type="dxa"/>
            <w:shd w:val="clear" w:color="auto" w:fill="auto"/>
          </w:tcPr>
          <w:p w:rsidR="005D1F73" w:rsidRDefault="005D1F73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5D1F73" w:rsidRPr="007B1CC4" w:rsidRDefault="005D1F73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lastRenderedPageBreak/>
              <w:t>1.1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Światło rozproszone umieszczone po obu  stronach górnej części przedziału medycznego   min. 2 punkty świetlne.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AA063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1.2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Oświetlenie halogenowe regulowane umieszczone w suficie nad noszami punktowe    (min. 1 szt.).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AA063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5D1F73" w:rsidRPr="007B1CC4" w:rsidTr="004B6548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4"/>
            <w:shd w:val="clear" w:color="auto" w:fill="auto"/>
          </w:tcPr>
          <w:p w:rsidR="005D1F73" w:rsidRPr="007B1CC4" w:rsidRDefault="005D1F73" w:rsidP="007B1CC4">
            <w:pPr>
              <w:spacing w:after="0" w:line="340" w:lineRule="atLeast"/>
              <w:rPr>
                <w:rFonts w:ascii="Garamond" w:hAnsi="Garamond"/>
                <w:b/>
              </w:rPr>
            </w:pPr>
            <w:r w:rsidRPr="007B1CC4">
              <w:rPr>
                <w:rFonts w:ascii="Garamond" w:hAnsi="Garamond"/>
                <w:b/>
              </w:rPr>
              <w:t>Wyposażenie pomieszczenia dla pacjenta</w:t>
            </w: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Pomieszczenie dla pacjenta powinno pomieścić urządzenia medyczne wyszczególnione w normie PN EN 1789  dla ambulansu typu A2 powinny one być zamontowane w sposób bezpieczny, uniemożliwiający uszkodzenie go lub zranienie osób w poruszającym się pojeździe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Na ścianie bocznej lewej zestaw szafek wykonanych z tworzywa sztucznego, zabezpieczonych przed niekontrolowanym wypadnięciem umieszczonych tam  przedmiotów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Miejsce do zamocowania min. 1 szt. walizki lub torby medycznej, 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Uchwyt do kroplówki na min. 2 szt. mocowany  w suficie.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Zabezpieczenie urządzeń oraz elementów wyposażenia  przed przemieszczaniem się w czasie jazdy, gwarantujące  jednocześnie łatwość dostępu i użycia.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  <w:shd w:val="clear" w:color="auto" w:fill="FFFFFF"/>
              </w:rPr>
            </w:pPr>
            <w:r w:rsidRPr="007B1CC4">
              <w:rPr>
                <w:rFonts w:ascii="Garamond" w:hAnsi="Garamond"/>
                <w:shd w:val="clear" w:color="auto" w:fill="FFFFFF"/>
              </w:rPr>
              <w:t>Instalacja tlenowa; 1 butla 10 l z reduktorem posiadającym jedno wyjście regulowane na króciec, a jedno nieregulowane na szybkozłącze( gniazdo typu AGA) , wyposażony w nawilżacz tlenowy wykonany z tworzywa  sztucznego, zamontowana przy tylnych drzwiach na ściance lewej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6a)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deklaracja zgodności CE reduktora tlenowego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6b)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deklaracja zgodności CE nawilżacza tlenowego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Instalacja elektryczna 230V składająca się z gniazda zewnętrznego typu Defa Eco-Plug, przewodu przyłączeniowego, zabezpieczenia różnicowo prądowego, 1 gniazda 230V w przedziale medycznym sterowanego termostatem do podłączenia ogrzewania typu (Defa </w:t>
            </w:r>
            <w:proofErr w:type="spellStart"/>
            <w:r w:rsidRPr="007B1CC4">
              <w:rPr>
                <w:rFonts w:ascii="Garamond" w:hAnsi="Garamond"/>
              </w:rPr>
              <w:t>Termina</w:t>
            </w:r>
            <w:proofErr w:type="spellEnd"/>
            <w:r w:rsidRPr="007B1CC4">
              <w:rPr>
                <w:rFonts w:ascii="Garamond" w:hAnsi="Garamond"/>
              </w:rPr>
              <w:t xml:space="preserve">) przedziału medycznego na </w:t>
            </w:r>
            <w:r w:rsidRPr="007B1CC4">
              <w:rPr>
                <w:rFonts w:ascii="Garamond" w:hAnsi="Garamond"/>
              </w:rPr>
              <w:lastRenderedPageBreak/>
              <w:t>postoju.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lastRenderedPageBreak/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B6548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4"/>
            <w:shd w:val="clear" w:color="auto" w:fill="auto"/>
          </w:tcPr>
          <w:p w:rsidR="004B6548" w:rsidRPr="007B1CC4" w:rsidRDefault="004B6548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4B6548" w:rsidRPr="007B1CC4" w:rsidRDefault="004B6548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B1CC4">
              <w:rPr>
                <w:rFonts w:ascii="Garamond" w:eastAsia="Times New Roman" w:hAnsi="Garamond"/>
                <w:b/>
                <w:lang w:eastAsia="pl-PL"/>
              </w:rPr>
              <w:t>POMIESZCZENIA DLA PACJENTÓW</w:t>
            </w: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Min dwa fotele na prawej ścianie  wyposażone w bezwładnościowe, trzypunktowe  pasy bezpieczeństwa i zagłówki, ze składanymi do pionu siedziskami i podłokietnikami 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2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Wzmocniona podłoga o powierzchni przeciwpoślizgowej, łatwo zmywalnej, połączonej  szczelnie z zabudową ścian.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3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Ściany boczne i sufit pokryte płytami z tworzywa  sztucznego, łatwo zmywalne, niepalne i nietoksyczne.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Miejsce mocowania krzesełka kardiologicznego, defibrylatora automatycznego, respiratora. 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Włączniki umożliwiające sterowanie: 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a)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oświetleniem sufitowym ,klimatyzacja, ogrzewaniem 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b)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pokazujący aktualny czas i datę ,temperaturę wewnętrzną i zewnętrzną,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c)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poziom naładowania akumulatora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B6548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4"/>
            <w:shd w:val="clear" w:color="auto" w:fill="auto"/>
          </w:tcPr>
          <w:p w:rsidR="004B6548" w:rsidRPr="007B1CC4" w:rsidRDefault="004B6548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hAnsi="Garamond"/>
                <w:b/>
                <w:bCs/>
              </w:rPr>
              <w:t>Nosze główne samojezdne</w:t>
            </w: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363732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 xml:space="preserve">Podać markę, model 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2</w:t>
            </w:r>
          </w:p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Konstrukcja monoblokowa, przystosowane do  reanimacji – twarda płyta na całej powierzchni.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363732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Z płynną regulacją podnoszenia tułowia do k</w:t>
            </w:r>
            <w:r w:rsidR="00363732">
              <w:rPr>
                <w:rFonts w:ascii="Garamond" w:hAnsi="Garamond"/>
              </w:rPr>
              <w:t>ą</w:t>
            </w:r>
            <w:r w:rsidRPr="007B1CC4">
              <w:rPr>
                <w:rFonts w:ascii="Garamond" w:hAnsi="Garamond"/>
              </w:rPr>
              <w:t>ta min. 75° 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 xml:space="preserve"> Komplet pasów zabezpieczających (pasy szelkowe i 2 pasy poprzeczne).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Wyposażone w konturowy materac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Opuszczane oparcia boczne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Posiadające 4 kółka jezdne o średnicy min. 180 mm umożliwiające łatwe prowadzenie noszy nawet na nierównych nawierzchniach, hamulce na przynajmniej 2 kółkach jezdnych,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Zapewniające obciążenie dopuszczalne masą min.- 200 kg.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Waga noszy do 45 kg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lastRenderedPageBreak/>
              <w:t>10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Funkcja automatycznego rozkładania podwozia transportera przy wyjeździe z ambulansu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 xml:space="preserve">Niezależny system składnia goleni przednich i tylnych podczas wjazdu i wyjazdu z karetki.  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 12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Zapewniające automatyczne zapięcie zestawu po jego wprowadzeniu do ambulansu,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 xml:space="preserve">Mocowanie do podłogi lub lawety ambulansu – zgodne z normą PN-EN 1789 ( atest 10 g. ) 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  <w:shd w:val="clear" w:color="auto" w:fill="FFFF00"/>
              </w:rPr>
            </w:pPr>
            <w:r w:rsidRPr="007B1CC4">
              <w:rPr>
                <w:rFonts w:ascii="Garamond" w:hAnsi="Garamond"/>
              </w:rPr>
              <w:t>Deklaracja zgodności CE  noszy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B6548">
        <w:tblPrEx>
          <w:tblLook w:val="04A0" w:firstRow="1" w:lastRow="0" w:firstColumn="1" w:lastColumn="0" w:noHBand="0" w:noVBand="1"/>
        </w:tblPrEx>
        <w:tc>
          <w:tcPr>
            <w:tcW w:w="9212" w:type="dxa"/>
            <w:gridSpan w:val="4"/>
            <w:shd w:val="clear" w:color="auto" w:fill="auto"/>
          </w:tcPr>
          <w:p w:rsidR="004B6548" w:rsidRPr="007B1CC4" w:rsidRDefault="004B6548" w:rsidP="004B6548">
            <w:pPr>
              <w:spacing w:after="0" w:line="340" w:lineRule="atLeast"/>
              <w:jc w:val="center"/>
              <w:rPr>
                <w:rFonts w:ascii="Garamond" w:hAnsi="Garamond"/>
                <w:b/>
                <w:bCs/>
              </w:rPr>
            </w:pPr>
          </w:p>
          <w:p w:rsidR="004B6548" w:rsidRPr="007B1CC4" w:rsidRDefault="004B6548" w:rsidP="004B6548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hAnsi="Garamond"/>
                <w:b/>
                <w:bCs/>
              </w:rPr>
              <w:t>Krzesełko kardiologiczne</w:t>
            </w: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Podać markę i model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Cztery  kółka , dwa wyposażone w hamulce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Rączki z przodu.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4</w:t>
            </w:r>
          </w:p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Łatwo zmywalne wyłożenie oparcia i siedziska z 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możliwością demontażu.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Rączki nośne z tyłu.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Dwa pasy pacjenta z regulacją ich długości.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Dopuszczalne obciążenie min.150 kg.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Deklaracja zgodności CE zgodności z normą PN-EN 1865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  <w:b/>
                <w:bCs/>
              </w:rPr>
              <w:t>Dodatkowe wymagania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1</w:t>
            </w:r>
          </w:p>
          <w:p w:rsidR="004B6548" w:rsidRPr="007B1CC4" w:rsidRDefault="004B6548" w:rsidP="007B1CC4">
            <w:pPr>
              <w:numPr>
                <w:ilvl w:val="0"/>
                <w:numId w:val="3"/>
              </w:numPr>
              <w:tabs>
                <w:tab w:val="left" w:pos="498"/>
              </w:tabs>
              <w:suppressAutoHyphens/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Komplet dokumentów do rejestracji pojazdu jako specjalnego sanitarnego wraz z dostawą przedmiotu zamówienia,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2</w:t>
            </w:r>
          </w:p>
          <w:p w:rsidR="004B6548" w:rsidRPr="007B1CC4" w:rsidRDefault="004B6548" w:rsidP="007B1CC4">
            <w:pPr>
              <w:numPr>
                <w:ilvl w:val="0"/>
                <w:numId w:val="3"/>
              </w:numPr>
              <w:tabs>
                <w:tab w:val="left" w:pos="498"/>
              </w:tabs>
              <w:suppressAutoHyphens/>
              <w:spacing w:after="0" w:line="340" w:lineRule="atLeast"/>
              <w:jc w:val="center"/>
              <w:rPr>
                <w:rFonts w:ascii="Garamond" w:hAnsi="Garamond"/>
              </w:rPr>
            </w:pPr>
          </w:p>
          <w:p w:rsidR="004B6548" w:rsidRPr="007B1CC4" w:rsidRDefault="004B6548" w:rsidP="007B1CC4">
            <w:pPr>
              <w:numPr>
                <w:ilvl w:val="0"/>
                <w:numId w:val="3"/>
              </w:numPr>
              <w:tabs>
                <w:tab w:val="left" w:pos="498"/>
              </w:tabs>
              <w:suppressAutoHyphens/>
              <w:spacing w:after="0" w:line="340" w:lineRule="atLeast"/>
              <w:jc w:val="center"/>
              <w:rPr>
                <w:rFonts w:ascii="Garamond" w:hAnsi="Garamond"/>
              </w:rPr>
            </w:pPr>
          </w:p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Serwis gwarancyjny i pogwarancyjny zabudowy  medycznej i wyposażenia realizowany w siedzibie 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Zamawiającego w ciągu max. 48 godzin od chwili zgłoszenia usterki.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center"/>
              <w:rPr>
                <w:rFonts w:ascii="Garamond" w:eastAsia="Times New Roman" w:hAnsi="Garamond"/>
                <w:lang w:eastAsia="pl-PL"/>
              </w:rPr>
            </w:pPr>
            <w:r w:rsidRPr="007B1CC4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a) Gwarancja na zabudowę medyczną  i wyposażenie –  min. 24 miesiące (podać)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 xml:space="preserve">b) Gwarancja mechaniczna pojazdu bez limitu </w:t>
            </w:r>
          </w:p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kilometrów – min. 24 miesiące (podać)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  <w:b/>
                <w:bCs/>
              </w:rPr>
            </w:pPr>
            <w:r w:rsidRPr="007B1CC4">
              <w:rPr>
                <w:rFonts w:ascii="Garamond" w:hAnsi="Garamond"/>
              </w:rPr>
              <w:t>c) Gwarancja na lakier – min. 36 miesięcy (podać)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jc w:val="both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d) Gwarancja na perforację nadwozia – min. 96 miesiące  (podać)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AD73D6" w:rsidRDefault="00AD73D6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Serwis gwarancyjny i pogwarancyjny samochodu w każdej ASO danej marki w Polsce .</w:t>
            </w:r>
          </w:p>
          <w:p w:rsidR="004B6548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 w:rsidRPr="007B1CC4">
              <w:rPr>
                <w:rFonts w:ascii="Garamond" w:hAnsi="Garamond"/>
              </w:rPr>
              <w:t>Wykaz autoryzowanych serwisów pojazdu  bazowego.</w:t>
            </w:r>
          </w:p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548" w:rsidRPr="007B1CC4" w:rsidTr="00492681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Ś</w:t>
            </w:r>
            <w:r w:rsidRPr="007B1CC4">
              <w:rPr>
                <w:rFonts w:ascii="Garamond" w:hAnsi="Garamond"/>
              </w:rPr>
              <w:t>wiadectwo homologacji  skompletowanego  pojazdu (dla samochodu bazowego i przedziału medycznego ambulansu sanitarnego typu -A2” )</w:t>
            </w:r>
          </w:p>
        </w:tc>
        <w:tc>
          <w:tcPr>
            <w:tcW w:w="1414" w:type="dxa"/>
            <w:shd w:val="clear" w:color="auto" w:fill="auto"/>
          </w:tcPr>
          <w:p w:rsidR="004B6548" w:rsidRDefault="004B6548" w:rsidP="004B6548">
            <w:pPr>
              <w:jc w:val="center"/>
            </w:pPr>
            <w:r w:rsidRPr="00272F8F">
              <w:rPr>
                <w:rFonts w:ascii="Garamond" w:eastAsia="Times New Roman" w:hAnsi="Garamond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:rsidR="004B6548" w:rsidRPr="007B1CC4" w:rsidRDefault="004B6548" w:rsidP="007B1CC4">
            <w:pPr>
              <w:spacing w:after="0" w:line="340" w:lineRule="atLeast"/>
              <w:rPr>
                <w:rFonts w:ascii="Garamond" w:eastAsia="Times New Roman" w:hAnsi="Garamond"/>
                <w:lang w:eastAsia="pl-PL"/>
              </w:rPr>
            </w:pPr>
          </w:p>
        </w:tc>
      </w:tr>
    </w:tbl>
    <w:p w:rsidR="002D580B" w:rsidRPr="007B1CC4" w:rsidRDefault="002D580B" w:rsidP="007B1CC4">
      <w:pPr>
        <w:spacing w:after="0" w:line="340" w:lineRule="atLeast"/>
        <w:rPr>
          <w:rFonts w:ascii="Garamond" w:eastAsia="Times New Roman" w:hAnsi="Garamond"/>
          <w:lang w:eastAsia="pl-PL"/>
        </w:rPr>
      </w:pPr>
    </w:p>
    <w:p w:rsidR="002D580B" w:rsidRPr="007B1CC4" w:rsidRDefault="002D580B" w:rsidP="007B1CC4">
      <w:pPr>
        <w:spacing w:after="0" w:line="340" w:lineRule="atLeast"/>
        <w:rPr>
          <w:rFonts w:ascii="Garamond" w:eastAsia="Times New Roman" w:hAnsi="Garamond"/>
          <w:lang w:eastAsia="pl-PL"/>
        </w:rPr>
      </w:pPr>
      <w:r w:rsidRPr="007B1CC4">
        <w:rPr>
          <w:rFonts w:ascii="Garamond" w:eastAsia="Times New Roman" w:hAnsi="Garamond"/>
          <w:lang w:eastAsia="pl-PL"/>
        </w:rPr>
        <w:t>UWAGA ! Nie spełnienie któregokolwiek z wyżej wymienionych parametrów, skutkować będzie odrzuceniem oferty.</w:t>
      </w:r>
    </w:p>
    <w:p w:rsidR="002D580B" w:rsidRPr="007B1CC4" w:rsidRDefault="002D580B" w:rsidP="007B1CC4">
      <w:pPr>
        <w:spacing w:after="0" w:line="340" w:lineRule="atLeast"/>
        <w:rPr>
          <w:rFonts w:ascii="Garamond" w:eastAsia="Times New Roman" w:hAnsi="Garamond"/>
          <w:lang w:eastAsia="pl-PL"/>
        </w:rPr>
      </w:pPr>
    </w:p>
    <w:p w:rsidR="00455AA4" w:rsidRDefault="00455AA4" w:rsidP="007B1CC4">
      <w:pPr>
        <w:pStyle w:val="Akapitzlist"/>
        <w:spacing w:after="0" w:line="340" w:lineRule="atLeast"/>
        <w:jc w:val="center"/>
        <w:rPr>
          <w:rFonts w:ascii="Garamond" w:hAnsi="Garamond" w:cs="Times New Roman"/>
          <w:b/>
          <w:bCs/>
        </w:rPr>
      </w:pPr>
    </w:p>
    <w:p w:rsidR="00455AA4" w:rsidRDefault="00455AA4" w:rsidP="007B1CC4">
      <w:pPr>
        <w:pStyle w:val="Akapitzlist"/>
        <w:spacing w:after="0" w:line="340" w:lineRule="atLeast"/>
        <w:jc w:val="center"/>
        <w:rPr>
          <w:rFonts w:ascii="Garamond" w:hAnsi="Garamond" w:cs="Times New Roman"/>
          <w:b/>
          <w:bCs/>
        </w:rPr>
      </w:pPr>
    </w:p>
    <w:p w:rsidR="007B1CC4" w:rsidRPr="007B1CC4" w:rsidRDefault="007B1CC4" w:rsidP="007B1CC4">
      <w:pPr>
        <w:pStyle w:val="Akapitzlist"/>
        <w:spacing w:after="0" w:line="340" w:lineRule="atLeast"/>
        <w:jc w:val="center"/>
        <w:rPr>
          <w:rFonts w:ascii="Garamond" w:hAnsi="Garamond" w:cs="Times New Roman"/>
          <w:b/>
          <w:bCs/>
        </w:rPr>
      </w:pPr>
      <w:r w:rsidRPr="007B1CC4">
        <w:rPr>
          <w:rFonts w:ascii="Garamond" w:hAnsi="Garamond" w:cs="Times New Roman"/>
          <w:b/>
          <w:bCs/>
        </w:rPr>
        <w:t>Część B: FORMULARZ CENOWY</w:t>
      </w:r>
    </w:p>
    <w:p w:rsidR="007B1CC4" w:rsidRPr="007B1CC4" w:rsidRDefault="007B1CC4" w:rsidP="007B1CC4">
      <w:pPr>
        <w:pStyle w:val="Akapitzlist"/>
        <w:spacing w:after="0" w:line="340" w:lineRule="atLeast"/>
        <w:jc w:val="center"/>
        <w:rPr>
          <w:rFonts w:ascii="Garamond" w:hAnsi="Garamond" w:cs="Times New Roman"/>
          <w:b/>
          <w:bCs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2899"/>
        <w:gridCol w:w="1068"/>
        <w:gridCol w:w="891"/>
        <w:gridCol w:w="898"/>
        <w:gridCol w:w="1021"/>
        <w:gridCol w:w="1162"/>
        <w:gridCol w:w="683"/>
      </w:tblGrid>
      <w:tr w:rsidR="007B1CC4" w:rsidRPr="007B1CC4" w:rsidTr="004B6548">
        <w:trPr>
          <w:cantSplit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7B1CC4">
              <w:rPr>
                <w:rFonts w:ascii="Garamond" w:hAnsi="Garamond" w:cs="Times New Roman"/>
                <w:b/>
                <w:bCs/>
              </w:rPr>
              <w:t>Lp.</w:t>
            </w:r>
          </w:p>
        </w:tc>
        <w:tc>
          <w:tcPr>
            <w:tcW w:w="2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7B1CC4">
              <w:rPr>
                <w:rFonts w:ascii="Garamond" w:hAnsi="Garamond" w:cs="Times New Roman"/>
                <w:b/>
                <w:bCs/>
              </w:rPr>
              <w:t>Nazwa sprzętu</w:t>
            </w:r>
          </w:p>
        </w:tc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7B1CC4">
              <w:rPr>
                <w:rFonts w:ascii="Garamond" w:hAnsi="Garamond" w:cs="Times New Roman"/>
                <w:b/>
                <w:bCs/>
              </w:rPr>
              <w:t>Ilość</w:t>
            </w: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7B1CC4">
              <w:rPr>
                <w:rFonts w:ascii="Garamond" w:hAnsi="Garamond" w:cs="Times New Roman"/>
                <w:b/>
                <w:bCs/>
              </w:rPr>
              <w:t>Cena jednostkowa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7B1CC4">
              <w:rPr>
                <w:rFonts w:ascii="Garamond" w:hAnsi="Garamond" w:cs="Times New Roman"/>
                <w:b/>
                <w:bCs/>
              </w:rPr>
              <w:t>Wartość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7B1CC4">
              <w:rPr>
                <w:rFonts w:ascii="Garamond" w:hAnsi="Garamond" w:cs="Times New Roman"/>
                <w:b/>
                <w:bCs/>
              </w:rPr>
              <w:t>VAT</w:t>
            </w:r>
          </w:p>
        </w:tc>
      </w:tr>
      <w:tr w:rsidR="007B1CC4" w:rsidRPr="007B1CC4" w:rsidTr="004B654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1CC4" w:rsidRPr="007B1CC4" w:rsidRDefault="007B1CC4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1CC4" w:rsidRPr="007B1CC4" w:rsidRDefault="007B1CC4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1CC4" w:rsidRPr="007B1CC4" w:rsidRDefault="007B1CC4" w:rsidP="007B1CC4">
            <w:pPr>
              <w:spacing w:after="0" w:line="340" w:lineRule="atLeast"/>
              <w:rPr>
                <w:rFonts w:ascii="Garamond" w:hAnsi="Garamond"/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7B1CC4">
              <w:rPr>
                <w:rFonts w:ascii="Garamond" w:hAnsi="Garamond" w:cs="Times New Roman"/>
                <w:b/>
                <w:bCs/>
              </w:rPr>
              <w:t>netto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7B1CC4">
              <w:rPr>
                <w:rFonts w:ascii="Garamond" w:hAnsi="Garamond" w:cs="Times New Roman"/>
                <w:b/>
                <w:bCs/>
              </w:rPr>
              <w:t>brutto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7B1CC4">
              <w:rPr>
                <w:rFonts w:ascii="Garamond" w:hAnsi="Garamond" w:cs="Times New Roman"/>
                <w:b/>
                <w:bCs/>
              </w:rPr>
              <w:t>netto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7B1CC4">
              <w:rPr>
                <w:rFonts w:ascii="Garamond" w:hAnsi="Garamond" w:cs="Times New Roman"/>
                <w:b/>
                <w:bCs/>
              </w:rPr>
              <w:t>brutto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7B1CC4">
              <w:rPr>
                <w:rFonts w:ascii="Garamond" w:hAnsi="Garamond" w:cs="Times New Roman"/>
                <w:b/>
                <w:bCs/>
              </w:rPr>
              <w:t>%</w:t>
            </w:r>
          </w:p>
        </w:tc>
      </w:tr>
      <w:tr w:rsidR="007B1CC4" w:rsidRPr="007B1CC4" w:rsidTr="004B6548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7B1CC4">
              <w:rPr>
                <w:rFonts w:ascii="Garamond" w:hAnsi="Garamond" w:cs="Times New Roman"/>
              </w:rPr>
              <w:t>1.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7B1CC4">
              <w:rPr>
                <w:rFonts w:ascii="Garamond" w:hAnsi="Garamond" w:cs="Times New Roman"/>
              </w:rPr>
              <w:t xml:space="preserve">Ambulans sanitarny </w:t>
            </w:r>
          </w:p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7B1CC4">
              <w:rPr>
                <w:rFonts w:ascii="Garamond" w:hAnsi="Garamond" w:cs="Times New Roman"/>
              </w:rPr>
              <w:t xml:space="preserve">1 </w:t>
            </w:r>
            <w:proofErr w:type="spellStart"/>
            <w:r w:rsidRPr="007B1CC4">
              <w:rPr>
                <w:rFonts w:ascii="Garamond" w:hAnsi="Garamond" w:cs="Times New Roman"/>
              </w:rPr>
              <w:t>szt</w:t>
            </w:r>
            <w:proofErr w:type="spellEnd"/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</w:tr>
      <w:tr w:rsidR="007B1CC4" w:rsidRPr="007B1CC4" w:rsidTr="004B6548">
        <w:trPr>
          <w:cantSplit/>
        </w:trPr>
        <w:tc>
          <w:tcPr>
            <w:tcW w:w="64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7B1CC4">
              <w:rPr>
                <w:rFonts w:ascii="Garamond" w:hAnsi="Garamond" w:cs="Times New Roman"/>
              </w:rPr>
              <w:t>RAZEM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1CC4" w:rsidRPr="007B1CC4" w:rsidRDefault="007B1CC4" w:rsidP="007B1CC4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</w:tr>
    </w:tbl>
    <w:p w:rsidR="007B1CC4" w:rsidRPr="007B1CC4" w:rsidRDefault="007B1CC4" w:rsidP="007B1CC4">
      <w:pPr>
        <w:tabs>
          <w:tab w:val="left" w:pos="1985"/>
          <w:tab w:val="left" w:pos="4820"/>
          <w:tab w:val="left" w:pos="5387"/>
          <w:tab w:val="left" w:pos="8931"/>
        </w:tabs>
        <w:spacing w:after="0" w:line="340" w:lineRule="atLeast"/>
        <w:rPr>
          <w:rFonts w:ascii="Garamond" w:hAnsi="Garamond"/>
          <w:u w:val="dotted"/>
        </w:rPr>
      </w:pPr>
    </w:p>
    <w:p w:rsidR="007B1CC4" w:rsidRPr="007B1CC4" w:rsidRDefault="007B1CC4" w:rsidP="007B1CC4">
      <w:pPr>
        <w:tabs>
          <w:tab w:val="left" w:pos="1985"/>
          <w:tab w:val="left" w:pos="4820"/>
          <w:tab w:val="left" w:pos="5387"/>
          <w:tab w:val="left" w:pos="8931"/>
        </w:tabs>
        <w:spacing w:after="0" w:line="340" w:lineRule="atLeast"/>
        <w:rPr>
          <w:rFonts w:ascii="Garamond" w:hAnsi="Garamond"/>
          <w:u w:val="dotted"/>
        </w:rPr>
      </w:pPr>
    </w:p>
    <w:p w:rsidR="007B1CC4" w:rsidRPr="007B1CC4" w:rsidRDefault="007B1CC4" w:rsidP="007B1CC4">
      <w:pPr>
        <w:tabs>
          <w:tab w:val="left" w:pos="1985"/>
          <w:tab w:val="left" w:pos="4820"/>
          <w:tab w:val="left" w:pos="5387"/>
          <w:tab w:val="left" w:pos="8931"/>
        </w:tabs>
        <w:spacing w:after="0" w:line="340" w:lineRule="atLeast"/>
        <w:rPr>
          <w:rFonts w:ascii="Garamond" w:hAnsi="Garamond"/>
          <w:u w:val="dotted"/>
        </w:rPr>
      </w:pPr>
      <w:r w:rsidRPr="007B1CC4">
        <w:rPr>
          <w:rFonts w:ascii="Garamond" w:hAnsi="Garamond"/>
          <w:u w:val="dotted"/>
        </w:rPr>
        <w:tab/>
      </w:r>
      <w:r w:rsidRPr="007B1CC4">
        <w:rPr>
          <w:rFonts w:ascii="Garamond" w:hAnsi="Garamond"/>
        </w:rPr>
        <w:t xml:space="preserve"> dnia </w:t>
      </w:r>
      <w:r w:rsidRPr="007B1CC4">
        <w:rPr>
          <w:rFonts w:ascii="Garamond" w:hAnsi="Garamond"/>
          <w:u w:val="dotted"/>
        </w:rPr>
        <w:tab/>
      </w:r>
      <w:r w:rsidRPr="007B1CC4">
        <w:rPr>
          <w:rFonts w:ascii="Garamond" w:hAnsi="Garamond"/>
        </w:rPr>
        <w:tab/>
      </w:r>
      <w:r w:rsidRPr="007B1CC4">
        <w:rPr>
          <w:rFonts w:ascii="Garamond" w:hAnsi="Garamond"/>
          <w:u w:val="dotted"/>
        </w:rPr>
        <w:tab/>
      </w:r>
    </w:p>
    <w:p w:rsidR="007B1CC4" w:rsidRPr="007B1CC4" w:rsidRDefault="007B1CC4" w:rsidP="007B1CC4">
      <w:pPr>
        <w:spacing w:after="0" w:line="340" w:lineRule="atLeast"/>
        <w:jc w:val="center"/>
        <w:rPr>
          <w:rFonts w:ascii="Garamond" w:hAnsi="Garamond"/>
          <w:i/>
          <w:iCs/>
        </w:rPr>
      </w:pPr>
      <w:r w:rsidRPr="007B1CC4">
        <w:rPr>
          <w:rFonts w:ascii="Garamond" w:hAnsi="Garamond"/>
          <w:i/>
          <w:iCs/>
        </w:rPr>
        <w:t xml:space="preserve">                                                                                              /podpis i pieczątka upoważnionego</w:t>
      </w:r>
    </w:p>
    <w:p w:rsidR="007B1CC4" w:rsidRPr="007B1CC4" w:rsidRDefault="007B1CC4" w:rsidP="007B1CC4">
      <w:pPr>
        <w:spacing w:after="0" w:line="340" w:lineRule="atLeast"/>
        <w:jc w:val="center"/>
        <w:rPr>
          <w:rFonts w:ascii="Garamond" w:hAnsi="Garamond"/>
        </w:rPr>
      </w:pPr>
      <w:r w:rsidRPr="007B1CC4">
        <w:rPr>
          <w:rFonts w:ascii="Garamond" w:hAnsi="Garamond"/>
          <w:i/>
          <w:iCs/>
        </w:rPr>
        <w:t xml:space="preserve">                                                                                                             przedstawiciela</w:t>
      </w:r>
      <w:r w:rsidRPr="007B1CC4">
        <w:rPr>
          <w:rFonts w:ascii="Garamond" w:hAnsi="Garamond"/>
        </w:rPr>
        <w:t xml:space="preserve"> /</w:t>
      </w:r>
    </w:p>
    <w:p w:rsidR="002D580B" w:rsidRPr="007B1CC4" w:rsidRDefault="002D580B" w:rsidP="007B1CC4">
      <w:pPr>
        <w:spacing w:after="0" w:line="340" w:lineRule="atLeast"/>
        <w:rPr>
          <w:rFonts w:ascii="Garamond" w:eastAsia="Times New Roman" w:hAnsi="Garamond"/>
          <w:lang w:eastAsia="pl-PL"/>
        </w:rPr>
      </w:pPr>
    </w:p>
    <w:p w:rsidR="002D580B" w:rsidRPr="007B1CC4" w:rsidRDefault="002D580B" w:rsidP="007B1CC4">
      <w:pPr>
        <w:spacing w:after="0" w:line="340" w:lineRule="atLeast"/>
        <w:rPr>
          <w:rFonts w:ascii="Garamond" w:eastAsia="Times New Roman" w:hAnsi="Garamond"/>
          <w:lang w:eastAsia="pl-PL"/>
        </w:rPr>
      </w:pPr>
    </w:p>
    <w:p w:rsidR="002D580B" w:rsidRPr="007B1CC4" w:rsidRDefault="002D580B" w:rsidP="007B1CC4">
      <w:pPr>
        <w:spacing w:after="0" w:line="340" w:lineRule="atLeast"/>
        <w:rPr>
          <w:rFonts w:ascii="Garamond" w:eastAsia="Times New Roman" w:hAnsi="Garamond"/>
          <w:lang w:eastAsia="pl-PL"/>
        </w:rPr>
      </w:pPr>
    </w:p>
    <w:p w:rsidR="00642F6C" w:rsidRPr="007B1CC4" w:rsidRDefault="006455B8" w:rsidP="00455AA4">
      <w:pPr>
        <w:spacing w:after="0" w:line="340" w:lineRule="atLeast"/>
        <w:rPr>
          <w:rFonts w:ascii="Garamond" w:eastAsia="Times New Roman" w:hAnsi="Garamond"/>
          <w:i/>
          <w:lang w:eastAsia="pl-PL"/>
        </w:rPr>
      </w:pPr>
      <w:r w:rsidRPr="007B1CC4">
        <w:rPr>
          <w:rFonts w:ascii="Garamond" w:eastAsia="Times New Roman" w:hAnsi="Garamond"/>
          <w:lang w:eastAsia="pl-PL"/>
        </w:rPr>
        <w:tab/>
      </w:r>
      <w:r w:rsidRPr="007B1CC4">
        <w:rPr>
          <w:rFonts w:ascii="Garamond" w:eastAsia="Times New Roman" w:hAnsi="Garamond"/>
          <w:lang w:eastAsia="pl-PL"/>
        </w:rPr>
        <w:tab/>
        <w:t xml:space="preserve">                                                       </w:t>
      </w:r>
    </w:p>
    <w:sectPr w:rsidR="00642F6C" w:rsidRPr="007B1C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699" w:rsidRDefault="00BF5699" w:rsidP="005F2F34">
      <w:pPr>
        <w:spacing w:after="0" w:line="240" w:lineRule="auto"/>
      </w:pPr>
      <w:r>
        <w:separator/>
      </w:r>
    </w:p>
  </w:endnote>
  <w:endnote w:type="continuationSeparator" w:id="0">
    <w:p w:rsidR="00BF5699" w:rsidRDefault="00BF5699" w:rsidP="005F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850913"/>
      <w:docPartObj>
        <w:docPartGallery w:val="Page Numbers (Bottom of Page)"/>
        <w:docPartUnique/>
      </w:docPartObj>
    </w:sdtPr>
    <w:sdtEndPr/>
    <w:sdtContent>
      <w:p w:rsidR="004B6548" w:rsidRDefault="004B65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3DD">
          <w:rPr>
            <w:noProof/>
          </w:rPr>
          <w:t>7</w:t>
        </w:r>
        <w:r>
          <w:fldChar w:fldCharType="end"/>
        </w:r>
      </w:p>
    </w:sdtContent>
  </w:sdt>
  <w:p w:rsidR="004B6548" w:rsidRDefault="004B65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699" w:rsidRDefault="00BF5699" w:rsidP="005F2F34">
      <w:pPr>
        <w:spacing w:after="0" w:line="240" w:lineRule="auto"/>
      </w:pPr>
      <w:r>
        <w:separator/>
      </w:r>
    </w:p>
  </w:footnote>
  <w:footnote w:type="continuationSeparator" w:id="0">
    <w:p w:rsidR="00BF5699" w:rsidRDefault="00BF5699" w:rsidP="005F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48" w:rsidRDefault="004B6548" w:rsidP="006B5032">
    <w:pPr>
      <w:pStyle w:val="Nagwek"/>
      <w:spacing w:after="0"/>
      <w:jc w:val="right"/>
      <w:rPr>
        <w:b/>
      </w:rPr>
    </w:pPr>
    <w:r>
      <w:rPr>
        <w:b/>
      </w:rPr>
      <w:t>Załącznik nr 1</w:t>
    </w:r>
    <w:r w:rsidRPr="006B5032">
      <w:rPr>
        <w:b/>
      </w:rPr>
      <w:t>.</w:t>
    </w:r>
    <w:r>
      <w:rPr>
        <w:b/>
      </w:rPr>
      <w:t xml:space="preserve">1 do SIWZ – Formularz Szczegółowy Oferty </w:t>
    </w:r>
  </w:p>
  <w:p w:rsidR="004B6548" w:rsidRPr="006B5032" w:rsidRDefault="004B6548" w:rsidP="006B5032">
    <w:pPr>
      <w:pStyle w:val="Nagwek"/>
      <w:spacing w:after="0"/>
      <w:jc w:val="right"/>
      <w:rPr>
        <w:b/>
      </w:rPr>
    </w:pPr>
  </w:p>
  <w:p w:rsidR="004B6548" w:rsidRPr="006B5032" w:rsidRDefault="004B6548" w:rsidP="006B5032">
    <w:pPr>
      <w:pStyle w:val="Nagwek"/>
      <w:spacing w:after="0"/>
      <w:jc w:val="right"/>
      <w:rPr>
        <w:b/>
      </w:rPr>
    </w:pPr>
    <w:r w:rsidRPr="006B5032">
      <w:rPr>
        <w:b/>
      </w:rPr>
      <w:t>Oznaczenie postępowania: DA.ZP.242.76.2017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</w:lvl>
  </w:abstractNum>
  <w:abstractNum w:abstractNumId="1">
    <w:nsid w:val="4EB1267D"/>
    <w:multiLevelType w:val="hybridMultilevel"/>
    <w:tmpl w:val="61882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22190"/>
    <w:multiLevelType w:val="multilevel"/>
    <w:tmpl w:val="B2E8FB42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0B"/>
    <w:rsid w:val="000704CF"/>
    <w:rsid w:val="000B160E"/>
    <w:rsid w:val="000E7ECE"/>
    <w:rsid w:val="0011191A"/>
    <w:rsid w:val="00122CBF"/>
    <w:rsid w:val="00133D64"/>
    <w:rsid w:val="00136A4C"/>
    <w:rsid w:val="00157887"/>
    <w:rsid w:val="00161770"/>
    <w:rsid w:val="00191B02"/>
    <w:rsid w:val="001A1697"/>
    <w:rsid w:val="002A4097"/>
    <w:rsid w:val="002D580B"/>
    <w:rsid w:val="00363732"/>
    <w:rsid w:val="0039750A"/>
    <w:rsid w:val="003975E3"/>
    <w:rsid w:val="003C09A2"/>
    <w:rsid w:val="003F314A"/>
    <w:rsid w:val="004274FE"/>
    <w:rsid w:val="00455AA4"/>
    <w:rsid w:val="00492681"/>
    <w:rsid w:val="004B6548"/>
    <w:rsid w:val="00557D68"/>
    <w:rsid w:val="005B2C5F"/>
    <w:rsid w:val="005D1F73"/>
    <w:rsid w:val="005E370C"/>
    <w:rsid w:val="005F2F34"/>
    <w:rsid w:val="006041B3"/>
    <w:rsid w:val="00642F6C"/>
    <w:rsid w:val="006455B8"/>
    <w:rsid w:val="006B5032"/>
    <w:rsid w:val="007B1CC4"/>
    <w:rsid w:val="00807082"/>
    <w:rsid w:val="008C3CC0"/>
    <w:rsid w:val="008F29EF"/>
    <w:rsid w:val="00A85901"/>
    <w:rsid w:val="00A93B90"/>
    <w:rsid w:val="00AD32D2"/>
    <w:rsid w:val="00AD73D6"/>
    <w:rsid w:val="00B35F0B"/>
    <w:rsid w:val="00B556B1"/>
    <w:rsid w:val="00BF5699"/>
    <w:rsid w:val="00CE258E"/>
    <w:rsid w:val="00CF3080"/>
    <w:rsid w:val="00D26761"/>
    <w:rsid w:val="00D52B7F"/>
    <w:rsid w:val="00D8602C"/>
    <w:rsid w:val="00E64371"/>
    <w:rsid w:val="00EB5AFB"/>
    <w:rsid w:val="00ED4CED"/>
    <w:rsid w:val="00EE6BFC"/>
    <w:rsid w:val="00F333DD"/>
    <w:rsid w:val="00FA5938"/>
    <w:rsid w:val="00FC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8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5B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F2F3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F2F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2F3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7B1CC4"/>
    <w:pPr>
      <w:suppressAutoHyphens/>
      <w:ind w:left="720"/>
    </w:pPr>
    <w:rPr>
      <w:rFonts w:cs="Calibri"/>
      <w:color w:val="00000A"/>
    </w:rPr>
  </w:style>
  <w:style w:type="paragraph" w:customStyle="1" w:styleId="Standard">
    <w:name w:val="Standard"/>
    <w:rsid w:val="007B1CC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8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55B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F2F3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F2F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2F3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7B1CC4"/>
    <w:pPr>
      <w:suppressAutoHyphens/>
      <w:ind w:left="720"/>
    </w:pPr>
    <w:rPr>
      <w:rFonts w:cs="Calibri"/>
      <w:color w:val="00000A"/>
    </w:rPr>
  </w:style>
  <w:style w:type="paragraph" w:customStyle="1" w:styleId="Standard">
    <w:name w:val="Standard"/>
    <w:rsid w:val="007B1CC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1584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JR. Rokita</dc:creator>
  <cp:lastModifiedBy>rrurarz</cp:lastModifiedBy>
  <cp:revision>15</cp:revision>
  <cp:lastPrinted>2017-10-02T10:28:00Z</cp:lastPrinted>
  <dcterms:created xsi:type="dcterms:W3CDTF">2017-09-13T06:29:00Z</dcterms:created>
  <dcterms:modified xsi:type="dcterms:W3CDTF">2017-10-04T12:27:00Z</dcterms:modified>
</cp:coreProperties>
</file>