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4B" w:rsidRPr="00572656" w:rsidRDefault="00D07B4B" w:rsidP="00572656">
      <w:pPr>
        <w:spacing w:line="360" w:lineRule="auto"/>
        <w:jc w:val="right"/>
        <w:rPr>
          <w:rFonts w:ascii="Century Gothic" w:hAnsi="Century Gothic"/>
          <w:b/>
          <w:i/>
          <w:smallCaps/>
          <w:sz w:val="18"/>
          <w:szCs w:val="18"/>
          <w:u w:val="single"/>
        </w:rPr>
      </w:pPr>
    </w:p>
    <w:p w:rsidR="00D07B4B" w:rsidRPr="00572656" w:rsidRDefault="00053D8F" w:rsidP="00572656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Załącznik nr 1.7</w:t>
      </w:r>
      <w:r w:rsidR="00D07B4B" w:rsidRPr="00572656">
        <w:rPr>
          <w:rFonts w:ascii="Century Gothic" w:hAnsi="Century Gothic"/>
          <w:b/>
          <w:sz w:val="18"/>
          <w:szCs w:val="18"/>
        </w:rPr>
        <w:t xml:space="preserve"> do </w:t>
      </w:r>
      <w:proofErr w:type="spellStart"/>
      <w:r w:rsidR="00D07B4B" w:rsidRPr="00572656">
        <w:rPr>
          <w:rFonts w:ascii="Century Gothic" w:hAnsi="Century Gothic"/>
          <w:b/>
          <w:sz w:val="18"/>
          <w:szCs w:val="18"/>
        </w:rPr>
        <w:t>siwz</w:t>
      </w:r>
      <w:proofErr w:type="spellEnd"/>
      <w:r w:rsidR="00D07B4B" w:rsidRPr="00572656">
        <w:rPr>
          <w:rFonts w:ascii="Century Gothic" w:hAnsi="Century Gothic"/>
          <w:b/>
          <w:sz w:val="18"/>
          <w:szCs w:val="18"/>
        </w:rPr>
        <w:t xml:space="preserve"> – Formularz Szczegółowy Oferty</w:t>
      </w:r>
    </w:p>
    <w:p w:rsidR="00D07B4B" w:rsidRPr="00572656" w:rsidRDefault="00053D8F" w:rsidP="00572656">
      <w:pPr>
        <w:spacing w:line="360" w:lineRule="auto"/>
        <w:jc w:val="right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Oznaczenie postępowania: DA.</w:t>
      </w:r>
      <w:r w:rsidR="00D07B4B" w:rsidRPr="00572656">
        <w:rPr>
          <w:rFonts w:ascii="Century Gothic" w:hAnsi="Century Gothic"/>
          <w:b/>
          <w:sz w:val="18"/>
          <w:szCs w:val="18"/>
        </w:rPr>
        <w:t>ZP</w:t>
      </w:r>
      <w:r w:rsidRPr="00572656">
        <w:rPr>
          <w:rFonts w:ascii="Century Gothic" w:hAnsi="Century Gothic"/>
          <w:b/>
          <w:sz w:val="18"/>
          <w:szCs w:val="18"/>
        </w:rPr>
        <w:t>.242.82.2017</w:t>
      </w:r>
    </w:p>
    <w:p w:rsidR="00D07B4B" w:rsidRPr="00572656" w:rsidRDefault="00D07B4B" w:rsidP="00572656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7B4B" w:rsidRPr="00572656" w:rsidRDefault="00D07B4B" w:rsidP="00572656">
      <w:pPr>
        <w:spacing w:line="360" w:lineRule="auto"/>
        <w:ind w:left="708"/>
        <w:jc w:val="center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Pakiet nr 7</w:t>
      </w:r>
    </w:p>
    <w:p w:rsidR="00D07B4B" w:rsidRPr="00572656" w:rsidRDefault="00D07B4B" w:rsidP="0057265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 xml:space="preserve">System nieinwazyjnej wentylacji noworodków - 3 </w:t>
      </w:r>
      <w:proofErr w:type="spellStart"/>
      <w:r w:rsidRPr="00572656">
        <w:rPr>
          <w:rFonts w:ascii="Century Gothic" w:hAnsi="Century Gothic"/>
          <w:b/>
          <w:sz w:val="18"/>
          <w:szCs w:val="18"/>
        </w:rPr>
        <w:t>szt</w:t>
      </w:r>
      <w:proofErr w:type="spellEnd"/>
    </w:p>
    <w:p w:rsidR="00D07B4B" w:rsidRPr="00572656" w:rsidRDefault="00D07B4B" w:rsidP="00572656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361"/>
        <w:gridCol w:w="4111"/>
      </w:tblGrid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550ADD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Rok produkcji  2017</w:t>
            </w:r>
          </w:p>
          <w:p w:rsidR="00EF3E5F" w:rsidRPr="00572656" w:rsidRDefault="00EF3E5F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07B4B" w:rsidRPr="00572656" w:rsidRDefault="00D07B4B" w:rsidP="00572656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EF3E5F" w:rsidRPr="00572656" w:rsidRDefault="00EF3E5F" w:rsidP="00572656">
      <w:pPr>
        <w:spacing w:line="360" w:lineRule="auto"/>
        <w:ind w:left="360"/>
        <w:rPr>
          <w:rFonts w:ascii="Century Gothic" w:hAnsi="Century Gothic"/>
          <w:sz w:val="18"/>
          <w:szCs w:val="18"/>
        </w:rPr>
      </w:pPr>
    </w:p>
    <w:p w:rsidR="00D07B4B" w:rsidRPr="00572656" w:rsidRDefault="00D07B4B" w:rsidP="00572656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572656">
        <w:rPr>
          <w:rFonts w:ascii="Century Gothic" w:hAnsi="Century Gothic"/>
          <w:b/>
          <w:bCs/>
          <w:sz w:val="18"/>
          <w:szCs w:val="18"/>
        </w:rPr>
        <w:t>Część A: ZESTAWIENIE PARAMETRÓW TECHNICZNO-UŻYTKOWYCH</w:t>
      </w:r>
    </w:p>
    <w:tbl>
      <w:tblPr>
        <w:tblW w:w="1405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851"/>
        <w:gridCol w:w="6095"/>
        <w:gridCol w:w="3261"/>
        <w:gridCol w:w="3827"/>
      </w:tblGrid>
      <w:tr w:rsidR="00D07B4B" w:rsidRPr="00572656" w:rsidTr="00D07B4B">
        <w:trPr>
          <w:gridBefore w:val="1"/>
          <w:wBefore w:w="18" w:type="dxa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Wartość wymagana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 xml:space="preserve">Parametry oferowane 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(podać zakres lub opisać)</w:t>
            </w:r>
          </w:p>
        </w:tc>
      </w:tr>
      <w:tr w:rsidR="00D07B4B" w:rsidRPr="00572656" w:rsidTr="00D07B4B">
        <w:trPr>
          <w:gridBefore w:val="1"/>
          <w:wBefore w:w="18" w:type="dxa"/>
          <w:cantSplit/>
          <w:trHeight w:val="334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183" w:type="dxa"/>
            <w:gridSpan w:val="3"/>
            <w:tcBorders>
              <w:top w:val="nil"/>
              <w:bottom w:val="single" w:sz="4" w:space="0" w:color="auto"/>
            </w:tcBorders>
            <w:shd w:val="pct5" w:color="auto" w:fill="FFFFFF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Aparat do wspomagania oddechu metodą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u noworodków i wcześniaków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Może być stosowany u wcześniaków o wadze od 0,5 kg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6095" w:type="dxa"/>
          </w:tcPr>
          <w:p w:rsidR="00572656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Wykorzystuje efekt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Coanda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dla zmiany kierunku przepływu gazów (generator z przerzutnikiem strumieni).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 xml:space="preserve">Zasilanie 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230V, 50Hz ±10% (zasilacz wbudowany w aparat)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12 i 24 VDC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Z wbudowanego akumulatora zapewniające min. 170 minut pracy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306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4.4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Zasilanie gazowe powietrze i tlen ze źródła sprężonych gazów w  zakresie  2-6,5 BAR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Pobór mocy max. 70W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Wymiary maksymalne:  25x27x35 cm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Waga aparatu max. 10 kg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Wbudowany port komunikacji min. RS232 oraz USB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Wbudowany mieszalnik gazów – elektroniczny (nie dopuszcza się rotametrów ręcznych)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Automatyczna kalibracja czujnika tlenu (bez ingerencji użytkownika)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kalibracji czujnika tlenu w trakcie prowadzonej terapii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Temperatury pracy min. 10-40ºC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Poziom głośności w decybelach w czasie pracy ≤42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8.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Tryby oddechowe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Umożliwia wspomaganie oddechu metodą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na dwóch poziomach ciśnienia –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duoPAP</w:t>
            </w:r>
            <w:proofErr w:type="spellEnd"/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360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8.2.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nCPAP</w:t>
            </w:r>
            <w:proofErr w:type="spellEnd"/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360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8.3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Możliwość przyszłej rozbudowy o funkcję automatycznej regulacji składu mieszaniny oddechowej bazująca na pomiarze saturacji pacjenta.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Parametry oddechowe regulowane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Funkcja automatycznej kompensacji nieszczelności układu oddechowego do 40%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Stężenie tlenu 21 do 100% (regulacja płynna)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Funkcja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preoksygenacji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 xml:space="preserve"> regulowana w zakresie od 23-100% oraz jej czas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Czas wdechu od 0,15 do 15 sekund, regulowany płynnie co 0,1 sek.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9.5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Czas wydechu od 0,3 do 25 sekund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Częstość oddechowa 2-60 </w:t>
            </w:r>
            <w:proofErr w:type="spellStart"/>
            <w:r w:rsidRPr="00572656">
              <w:rPr>
                <w:rFonts w:ascii="Century Gothic" w:hAnsi="Century Gothic"/>
                <w:sz w:val="18"/>
                <w:szCs w:val="18"/>
              </w:rPr>
              <w:t>odd</w:t>
            </w:r>
            <w:proofErr w:type="spellEnd"/>
            <w:r w:rsidRPr="00572656">
              <w:rPr>
                <w:rFonts w:ascii="Century Gothic" w:hAnsi="Century Gothic"/>
                <w:sz w:val="18"/>
                <w:szCs w:val="18"/>
              </w:rPr>
              <w:t>/min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9.7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PEEP/CPAP  min.  2-13 cmH2O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9.8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Ciśnienie podwyższonego poziomu min. 5-15 cmH20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9.9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Ciśnienie Ręczne min. 5-15 cmH2O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9.10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Oddech manualny w zakresie 2-30 sekund, podawany</w:t>
            </w:r>
            <w:r w:rsidRPr="00572656">
              <w:rPr>
                <w:rFonts w:ascii="Century Gothic" w:hAnsi="Century Gothic" w:cs="Helvetica"/>
                <w:color w:val="000000"/>
                <w:sz w:val="18"/>
                <w:szCs w:val="18"/>
              </w:rPr>
              <w:t xml:space="preserve"> osobnym przyciskiem umieszczonym na aparacie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Obrazowane parametry oddechowe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Stężenie tlenu w %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Ciśnienie średnie, szczytowe i końcowo wydechowe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Ekran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Wbudowany kolorowy ekran </w:t>
            </w:r>
            <w:r w:rsidRPr="00572656">
              <w:rPr>
                <w:rFonts w:ascii="Century Gothic" w:hAnsi="Century Gothic"/>
                <w:b/>
                <w:sz w:val="18"/>
                <w:szCs w:val="18"/>
              </w:rPr>
              <w:t>dotykowy</w:t>
            </w:r>
            <w:r w:rsidRPr="00572656">
              <w:rPr>
                <w:rFonts w:ascii="Century Gothic" w:hAnsi="Century Gothic"/>
                <w:sz w:val="18"/>
                <w:szCs w:val="18"/>
              </w:rPr>
              <w:t xml:space="preserve"> LCD o przekątnej min. </w:t>
            </w:r>
            <w:r w:rsidRPr="00572656">
              <w:rPr>
                <w:rFonts w:ascii="Century Gothic" w:hAnsi="Century Gothic"/>
                <w:b/>
                <w:sz w:val="18"/>
                <w:szCs w:val="18"/>
              </w:rPr>
              <w:t>5,5”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przełączenia podświetlenia ekranu w tryb nocny</w:t>
            </w:r>
          </w:p>
          <w:p w:rsidR="00572656" w:rsidRPr="00572656" w:rsidRDefault="00572656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11.3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rozbudowy o  zapamiętywanie i obrazowanie Trendów monitorowanych parametrów z min. ostatnich 5 dni z możliwością ich zapisu na zewnętrznej pamięci USB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Możliwość zapisu historii alarmów na zewnętrznej pamięci USB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Komunikacja z użytkownikiem w języku </w:t>
            </w:r>
            <w:r w:rsidRPr="00572656">
              <w:rPr>
                <w:rFonts w:ascii="Century Gothic" w:hAnsi="Century Gothic"/>
                <w:b/>
                <w:sz w:val="18"/>
                <w:szCs w:val="18"/>
              </w:rPr>
              <w:t>POLSKIM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Możliwość wprowadzenia danych pacjenta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11.7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Blokada ekranu dotykowego: ręczna i automatyczna  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11.8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Funkcja STANDBY (stan gotowości)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11.9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Schemat graficzny z lokalizacją uszkodzeń prezentowany na ekranie aparatu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07B4B" w:rsidRPr="00572656" w:rsidTr="00D07B4B">
        <w:trPr>
          <w:trHeight w:val="415"/>
        </w:trPr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10.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Alarmy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Wyposażony w alarmy akustyczne i optyczne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Alarm spadku ciśnienia w układzie oddechowym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Alarm przekroczenia ciśnienia w układzie oddechowym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Alarm stężenia tlenu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10.5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Automatyczne ustawienia granic alarmowych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Regulacja opóźnienia wyzwolenia alarmu spadku ciśnienia w zakresie 1-10 sekund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10.7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Regulacja głośności alarmów min. 3 stopnie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11.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Wyposażenie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11.1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Nawilżacz z automatyczną kontrolą temperatury i nawilżania: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płytki grzewczej,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gazów na wyjściu z komory nawilżacza,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wyświetlanie aktualnej temperatury gazów w układzie oddechowym pacjenta,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wyświetlacz LED czterocyfrowy,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waga 2,9 kg (bez komory),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zasilanie 230V, 50Hz,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moc max. 210W.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11.2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Komora nawilżacza jednorazowa dla noworodków 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 </w:t>
            </w:r>
            <w:r w:rsidRPr="00572656">
              <w:rPr>
                <w:rFonts w:ascii="Century Gothic" w:hAnsi="Century Gothic"/>
                <w:sz w:val="18"/>
                <w:szCs w:val="18"/>
              </w:rPr>
              <w:t>wbudowanym systemem utrzymania wilgotności na stałym poziomie – nadająca się do używana przez okres min. 7 dni u jednego pacjenta (komory wraz z informacją o terminie ważności, pakowane pojedynczo) –   3 szt.</w:t>
            </w:r>
          </w:p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11.3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Układ oddechowy z podgrzewanym ramieniem wdechowym (jednorazowy) zawierający jony srebra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lastRenderedPageBreak/>
              <w:t>W skład zestawu wchodzi: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- odcinek wdechowy podgrzewany dł. 1,2 m, średnica wew. 10 mm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odcinek wydechowy niepodgrzewany 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odcinek łączący nawilżacz z respiratorem 0,6 m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końcówka donosowa (3 szt.)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>- odcinek pomiarowy</w:t>
            </w: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br/>
              <w:t xml:space="preserve">- </w:t>
            </w:r>
            <w:r w:rsidRPr="0057265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generator </w:t>
            </w:r>
          </w:p>
          <w:p w:rsidR="00D07B4B" w:rsidRPr="00572656" w:rsidRDefault="00D07B4B" w:rsidP="00572656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11.4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72656">
              <w:rPr>
                <w:rFonts w:ascii="Century Gothic" w:hAnsi="Century Gothic"/>
                <w:color w:val="000000"/>
                <w:sz w:val="18"/>
                <w:szCs w:val="18"/>
              </w:rPr>
              <w:t>Adapter łączący komorę nawilżacza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5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11.5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Maseczka donosowa min. w 3  rozmiarach 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po 2 szt. 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z każdego rozmiaru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07B4B" w:rsidRPr="00572656" w:rsidTr="00D07B4B">
        <w:tc>
          <w:tcPr>
            <w:tcW w:w="869" w:type="dxa"/>
            <w:gridSpan w:val="2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11.6</w:t>
            </w:r>
          </w:p>
        </w:tc>
        <w:tc>
          <w:tcPr>
            <w:tcW w:w="6095" w:type="dxa"/>
          </w:tcPr>
          <w:p w:rsidR="00D07B4B" w:rsidRPr="00572656" w:rsidRDefault="00D07B4B" w:rsidP="00572656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Czapeczka dostępne rozmiary 000-9</w:t>
            </w:r>
          </w:p>
        </w:tc>
        <w:tc>
          <w:tcPr>
            <w:tcW w:w="3261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>TAK</w:t>
            </w:r>
          </w:p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72656">
              <w:rPr>
                <w:rFonts w:ascii="Century Gothic" w:hAnsi="Century Gothic"/>
                <w:sz w:val="18"/>
                <w:szCs w:val="18"/>
              </w:rPr>
              <w:t xml:space="preserve"> 5 szt.</w:t>
            </w:r>
          </w:p>
        </w:tc>
        <w:tc>
          <w:tcPr>
            <w:tcW w:w="3827" w:type="dxa"/>
          </w:tcPr>
          <w:p w:rsidR="00D07B4B" w:rsidRPr="00572656" w:rsidRDefault="00D07B4B" w:rsidP="00572656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755AF" w:rsidRPr="00572656" w:rsidRDefault="008755AF" w:rsidP="00572656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07B4B" w:rsidRPr="00572656" w:rsidRDefault="00D07B4B" w:rsidP="00572656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572656">
        <w:rPr>
          <w:rFonts w:ascii="Century Gothic" w:hAnsi="Century Gothic" w:cs="Tahoma"/>
          <w:sz w:val="18"/>
          <w:szCs w:val="18"/>
        </w:rPr>
        <w:t>Wykonawca oświadcza, że oferowany powyżej wyspecjalizowany sprzęt medyczny jest fabrycznie nowy, nie używany, nie był przedmiotem wystaw i prezentacji, a po dostarczeniu i zamontowaniu przez Wykonawcę będzie gotowy do pracy zgodnie z przeznaczeniem bez dodatkowych zakupów i dostaw.</w:t>
      </w: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572656">
        <w:rPr>
          <w:rFonts w:ascii="Century Gothic" w:hAnsi="Century Gothic" w:cs="Tahoma"/>
          <w:color w:val="000000"/>
          <w:sz w:val="18"/>
          <w:szCs w:val="18"/>
        </w:rPr>
        <w:t>Wykonawca zobowiązany jest do podania parametrów w jednostkach wskazanych w niniejszej tabelce.</w:t>
      </w: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color w:val="000000"/>
          <w:sz w:val="18"/>
          <w:szCs w:val="18"/>
        </w:rPr>
      </w:pPr>
      <w:r w:rsidRPr="00572656">
        <w:rPr>
          <w:rFonts w:ascii="Century Gothic" w:hAnsi="Century Gothic" w:cs="Tahoma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 w:rsidRPr="00572656">
        <w:rPr>
          <w:rFonts w:ascii="Century Gothic" w:hAnsi="Century Gothic" w:cs="Tahoma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 w:rsidRPr="00572656">
        <w:rPr>
          <w:rFonts w:ascii="Century Gothic" w:hAnsi="Century Gothic" w:cs="Tahoma"/>
          <w:b/>
          <w:bCs/>
          <w:color w:val="000000"/>
          <w:sz w:val="18"/>
          <w:szCs w:val="18"/>
        </w:rPr>
        <w:t>.</w:t>
      </w: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Pr="00572656" w:rsidRDefault="00D07B4B" w:rsidP="00572656">
      <w:pPr>
        <w:shd w:val="clear" w:color="auto" w:fill="FFFFFF"/>
        <w:spacing w:line="360" w:lineRule="auto"/>
        <w:rPr>
          <w:rFonts w:ascii="Century Gothic" w:hAnsi="Century Gothic" w:cs="Tahoma"/>
          <w:color w:val="000000"/>
          <w:sz w:val="18"/>
          <w:szCs w:val="18"/>
        </w:rPr>
      </w:pPr>
      <w:r w:rsidRPr="00572656">
        <w:rPr>
          <w:rFonts w:ascii="Century Gothic" w:hAnsi="Century Gothic" w:cs="Tahoma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 w:rsidRPr="00572656">
        <w:rPr>
          <w:rFonts w:ascii="Century Gothic" w:hAnsi="Century Gothic" w:cs="Tahoma"/>
          <w:sz w:val="18"/>
          <w:szCs w:val="18"/>
        </w:rPr>
        <w:t xml:space="preserve"> </w:t>
      </w:r>
      <w:r w:rsidRPr="00572656">
        <w:rPr>
          <w:rFonts w:ascii="Century Gothic" w:hAnsi="Century Gothic" w:cs="Tahoma"/>
          <w:color w:val="000000"/>
          <w:sz w:val="18"/>
          <w:szCs w:val="18"/>
        </w:rPr>
        <w:t>producenta sprzętu.</w:t>
      </w: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ahoma"/>
          <w:b/>
          <w:bCs/>
          <w:sz w:val="18"/>
          <w:szCs w:val="18"/>
        </w:rPr>
      </w:pPr>
      <w:bookmarkStart w:id="0" w:name="_GoBack"/>
      <w:bookmarkEnd w:id="0"/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  <w:r w:rsidRPr="00572656"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D07B4B" w:rsidRPr="00572656" w:rsidRDefault="00D07B4B" w:rsidP="00572656">
      <w:pPr>
        <w:pStyle w:val="Akapitzlist"/>
        <w:spacing w:after="0" w:line="360" w:lineRule="auto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14535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4618"/>
        <w:gridCol w:w="1419"/>
        <w:gridCol w:w="1559"/>
        <w:gridCol w:w="1418"/>
        <w:gridCol w:w="1417"/>
        <w:gridCol w:w="1701"/>
        <w:gridCol w:w="1701"/>
      </w:tblGrid>
      <w:tr w:rsidR="00D07B4B" w:rsidRPr="00572656" w:rsidTr="00550ADD">
        <w:trPr>
          <w:cantSplit/>
          <w:trHeight w:val="1022"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jedn. netto PLN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netto 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Podatek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 brutto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PLN</w:t>
            </w:r>
          </w:p>
        </w:tc>
      </w:tr>
      <w:tr w:rsidR="00D07B4B" w:rsidRPr="00572656" w:rsidTr="00550ADD">
        <w:trPr>
          <w:cantSplit/>
        </w:trPr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/>
                <w:b/>
                <w:sz w:val="18"/>
                <w:szCs w:val="18"/>
              </w:rPr>
              <w:t>System nieinwazyjnej wentylacji noworodków</w:t>
            </w:r>
            <w:r w:rsidRPr="00572656">
              <w:rPr>
                <w:rFonts w:ascii="Century Gothic" w:hAnsi="Century Gothic" w:cs="Times New Roman"/>
                <w:sz w:val="18"/>
                <w:szCs w:val="18"/>
              </w:rPr>
              <w:t xml:space="preserve"> (zgodny z parametrami określonymi w części A )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…………………………………..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(nazwa, model)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572656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roofErr w:type="spellStart"/>
            <w:r w:rsidRPr="00572656"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07B4B" w:rsidRPr="00572656" w:rsidRDefault="00D07B4B" w:rsidP="00572656">
            <w:pPr>
              <w:pStyle w:val="Akapitzlist"/>
              <w:spacing w:after="0" w:line="360" w:lineRule="auto"/>
              <w:ind w:left="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b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 xml:space="preserve">Wartość: </w:t>
      </w: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netto:</w:t>
      </w:r>
      <w:r w:rsidRPr="00572656">
        <w:rPr>
          <w:rFonts w:ascii="Century Gothic" w:hAnsi="Century Gothic"/>
          <w:sz w:val="18"/>
          <w:szCs w:val="18"/>
        </w:rPr>
        <w:t xml:space="preserve">  ……………………PLN          (słownie: …………………………………………………………………………………….)</w:t>
      </w: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572656">
        <w:rPr>
          <w:rFonts w:ascii="Century Gothic" w:hAnsi="Century Gothic"/>
          <w:b/>
          <w:sz w:val="18"/>
          <w:szCs w:val="18"/>
        </w:rPr>
        <w:t>brutto:</w:t>
      </w:r>
      <w:r w:rsidRPr="00572656">
        <w:rPr>
          <w:rFonts w:ascii="Century Gothic" w:hAnsi="Century Gothic"/>
          <w:sz w:val="18"/>
          <w:szCs w:val="18"/>
        </w:rPr>
        <w:t xml:space="preserve"> ……………………PLN          (słownie: ……………………………………………………………………………………..)  </w:t>
      </w: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  <w:u w:val="dotted"/>
        </w:rPr>
      </w:pPr>
    </w:p>
    <w:p w:rsidR="00D07B4B" w:rsidRPr="00572656" w:rsidRDefault="00D07B4B" w:rsidP="00572656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/>
          <w:sz w:val="18"/>
          <w:szCs w:val="18"/>
        </w:rPr>
      </w:pPr>
      <w:r w:rsidRPr="00572656">
        <w:rPr>
          <w:rFonts w:ascii="Century Gothic" w:hAnsi="Century Gothic"/>
          <w:sz w:val="18"/>
          <w:szCs w:val="18"/>
          <w:u w:val="dotted"/>
        </w:rPr>
        <w:tab/>
      </w:r>
      <w:r w:rsidRPr="00572656">
        <w:rPr>
          <w:rFonts w:ascii="Century Gothic" w:hAnsi="Century Gothic"/>
          <w:sz w:val="18"/>
          <w:szCs w:val="18"/>
        </w:rPr>
        <w:t xml:space="preserve"> dnia </w:t>
      </w:r>
      <w:r w:rsidRPr="00572656">
        <w:rPr>
          <w:rFonts w:ascii="Century Gothic" w:hAnsi="Century Gothic"/>
          <w:sz w:val="18"/>
          <w:szCs w:val="18"/>
          <w:u w:val="dotted"/>
        </w:rPr>
        <w:tab/>
      </w:r>
      <w:r w:rsidRPr="00572656">
        <w:rPr>
          <w:rFonts w:ascii="Century Gothic" w:hAnsi="Century Gothic"/>
          <w:sz w:val="18"/>
          <w:szCs w:val="18"/>
        </w:rPr>
        <w:tab/>
        <w:t xml:space="preserve">                                                                ..............................................................................</w:t>
      </w:r>
    </w:p>
    <w:p w:rsidR="00D07B4B" w:rsidRPr="00572656" w:rsidRDefault="00D07B4B" w:rsidP="00572656">
      <w:pPr>
        <w:spacing w:line="360" w:lineRule="auto"/>
        <w:rPr>
          <w:rFonts w:ascii="Century Gothic" w:hAnsi="Century Gothic"/>
          <w:i/>
          <w:iCs/>
          <w:sz w:val="18"/>
          <w:szCs w:val="18"/>
        </w:rPr>
      </w:pPr>
      <w:r w:rsidRPr="00572656">
        <w:rPr>
          <w:rFonts w:ascii="Century Gothic" w:hAnsi="Century Gothic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/podpis i pieczątka upoważnionego  przedstawiciela</w:t>
      </w:r>
      <w:r w:rsidRPr="00572656">
        <w:rPr>
          <w:rFonts w:ascii="Century Gothic" w:hAnsi="Century Gothic"/>
          <w:sz w:val="18"/>
          <w:szCs w:val="18"/>
        </w:rPr>
        <w:t xml:space="preserve"> /</w:t>
      </w:r>
    </w:p>
    <w:p w:rsidR="00D07B4B" w:rsidRPr="00572656" w:rsidRDefault="00D07B4B" w:rsidP="00572656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07B4B" w:rsidRPr="00572656" w:rsidRDefault="00D07B4B" w:rsidP="00572656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D07B4B" w:rsidRPr="00572656" w:rsidSect="00D07B4B">
      <w:footerReference w:type="default" r:id="rId7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29" w:rsidRDefault="00D56029" w:rsidP="00D07B4B">
      <w:r>
        <w:separator/>
      </w:r>
    </w:p>
  </w:endnote>
  <w:endnote w:type="continuationSeparator" w:id="0">
    <w:p w:rsidR="00D56029" w:rsidRDefault="00D56029" w:rsidP="00D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671293"/>
      <w:docPartObj>
        <w:docPartGallery w:val="Page Numbers (Bottom of Page)"/>
        <w:docPartUnique/>
      </w:docPartObj>
    </w:sdtPr>
    <w:sdtEndPr/>
    <w:sdtContent>
      <w:p w:rsidR="00D07B4B" w:rsidRDefault="00D07B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56">
          <w:rPr>
            <w:noProof/>
          </w:rPr>
          <w:t>8</w:t>
        </w:r>
        <w:r>
          <w:fldChar w:fldCharType="end"/>
        </w:r>
      </w:p>
    </w:sdtContent>
  </w:sdt>
  <w:p w:rsidR="00D07B4B" w:rsidRDefault="00D07B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29" w:rsidRDefault="00D56029" w:rsidP="00D07B4B">
      <w:r>
        <w:separator/>
      </w:r>
    </w:p>
  </w:footnote>
  <w:footnote w:type="continuationSeparator" w:id="0">
    <w:p w:rsidR="00D56029" w:rsidRDefault="00D56029" w:rsidP="00D07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A1"/>
    <w:rsid w:val="00053D8F"/>
    <w:rsid w:val="002C70A1"/>
    <w:rsid w:val="00572656"/>
    <w:rsid w:val="005B1721"/>
    <w:rsid w:val="008755AF"/>
    <w:rsid w:val="00B95E50"/>
    <w:rsid w:val="00C43412"/>
    <w:rsid w:val="00D07B4B"/>
    <w:rsid w:val="00D56029"/>
    <w:rsid w:val="00DD1741"/>
    <w:rsid w:val="00E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7B4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8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07B4B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7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7B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8</cp:revision>
  <cp:lastPrinted>2017-10-16T11:56:00Z</cp:lastPrinted>
  <dcterms:created xsi:type="dcterms:W3CDTF">2017-10-12T10:29:00Z</dcterms:created>
  <dcterms:modified xsi:type="dcterms:W3CDTF">2017-10-16T11:56:00Z</dcterms:modified>
</cp:coreProperties>
</file>