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3" w:rsidRPr="00D54BCB" w:rsidRDefault="00601CF3" w:rsidP="00601CF3">
      <w:pPr>
        <w:spacing w:after="0" w:line="36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Załącznik nr 1 do </w:t>
      </w:r>
      <w:r w:rsidR="007A3759" w:rsidRPr="00D54BCB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SIWZ </w:t>
      </w:r>
    </w:p>
    <w:p w:rsidR="00601CF3" w:rsidRPr="00D54BCB" w:rsidRDefault="007D5555" w:rsidP="00601CF3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Oznaczenie</w:t>
      </w:r>
      <w:r w:rsidR="00601CF3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postępowania: </w:t>
      </w:r>
      <w:r w:rsidR="00622FF6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DA.ZP.242.93</w:t>
      </w: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.2017</w:t>
      </w: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small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8A6398" w:rsidRPr="00D54BCB" w:rsidRDefault="008A6398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8A6398" w:rsidRPr="00D54BCB" w:rsidRDefault="008A6398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360" w:lineRule="auto"/>
        <w:jc w:val="center"/>
        <w:rPr>
          <w:rFonts w:ascii="Century Gothic" w:eastAsia="Times New Roman" w:hAnsi="Century Gothic" w:cs="Arial"/>
          <w:b/>
          <w:caps/>
          <w:sz w:val="36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b/>
          <w:caps/>
          <w:sz w:val="36"/>
          <w:szCs w:val="20"/>
          <w:lang w:eastAsia="pl-PL"/>
        </w:rPr>
        <w:t>formularz Szczegółowy oferty</w:t>
      </w: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601CF3" w:rsidRPr="00D54BCB" w:rsidRDefault="00601CF3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:rsidR="00D54BCB" w:rsidRPr="006226D9" w:rsidRDefault="00D54BCB" w:rsidP="00D54BCB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18"/>
          <w:szCs w:val="20"/>
          <w:lang w:eastAsia="pl-PL"/>
        </w:rPr>
      </w:pPr>
      <w:r w:rsidRPr="006226D9">
        <w:rPr>
          <w:rFonts w:ascii="Century Gothic" w:hAnsi="Century Gothic" w:cs="Arial"/>
          <w:sz w:val="20"/>
        </w:rPr>
        <w:lastRenderedPageBreak/>
        <w:t xml:space="preserve">Akcesoria do zabiegów </w:t>
      </w:r>
      <w:proofErr w:type="spellStart"/>
      <w:r w:rsidRPr="006226D9">
        <w:rPr>
          <w:rFonts w:ascii="Century Gothic" w:hAnsi="Century Gothic" w:cs="Arial"/>
          <w:sz w:val="20"/>
        </w:rPr>
        <w:t>witreoretinalnych</w:t>
      </w:r>
      <w:proofErr w:type="spellEnd"/>
    </w:p>
    <w:p w:rsidR="00D54BCB" w:rsidRPr="00D54BCB" w:rsidRDefault="00D54BCB" w:rsidP="00601CF3">
      <w:pPr>
        <w:spacing w:after="0" w:line="240" w:lineRule="auto"/>
        <w:jc w:val="right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tbl>
      <w:tblPr>
        <w:tblW w:w="15168" w:type="dxa"/>
        <w:tblInd w:w="-6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985"/>
        <w:gridCol w:w="1701"/>
        <w:gridCol w:w="567"/>
        <w:gridCol w:w="708"/>
        <w:gridCol w:w="993"/>
        <w:gridCol w:w="1559"/>
        <w:gridCol w:w="567"/>
        <w:gridCol w:w="992"/>
        <w:gridCol w:w="1843"/>
      </w:tblGrid>
      <w:tr w:rsidR="00EB7F37" w:rsidRPr="00982CC2" w:rsidTr="0025545F">
        <w:trPr>
          <w:trHeight w:val="915"/>
        </w:trPr>
        <w:tc>
          <w:tcPr>
            <w:tcW w:w="5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:rsidR="00D54BCB" w:rsidRPr="00EB7F37" w:rsidRDefault="00D54BCB" w:rsidP="00EB7F37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Opis wyrobu</w:t>
            </w:r>
          </w:p>
        </w:tc>
        <w:tc>
          <w:tcPr>
            <w:tcW w:w="198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Nazwa handlowa</w:t>
            </w:r>
          </w:p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i/lub  nr katalogowy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Wytwórca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2415E8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2415E8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8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  <w:vAlign w:val="center"/>
          </w:tcPr>
          <w:p w:rsidR="00D54BCB" w:rsidRPr="00982CC2" w:rsidRDefault="00D54BCB" w:rsidP="00D54BC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EB7F37" w:rsidRPr="00982CC2" w:rsidTr="0025545F">
        <w:trPr>
          <w:trHeight w:val="9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Paki operacyjne do witrektomii 23G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o składzie: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1/ gazik 7,5x7,50- 10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2./osłonka plastikowa na oko-– 1 szt.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3/ opatrunek okulistyczny – 2 szt. 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4/obłożenie okulistyczne z folią i kieszonką na płyn - 1 szt.  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5/obłożenie na podłokietniki- 2szt.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6/ 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3ml- 1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7/strzykawka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2 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8/ strzykawka 10 ml- 1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9/ sączek- 1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10/ kaniula 27G-1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11/kaniula 20G-2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12/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Trocar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jednokrokowy 23G-1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13/serweta na stolik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fako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70x90- 2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14/folia na ekran- 1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15/dren jednorazowy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S4- 1 szt.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16/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Witrektom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23G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17/ Światłowód szerokokątny 23G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18/ zestaw strzałek ocznych – 5szt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19/ Kaniula 23G typu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soft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tip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20/ kaniula 23G prosta 32 mm - 1szt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21/ Zestaw do podaży powietrza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22/serwetki do wycierania rąk</w:t>
            </w:r>
          </w:p>
          <w:p w:rsidR="00D54BCB" w:rsidRPr="00EB7F37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23/fartuch – 3 </w:t>
            </w:r>
            <w:proofErr w:type="spellStart"/>
            <w:r w:rsidRPr="00982CC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szt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F74449" w:rsidP="00F74449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</w:t>
            </w:r>
            <w:r w:rsidR="00D54BCB"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zt</w:t>
            </w: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F74449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F74449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Kaseta jednodniowa sterylnie zapakowana  kompatybilna z posiadanym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7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Sterylny zestaw do iniekcji oleju silikonowego kompatybilny z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5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Jednorazowe sondy 23G proste i zakrzywione kompatybilne z posiadanym laserem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Irydex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Olej silikonowy, ultra oczyszczony i sterylny, dostępny w jednorazowych, szklanych strzykawkach o pojemności 10 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temp. 25 °C] 4800 – 5200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temp. 25 °C]: 0,97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 [w temp. 20 °C] 1,4040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Dekalina: 100 %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perfluorodekalina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(C10F18), Strzykawka o objętości: 5ml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 25 °C]:  1,93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(20°C): 1,3110 (25st) 1,313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 25 °C]:   5,560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3D37A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Ciężki olej silikonowy znajdujący się w gotowych do użycia, szklanych strzykawkach o pojemności 10ml o tej samej pojemności.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Skład: 69,5%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polidwumetylosiloxan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, oraz 30,5%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Perfluorohexyloctan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Własności fizyczne (przy 25 °C):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Lepkość 1200 – 1600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1,06 g/cm3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[w temp. 20 °C] 1,3870</w:t>
            </w:r>
          </w:p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Osmolarność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306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mOsm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/kg H2O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2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Barwnik stosowany przy usuwaniu błony granicznej wewnętrznej: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trifenylometan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 stężeniu 0,25 g/I,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: 7,52 i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osmolarności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wynoszącej 306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mOsm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/kg H20  i maksymalnej absorbcji 584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, zawartość substancji barwiącej Brillant Blue G - 0,125mg, ampułkostrzykawki o pojemności 0,5 ml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Gaz SF6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Sulfurhexafluoride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wykorzystywany do tamponady, zapakowany do sterylnej pojedynczej strzykawki o pojemności 60ml gotowej do użycia. Zawartość strzykawki stanowi 40ml mieszaniny 20% gazu SF6 i 80% powietrza- Opakowanie wyposażone w czerwone, okrągłe naklejki  jako wskaźnik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Rozpuszczalik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do oleju silikonowego który utknął na powierzchni siatkówki lub pod sztuczną soczewką : 100%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Perfluorobutylpentan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(C9H11F9), Fiolka o objętości: 5ml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lepkość [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mPas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 temp. 25 °C] 1,05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gęstość [g/cm3 w temp. 25 °C]: 1,28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Wskaźnik refrakcji  [w temp. 20 °C]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C86BE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Światłowód szerokokątny 23G LED kompatybilny z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posiadanym aparatem do witrektomii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Światłowód żyrandolowy –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trokarowy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25G kompatybilny z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posiadanym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507D60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Paki operacyjne do zaćmy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o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lastRenderedPageBreak/>
              <w:t>składzie: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1/ gazik 7,5x7,50 – 10szt.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2/ osłonka plastikowa na oko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3/ opatrunek okulistyczny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4/ obłożenie okulistyczne z folią i kieszonką na płyn-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5/ obłożenie na podłokietniki- 2szt.  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6/ 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10 ml- 1 szt.  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7/strzykawka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luer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lock 5 ml- 1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8/ fartuch operacyjny – 2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9/ sączek – 1szt.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10/ kaniula 27G – 2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11/ kaniula 20G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12/ nóż boczny 1,2mm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13/ nóż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Slit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2,65mm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14/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cystotom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25G – 1 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15/ dren jednorazowy do aparatu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 – 1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szt.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16/ System wymuszonej infuzji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17179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Tipy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prosty do cięcia 2,65mm do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fakomulsyfikacji</w:t>
            </w:r>
            <w:proofErr w:type="spellEnd"/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kompatybilny z aparatem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Megatron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S4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Metyloceluloza 2% sterylna ampułkostrzykawka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44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mikropęseta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ECKARDT (lub równoważna) 23G/0,6mm.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Jednorazowe sterylne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mikronożyczki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witreoretinalne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23G Proste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Jednorazowa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mikropęseta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z ząbkami typu „krokodyl „ 23G/0,6mm.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Jednorazowa kaniula do usuwania oleju silikonowego 7mm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Roztwór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mikronizowany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acetonidu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triamcynolonu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o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sz w:val="20"/>
                <w:szCs w:val="20"/>
              </w:rPr>
              <w:t>stężeniu 4,0 g/100 ml , zarejestrowany do chirurgii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82CC2">
              <w:rPr>
                <w:rFonts w:ascii="Century Gothic" w:hAnsi="Century Gothic" w:cs="Arial"/>
                <w:sz w:val="20"/>
                <w:szCs w:val="20"/>
              </w:rPr>
              <w:t>witreoretinalnej</w:t>
            </w:r>
            <w:proofErr w:type="spellEnd"/>
            <w:r w:rsidRPr="00982CC2">
              <w:rPr>
                <w:rFonts w:ascii="Century Gothic" w:hAnsi="Century Gothic" w:cs="Arial"/>
                <w:sz w:val="20"/>
                <w:szCs w:val="20"/>
              </w:rPr>
              <w:t xml:space="preserve"> do barwienia ciała szklistego</w:t>
            </w:r>
          </w:p>
          <w:p w:rsidR="002415E8" w:rsidRPr="00982CC2" w:rsidRDefault="002415E8" w:rsidP="0056242F">
            <w:pPr>
              <w:pStyle w:val="Standard"/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hAnsi="Century Gothic" w:cs="Arial"/>
                <w:sz w:val="20"/>
                <w:szCs w:val="20"/>
              </w:rPr>
              <w:t>zapakowany jałowo we flakoniki 2 ml.</w:t>
            </w:r>
          </w:p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123F80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123F80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Silikonowy rezerwu</w:t>
            </w:r>
            <w:bookmarkStart w:id="0" w:name="_GoBack"/>
            <w:bookmarkEnd w:id="0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ar do igły fletowej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EB4B5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B7F37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EB7F37" w:rsidRDefault="00D54BCB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D54BCB" w:rsidRPr="00982CC2" w:rsidRDefault="00D54BCB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Wielorazowa pęsetka do usuwania trokarów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D54BCB" w:rsidRPr="002415E8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D54BCB" w:rsidRPr="00982CC2" w:rsidRDefault="00D54BCB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Wielorazowy wpust infuzyjny do komory przedniej typu BOPP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Wielorazowa pęsetka 23G do ILM prosta do błon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nasiatkówkowych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typu Tano Średnica przekroju tytanowej rękojeści po złożeniu: 6mm z pojemnikiem do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415E8" w:rsidRPr="00982CC2" w:rsidTr="0025545F">
        <w:trPr>
          <w:trHeight w:val="6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EB7F37" w:rsidRDefault="002415E8" w:rsidP="0066617F">
            <w:pPr>
              <w:pStyle w:val="Standard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B7F3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  <w:vAlign w:val="bottom"/>
          </w:tcPr>
          <w:p w:rsidR="002415E8" w:rsidRPr="00982CC2" w:rsidRDefault="002415E8" w:rsidP="0056242F">
            <w:pPr>
              <w:pStyle w:val="Standard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Wielorazowa pęsetka 23G do ILM prosta do błon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nasiatkówkowych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typ </w:t>
            </w:r>
            <w:proofErr w:type="spellStart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endgripping</w:t>
            </w:r>
            <w:proofErr w:type="spellEnd"/>
            <w:r w:rsidRPr="00982CC2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. Część chwytna szczęk o rozmiarach: 0.2 mm x 0.05 mm Średnica przekroju tytanowej rękojeści po złożeniu: 6mm z pojemnikiem do sterylizacji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Default="002415E8" w:rsidP="002415E8">
            <w:pPr>
              <w:jc w:val="center"/>
            </w:pPr>
            <w:r w:rsidRPr="00582F0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70" w:type="dxa"/>
            </w:tcMar>
          </w:tcPr>
          <w:p w:rsidR="002415E8" w:rsidRPr="002415E8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15E8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:rsidR="002415E8" w:rsidRPr="00982CC2" w:rsidRDefault="002415E8" w:rsidP="002415E8">
            <w:pPr>
              <w:pStyle w:val="Standard"/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97ED7" w:rsidRPr="00D54BCB" w:rsidRDefault="00297ED7" w:rsidP="00ED1C28">
      <w:pPr>
        <w:spacing w:before="360" w:after="0" w:line="360" w:lineRule="auto"/>
        <w:rPr>
          <w:rFonts w:ascii="Century Gothic" w:hAnsi="Century Gothic" w:cs="Arial"/>
          <w:sz w:val="20"/>
          <w:szCs w:val="20"/>
        </w:rPr>
      </w:pPr>
      <w:r w:rsidRPr="00D54BCB">
        <w:rPr>
          <w:rFonts w:ascii="Century Gothic" w:hAnsi="Century Gothic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297ED7" w:rsidRPr="00D54BCB" w:rsidRDefault="00297ED7" w:rsidP="00ED1C28">
      <w:pPr>
        <w:spacing w:before="60" w:after="0" w:line="360" w:lineRule="auto"/>
        <w:rPr>
          <w:rFonts w:ascii="Century Gothic" w:hAnsi="Century Gothic" w:cs="Arial"/>
          <w:sz w:val="20"/>
          <w:szCs w:val="20"/>
        </w:rPr>
      </w:pPr>
      <w:r w:rsidRPr="00D54BCB">
        <w:rPr>
          <w:rFonts w:ascii="Century Gothic" w:hAnsi="Century Gothic" w:cs="Arial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</w:p>
    <w:p w:rsidR="00297ED7" w:rsidRPr="00D54BCB" w:rsidRDefault="00297ED7" w:rsidP="00ED1C28">
      <w:pPr>
        <w:spacing w:before="360"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782400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             </w:t>
      </w: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    </w:t>
      </w:r>
      <w:r w:rsidR="00782400"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………..</w:t>
      </w: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...............................................................................</w:t>
      </w:r>
    </w:p>
    <w:p w:rsidR="00297ED7" w:rsidRPr="00D54BCB" w:rsidRDefault="00782400" w:rsidP="00782400">
      <w:pPr>
        <w:suppressAutoHyphens/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  <w:lang w:eastAsia="ar-SA"/>
        </w:rPr>
      </w:pPr>
      <w:r w:rsidRPr="00D54BC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297ED7"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p</w:t>
      </w:r>
      <w:r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 xml:space="preserve">odpis i pieczątka upoważnionego </w:t>
      </w:r>
      <w:r w:rsidR="00297ED7" w:rsidRPr="00D54BCB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przedstawiciela/</w:t>
      </w:r>
    </w:p>
    <w:sectPr w:rsidR="00297ED7" w:rsidRPr="00D54BCB" w:rsidSect="00DB6884">
      <w:footerReference w:type="default" r:id="rId7"/>
      <w:pgSz w:w="16838" w:h="11906" w:orient="landscape"/>
      <w:pgMar w:top="1134" w:right="1417" w:bottom="1418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CE" w:rsidRDefault="00C83FCE" w:rsidP="00121967">
      <w:pPr>
        <w:spacing w:after="0" w:line="240" w:lineRule="auto"/>
      </w:pPr>
      <w:r>
        <w:separator/>
      </w:r>
    </w:p>
  </w:endnote>
  <w:endnote w:type="continuationSeparator" w:id="0">
    <w:p w:rsidR="00C83FCE" w:rsidRDefault="00C83FCE" w:rsidP="0012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42908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</w:rPr>
    </w:sdtEndPr>
    <w:sdtContent>
      <w:p w:rsidR="00D54626" w:rsidRPr="00D54626" w:rsidRDefault="00D54626">
        <w:pPr>
          <w:pStyle w:val="Stopka"/>
          <w:jc w:val="center"/>
          <w:rPr>
            <w:rFonts w:ascii="Century Gothic" w:hAnsi="Century Gothic"/>
            <w:sz w:val="20"/>
          </w:rPr>
        </w:pPr>
        <w:r w:rsidRPr="00D54626">
          <w:rPr>
            <w:rFonts w:ascii="Century Gothic" w:hAnsi="Century Gothic"/>
            <w:sz w:val="20"/>
          </w:rPr>
          <w:fldChar w:fldCharType="begin"/>
        </w:r>
        <w:r w:rsidRPr="00D54626">
          <w:rPr>
            <w:rFonts w:ascii="Century Gothic" w:hAnsi="Century Gothic"/>
            <w:sz w:val="20"/>
          </w:rPr>
          <w:instrText>PAGE   \* MERGEFORMAT</w:instrText>
        </w:r>
        <w:r w:rsidRPr="00D54626">
          <w:rPr>
            <w:rFonts w:ascii="Century Gothic" w:hAnsi="Century Gothic"/>
            <w:sz w:val="20"/>
          </w:rPr>
          <w:fldChar w:fldCharType="separate"/>
        </w:r>
        <w:r w:rsidR="00123F80">
          <w:rPr>
            <w:rFonts w:ascii="Century Gothic" w:hAnsi="Century Gothic"/>
            <w:noProof/>
            <w:sz w:val="20"/>
          </w:rPr>
          <w:t>6</w:t>
        </w:r>
        <w:r w:rsidRPr="00D54626">
          <w:rPr>
            <w:rFonts w:ascii="Century Gothic" w:hAnsi="Century Gothic"/>
            <w:sz w:val="20"/>
          </w:rPr>
          <w:fldChar w:fldCharType="end"/>
        </w:r>
      </w:p>
    </w:sdtContent>
  </w:sdt>
  <w:p w:rsidR="00D54626" w:rsidRDefault="00D54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CE" w:rsidRDefault="00C83FCE" w:rsidP="00121967">
      <w:pPr>
        <w:spacing w:after="0" w:line="240" w:lineRule="auto"/>
      </w:pPr>
      <w:r>
        <w:separator/>
      </w:r>
    </w:p>
  </w:footnote>
  <w:footnote w:type="continuationSeparator" w:id="0">
    <w:p w:rsidR="00C83FCE" w:rsidRDefault="00C83FCE" w:rsidP="0012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44"/>
    <w:rsid w:val="0000461F"/>
    <w:rsid w:val="000358E8"/>
    <w:rsid w:val="000727E9"/>
    <w:rsid w:val="000746F8"/>
    <w:rsid w:val="0007570E"/>
    <w:rsid w:val="0009147A"/>
    <w:rsid w:val="000B3FC0"/>
    <w:rsid w:val="000D1CAB"/>
    <w:rsid w:val="000E60E2"/>
    <w:rsid w:val="000F296C"/>
    <w:rsid w:val="00110120"/>
    <w:rsid w:val="001204D9"/>
    <w:rsid w:val="0012123C"/>
    <w:rsid w:val="00121967"/>
    <w:rsid w:val="00122421"/>
    <w:rsid w:val="00123F80"/>
    <w:rsid w:val="00126C7F"/>
    <w:rsid w:val="00132FDC"/>
    <w:rsid w:val="001447A6"/>
    <w:rsid w:val="00183411"/>
    <w:rsid w:val="00211885"/>
    <w:rsid w:val="00221501"/>
    <w:rsid w:val="002415E8"/>
    <w:rsid w:val="0025545F"/>
    <w:rsid w:val="00275656"/>
    <w:rsid w:val="00295115"/>
    <w:rsid w:val="00295731"/>
    <w:rsid w:val="00297ED7"/>
    <w:rsid w:val="002A35AA"/>
    <w:rsid w:val="002B4B8A"/>
    <w:rsid w:val="0033446C"/>
    <w:rsid w:val="00340839"/>
    <w:rsid w:val="003957D5"/>
    <w:rsid w:val="003A6629"/>
    <w:rsid w:val="003B1618"/>
    <w:rsid w:val="003B7550"/>
    <w:rsid w:val="003D3F94"/>
    <w:rsid w:val="003E2CF8"/>
    <w:rsid w:val="003F64C4"/>
    <w:rsid w:val="004117B7"/>
    <w:rsid w:val="004164EF"/>
    <w:rsid w:val="00430024"/>
    <w:rsid w:val="0043792E"/>
    <w:rsid w:val="00440547"/>
    <w:rsid w:val="00464EB0"/>
    <w:rsid w:val="00467A0A"/>
    <w:rsid w:val="004767BB"/>
    <w:rsid w:val="004A2E89"/>
    <w:rsid w:val="004B2733"/>
    <w:rsid w:val="004C05FA"/>
    <w:rsid w:val="004C4564"/>
    <w:rsid w:val="004C5E42"/>
    <w:rsid w:val="004D07C6"/>
    <w:rsid w:val="004E7AF7"/>
    <w:rsid w:val="004F49B1"/>
    <w:rsid w:val="00501A2B"/>
    <w:rsid w:val="00505A69"/>
    <w:rsid w:val="00507D60"/>
    <w:rsid w:val="00516E52"/>
    <w:rsid w:val="0053660D"/>
    <w:rsid w:val="00542BAE"/>
    <w:rsid w:val="00543D3F"/>
    <w:rsid w:val="00566D8E"/>
    <w:rsid w:val="00584012"/>
    <w:rsid w:val="00585889"/>
    <w:rsid w:val="005900BE"/>
    <w:rsid w:val="00595972"/>
    <w:rsid w:val="005D2E46"/>
    <w:rsid w:val="005F2279"/>
    <w:rsid w:val="00601CF3"/>
    <w:rsid w:val="006067E0"/>
    <w:rsid w:val="006110DD"/>
    <w:rsid w:val="006226D9"/>
    <w:rsid w:val="00622FF6"/>
    <w:rsid w:val="00645806"/>
    <w:rsid w:val="0066284B"/>
    <w:rsid w:val="0066617F"/>
    <w:rsid w:val="0067319D"/>
    <w:rsid w:val="006801F1"/>
    <w:rsid w:val="00697C41"/>
    <w:rsid w:val="006A51DE"/>
    <w:rsid w:val="006D3FE2"/>
    <w:rsid w:val="006E2037"/>
    <w:rsid w:val="006E4158"/>
    <w:rsid w:val="006E7D66"/>
    <w:rsid w:val="007027AF"/>
    <w:rsid w:val="00711592"/>
    <w:rsid w:val="0071671F"/>
    <w:rsid w:val="007360B6"/>
    <w:rsid w:val="00737F11"/>
    <w:rsid w:val="00782400"/>
    <w:rsid w:val="00790814"/>
    <w:rsid w:val="007A3759"/>
    <w:rsid w:val="007D5555"/>
    <w:rsid w:val="007E15B6"/>
    <w:rsid w:val="00805C88"/>
    <w:rsid w:val="008143EB"/>
    <w:rsid w:val="0083047E"/>
    <w:rsid w:val="00874671"/>
    <w:rsid w:val="00893DC9"/>
    <w:rsid w:val="008A6398"/>
    <w:rsid w:val="008F2C72"/>
    <w:rsid w:val="009229FA"/>
    <w:rsid w:val="00945727"/>
    <w:rsid w:val="00955EC2"/>
    <w:rsid w:val="009602F4"/>
    <w:rsid w:val="00982CC2"/>
    <w:rsid w:val="00997640"/>
    <w:rsid w:val="009A030E"/>
    <w:rsid w:val="009A5EDC"/>
    <w:rsid w:val="009E4F0A"/>
    <w:rsid w:val="00A72369"/>
    <w:rsid w:val="00A813F7"/>
    <w:rsid w:val="00A949C9"/>
    <w:rsid w:val="00AB4459"/>
    <w:rsid w:val="00AC57BF"/>
    <w:rsid w:val="00AC659D"/>
    <w:rsid w:val="00AD4CE6"/>
    <w:rsid w:val="00B13306"/>
    <w:rsid w:val="00B22081"/>
    <w:rsid w:val="00B25EF5"/>
    <w:rsid w:val="00B31F33"/>
    <w:rsid w:val="00B52A54"/>
    <w:rsid w:val="00B87D08"/>
    <w:rsid w:val="00BC26A1"/>
    <w:rsid w:val="00BE0433"/>
    <w:rsid w:val="00BF21C7"/>
    <w:rsid w:val="00C037EF"/>
    <w:rsid w:val="00C04C71"/>
    <w:rsid w:val="00C2629B"/>
    <w:rsid w:val="00C545C6"/>
    <w:rsid w:val="00C568D5"/>
    <w:rsid w:val="00C77444"/>
    <w:rsid w:val="00C77779"/>
    <w:rsid w:val="00C83FCE"/>
    <w:rsid w:val="00CE46D6"/>
    <w:rsid w:val="00D01FD7"/>
    <w:rsid w:val="00D41AD4"/>
    <w:rsid w:val="00D54626"/>
    <w:rsid w:val="00D54BCB"/>
    <w:rsid w:val="00D67B1A"/>
    <w:rsid w:val="00DB6884"/>
    <w:rsid w:val="00DF342E"/>
    <w:rsid w:val="00E05949"/>
    <w:rsid w:val="00E06605"/>
    <w:rsid w:val="00E2250A"/>
    <w:rsid w:val="00E44B63"/>
    <w:rsid w:val="00E45BFB"/>
    <w:rsid w:val="00E52F5E"/>
    <w:rsid w:val="00EB7F37"/>
    <w:rsid w:val="00EC27F9"/>
    <w:rsid w:val="00ED1C28"/>
    <w:rsid w:val="00ED50C2"/>
    <w:rsid w:val="00ED62D0"/>
    <w:rsid w:val="00EF20F9"/>
    <w:rsid w:val="00F0413E"/>
    <w:rsid w:val="00F3592C"/>
    <w:rsid w:val="00F560AE"/>
    <w:rsid w:val="00F6590B"/>
    <w:rsid w:val="00F738A7"/>
    <w:rsid w:val="00F74449"/>
    <w:rsid w:val="00F8449D"/>
    <w:rsid w:val="00F877F5"/>
    <w:rsid w:val="00F939B5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  <w:style w:type="paragraph" w:customStyle="1" w:styleId="Standard">
    <w:name w:val="Standard"/>
    <w:rsid w:val="00D54BCB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67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67"/>
  </w:style>
  <w:style w:type="paragraph" w:styleId="Stopka">
    <w:name w:val="footer"/>
    <w:basedOn w:val="Normalny"/>
    <w:link w:val="StopkaZnak"/>
    <w:uiPriority w:val="99"/>
    <w:unhideWhenUsed/>
    <w:rsid w:val="00121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67"/>
  </w:style>
  <w:style w:type="paragraph" w:customStyle="1" w:styleId="Standard">
    <w:name w:val="Standard"/>
    <w:rsid w:val="00D54BCB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Sabina Jakubowska</cp:lastModifiedBy>
  <cp:revision>78</cp:revision>
  <cp:lastPrinted>2016-12-21T09:44:00Z</cp:lastPrinted>
  <dcterms:created xsi:type="dcterms:W3CDTF">2017-01-11T09:17:00Z</dcterms:created>
  <dcterms:modified xsi:type="dcterms:W3CDTF">2017-11-13T07:21:00Z</dcterms:modified>
</cp:coreProperties>
</file>