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 w:rsidR="00A857AC">
        <w:rPr>
          <w:rFonts w:ascii="Century Gothic" w:hAnsi="Century Gothic" w:cs="Arial"/>
          <w:sz w:val="18"/>
          <w:szCs w:val="18"/>
        </w:rPr>
        <w:t>4</w:t>
      </w:r>
      <w:r>
        <w:rPr>
          <w:rFonts w:ascii="Century Gothic" w:hAnsi="Century Gothic" w:cs="Arial"/>
          <w:sz w:val="18"/>
          <w:szCs w:val="18"/>
        </w:rPr>
        <w:t xml:space="preserve">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Pr="0031446B" w:rsidRDefault="00E6687F" w:rsidP="00E6687F">
      <w:pPr>
        <w:jc w:val="right"/>
        <w:rPr>
          <w:rFonts w:ascii="Century Gothic" w:hAnsi="Century Gothic"/>
          <w:sz w:val="18"/>
        </w:rPr>
      </w:pPr>
      <w:r w:rsidRPr="0031446B">
        <w:rPr>
          <w:rFonts w:ascii="Century Gothic" w:hAnsi="Century Gothic"/>
          <w:sz w:val="18"/>
        </w:rPr>
        <w:t>Ozna</w:t>
      </w:r>
      <w:r w:rsidR="00616407" w:rsidRPr="0031446B">
        <w:rPr>
          <w:rFonts w:ascii="Century Gothic" w:hAnsi="Century Gothic"/>
          <w:sz w:val="18"/>
        </w:rPr>
        <w:t xml:space="preserve">czenie postępowania: </w:t>
      </w:r>
      <w:r w:rsidR="00C65909" w:rsidRPr="0031446B">
        <w:rPr>
          <w:rFonts w:ascii="Century Gothic" w:hAnsi="Century Gothic"/>
          <w:sz w:val="18"/>
        </w:rPr>
        <w:t>DA.ZP.242.</w:t>
      </w:r>
      <w:r w:rsidR="00AF5E01">
        <w:rPr>
          <w:rFonts w:ascii="Century Gothic" w:hAnsi="Century Gothic"/>
          <w:sz w:val="18"/>
        </w:rPr>
        <w:t>100</w:t>
      </w:r>
      <w:r w:rsidR="00C65909" w:rsidRPr="0031446B">
        <w:rPr>
          <w:rFonts w:ascii="Century Gothic" w:hAnsi="Century Gothic"/>
          <w:sz w:val="18"/>
        </w:rPr>
        <w:t>.2017</w:t>
      </w:r>
    </w:p>
    <w:p w:rsidR="00C34847" w:rsidRDefault="00C34847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635"/>
      </w:tblGrid>
      <w:tr w:rsidR="00E6687F" w:rsidTr="009A180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C65909" w:rsidP="00AF5E01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DA.ZP.242.</w:t>
            </w:r>
            <w:r w:rsidR="00AF5E01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100</w:t>
            </w: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.2017</w:t>
            </w:r>
          </w:p>
        </w:tc>
      </w:tr>
      <w:tr w:rsidR="00E6687F" w:rsidTr="009A180A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 w:rsidP="006A41E8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C34847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</w:t>
            </w:r>
            <w:r w:rsidR="001042EB" w:rsidRPr="00C34847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ostawa</w:t>
            </w:r>
            <w:r w:rsidR="00C34847" w:rsidRPr="00C34847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C34847" w:rsidRPr="00C34847">
              <w:rPr>
                <w:rFonts w:ascii="Century Gothic" w:hAnsi="Century Gothic" w:cs="Arial"/>
                <w:b/>
                <w:sz w:val="18"/>
                <w:szCs w:val="18"/>
              </w:rPr>
              <w:t>odczynników i akcesoriów do diagnostyki laboratoryjnej wraz z dzierżawą odpowiedniego urządzenia</w:t>
            </w:r>
            <w:r w:rsidR="00C3484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E6687F" w:rsidRDefault="00E6687F" w:rsidP="00E6687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E6687F" w:rsidRDefault="00E6687F" w:rsidP="00E6687F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E6687F" w:rsidRDefault="00E6687F" w:rsidP="00E6687F"/>
    <w:p w:rsidR="00E6687F" w:rsidRDefault="00E6687F" w:rsidP="00E6687F"/>
    <w:p w:rsidR="00E6687F" w:rsidRDefault="00E6687F" w:rsidP="00E6687F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1042EB"/>
    <w:rsid w:val="0017678C"/>
    <w:rsid w:val="00217748"/>
    <w:rsid w:val="002C3B94"/>
    <w:rsid w:val="0031446B"/>
    <w:rsid w:val="00361AE7"/>
    <w:rsid w:val="005B1721"/>
    <w:rsid w:val="00601791"/>
    <w:rsid w:val="00616407"/>
    <w:rsid w:val="006A41E8"/>
    <w:rsid w:val="007D090B"/>
    <w:rsid w:val="008755AF"/>
    <w:rsid w:val="009222F5"/>
    <w:rsid w:val="009A180A"/>
    <w:rsid w:val="00A857AC"/>
    <w:rsid w:val="00AF5E01"/>
    <w:rsid w:val="00B35580"/>
    <w:rsid w:val="00C34847"/>
    <w:rsid w:val="00C65909"/>
    <w:rsid w:val="00E6687F"/>
    <w:rsid w:val="00E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ekalita</cp:lastModifiedBy>
  <cp:revision>20</cp:revision>
  <dcterms:created xsi:type="dcterms:W3CDTF">2017-01-11T09:12:00Z</dcterms:created>
  <dcterms:modified xsi:type="dcterms:W3CDTF">2017-12-11T12:57:00Z</dcterms:modified>
</cp:coreProperties>
</file>