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5" w:rsidRPr="000C7F0B" w:rsidRDefault="008A03E5" w:rsidP="008A03E5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0C7F0B">
        <w:rPr>
          <w:rFonts w:ascii="Arial Narrow" w:hAnsi="Arial Narrow"/>
          <w:b/>
          <w:sz w:val="20"/>
          <w:szCs w:val="20"/>
        </w:rPr>
        <w:t>Pakiet nr 15</w:t>
      </w:r>
    </w:p>
    <w:p w:rsidR="008A03E5" w:rsidRPr="000C7F0B" w:rsidRDefault="008A03E5" w:rsidP="008A03E5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0C7F0B">
        <w:rPr>
          <w:rFonts w:ascii="Arial Narrow" w:hAnsi="Arial Narrow"/>
          <w:b/>
          <w:sz w:val="20"/>
          <w:szCs w:val="20"/>
        </w:rPr>
        <w:t xml:space="preserve">  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Stenty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 stalowe pokrywane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sirolimusem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>, cewnik przedłużający cewnik prowadzący typu „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child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in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mother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”, balon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semi-compliant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oraz koszulka naczyniowa dostęp promieniowy</w:t>
      </w:r>
    </w:p>
    <w:p w:rsidR="008A03E5" w:rsidRPr="000C7F0B" w:rsidRDefault="008A03E5" w:rsidP="008A03E5">
      <w:pPr>
        <w:tabs>
          <w:tab w:val="left" w:pos="5310"/>
          <w:tab w:val="center" w:pos="7001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8A03E5" w:rsidRPr="000C7F0B" w:rsidTr="00276F04">
        <w:tc>
          <w:tcPr>
            <w:tcW w:w="64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Cena netto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VAT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Wartość brutto</w:t>
            </w:r>
          </w:p>
        </w:tc>
      </w:tr>
      <w:tr w:rsidR="008A03E5" w:rsidRPr="000C7F0B" w:rsidTr="00276F04">
        <w:tc>
          <w:tcPr>
            <w:tcW w:w="640" w:type="dxa"/>
            <w:shd w:val="clear" w:color="auto" w:fill="auto"/>
          </w:tcPr>
          <w:p w:rsidR="008A03E5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8A03E5" w:rsidRPr="000C7F0B" w:rsidRDefault="008A03E5" w:rsidP="00276F0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Steny stalowe pokrywane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sirolimusem</w:t>
            </w:r>
            <w:proofErr w:type="spellEnd"/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Stenty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stalowe o konstrukcji sinusoidalnej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Pokrywane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sirolimusem</w:t>
            </w:r>
            <w:proofErr w:type="spellEnd"/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Biokompatybilny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polimer PBMA/PEVA o grubości 6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um</w:t>
            </w:r>
            <w:proofErr w:type="spellEnd"/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Średnice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stentu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>: 2,5; 2,75; 3,0; 3,5; 4,0 mm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Długość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stentu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>: 12; 15; 18; 21; 24; 29; 33; 36 mm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Dla wszystkich długości dostępne wszystkie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srednice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stentu</w:t>
            </w:r>
            <w:proofErr w:type="spellEnd"/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Strut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thickness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– 90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um</w:t>
            </w:r>
            <w:proofErr w:type="spellEnd"/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Crossing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profile 0,035”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Recoil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&lt; 2 %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Metal to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artery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ratio 15-18 %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Dla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stentu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3,0 mm – NP. 8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atm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, RBP 16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atm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(dla 4,0 mm – 14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atm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A03E5" w:rsidRPr="000C7F0B" w:rsidRDefault="008A03E5" w:rsidP="008A03E5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Tip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profil 0,017”</w:t>
            </w:r>
          </w:p>
          <w:p w:rsidR="008A03E5" w:rsidRDefault="008A03E5" w:rsidP="00276F0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w pełni kompatybilny z cewnikiem 5F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Wymagany skład „banku” (14</w:t>
            </w:r>
            <w:r w:rsidRPr="000C7F0B">
              <w:rPr>
                <w:rFonts w:ascii="Arial Narrow" w:hAnsi="Arial Narrow"/>
                <w:b/>
                <w:sz w:val="20"/>
                <w:szCs w:val="20"/>
              </w:rPr>
              <w:t xml:space="preserve"> szt.):</w:t>
            </w:r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3,0 x 12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3,0 x 18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3,0 x 24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3,0 x 24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3,5 x 24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4,0 x 12 mm –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4,0 x 15 mm –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3,0 x 33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Pr="005315C7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3,5 x 36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100</w:t>
            </w:r>
            <w:r w:rsidRPr="000C7F0B">
              <w:rPr>
                <w:rFonts w:ascii="Arial Narrow" w:eastAsia="Calibri" w:hAnsi="Arial Narrow"/>
                <w:sz w:val="20"/>
                <w:szCs w:val="20"/>
              </w:rPr>
              <w:t xml:space="preserve"> szt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A03E5" w:rsidRPr="000C7F0B" w:rsidTr="00276F04">
        <w:tc>
          <w:tcPr>
            <w:tcW w:w="640" w:type="dxa"/>
            <w:shd w:val="clear" w:color="auto" w:fill="auto"/>
          </w:tcPr>
          <w:p w:rsidR="008A03E5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9824F2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="008A03E5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8A03E5" w:rsidRPr="000C7F0B" w:rsidRDefault="008A03E5" w:rsidP="00276F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7F0B">
              <w:rPr>
                <w:rFonts w:ascii="Arial Narrow" w:hAnsi="Arial Narrow"/>
                <w:b/>
                <w:sz w:val="20"/>
                <w:szCs w:val="20"/>
              </w:rPr>
              <w:t xml:space="preserve">Balon </w:t>
            </w:r>
            <w:proofErr w:type="spellStart"/>
            <w:r w:rsidRPr="000C7F0B">
              <w:rPr>
                <w:rFonts w:ascii="Arial Narrow" w:hAnsi="Arial Narrow"/>
                <w:b/>
                <w:sz w:val="20"/>
                <w:szCs w:val="20"/>
              </w:rPr>
              <w:t>semi</w:t>
            </w:r>
            <w:proofErr w:type="spellEnd"/>
            <w:r w:rsidRPr="000C7F0B"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proofErr w:type="spellStart"/>
            <w:r w:rsidRPr="000C7F0B">
              <w:rPr>
                <w:rFonts w:ascii="Arial Narrow" w:hAnsi="Arial Narrow"/>
                <w:b/>
                <w:sz w:val="20"/>
                <w:szCs w:val="20"/>
              </w:rPr>
              <w:t>compliant</w:t>
            </w:r>
            <w:proofErr w:type="spellEnd"/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NP. – 12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atm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, RBP – 22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atm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(dla balonu 3,0 mm)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Profil dla balonu 1,0 mm – 0,0186”, 1,25 mm-0,0187”, 3,0 – 0,0207”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Przekroje balonów od 1,0 do 4,00 mm( 1,0; 1,25; 1,5; 1,75; 2,0; 2,25; 2,5; 2,75; 3,0; 3,25; 3,5; 4,0 mm)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Długość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balonó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C7F0B">
              <w:rPr>
                <w:rFonts w:ascii="Arial Narrow" w:hAnsi="Arial Narrow"/>
                <w:sz w:val="20"/>
                <w:szCs w:val="20"/>
              </w:rPr>
              <w:instrText xml:space="preserve"> LISTNUM </w:instrText>
            </w:r>
            <w:r w:rsidRPr="000C7F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7F0B">
              <w:rPr>
                <w:rFonts w:ascii="Arial Narrow" w:hAnsi="Arial Narrow"/>
                <w:sz w:val="20"/>
                <w:szCs w:val="20"/>
              </w:rPr>
              <w:t>: od 5do 30 mm (5; 8; 10; 12; 15; 20; 30)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Tip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0,016”, długość końcówki 2 mm dla balonu 3,0 mm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Dostępne długości użytkowe 140 i 150 cm</w:t>
            </w:r>
          </w:p>
          <w:p w:rsidR="008A03E5" w:rsidRDefault="008A03E5" w:rsidP="008A03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  <w:lang w:val="en-US"/>
              </w:rPr>
              <w:t>Prox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  <w:lang w:val="en-US"/>
              </w:rPr>
              <w:t xml:space="preserve"> shaft 1,9 F distal 2,7 F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Wymagany skład „banku” (14 </w:t>
            </w:r>
            <w:r w:rsidRPr="000C7F0B">
              <w:rPr>
                <w:rFonts w:ascii="Arial Narrow" w:hAnsi="Arial Narrow"/>
                <w:b/>
                <w:sz w:val="20"/>
                <w:szCs w:val="20"/>
              </w:rPr>
              <w:t>szt.):</w:t>
            </w:r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1,0 x 10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1,25 x 15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1,5 x 15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2,25 x 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2,5 x 20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3,0 x 20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Default="008A03E5" w:rsidP="008A03E5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3,5 x 20 mm – 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8A03E5" w:rsidRPr="000C7F0B" w:rsidRDefault="008A03E5" w:rsidP="00276F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A03E5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100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</w:p>
        </w:tc>
      </w:tr>
      <w:tr w:rsidR="008A03E5" w:rsidRPr="000C7F0B" w:rsidTr="00276F04">
        <w:tc>
          <w:tcPr>
            <w:tcW w:w="640" w:type="dxa"/>
            <w:shd w:val="clear" w:color="auto" w:fill="auto"/>
          </w:tcPr>
          <w:p w:rsidR="008A03E5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9824F2" w:rsidP="009824F2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="008A03E5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8A03E5" w:rsidRPr="000C7F0B" w:rsidRDefault="008A03E5" w:rsidP="00276F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7F0B">
              <w:rPr>
                <w:rFonts w:ascii="Arial Narrow" w:hAnsi="Arial Narrow"/>
                <w:b/>
                <w:sz w:val="20"/>
                <w:szCs w:val="20"/>
              </w:rPr>
              <w:t>Koszulka naczyniowa dostęp promieniowy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długość 7,11 cm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średnica 4,5, 6 F dla długości 7 cm, 4,5,6,7 F długości 11 cm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zestaw z igłą 20 Ga i mini prowadnikiem o długości 45 cm o średnicy 0,021” końcówka prosta z możliwością odkształcenia prowadnika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atraumatyczne, gładkie przejście pomiędzy rozszerzaczem a koszulką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 xml:space="preserve">zastawka zapewniająca bardzo dobra hemostazę oraz niskie opory przejścia podczas wprowadzania </w:t>
            </w:r>
          </w:p>
          <w:p w:rsidR="008A03E5" w:rsidRPr="005315C7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pokrycie hydrofilne 1/3 dystalnej części rozszerzacza i 1/3 dystalnej części koszulki</w:t>
            </w:r>
          </w:p>
          <w:p w:rsidR="008A03E5" w:rsidRPr="000C7F0B" w:rsidRDefault="008A03E5" w:rsidP="008A03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315C7">
              <w:rPr>
                <w:rFonts w:ascii="Arial Narrow" w:hAnsi="Arial Narrow"/>
                <w:sz w:val="20"/>
                <w:szCs w:val="20"/>
              </w:rPr>
              <w:t>giętka i odporna na załamania</w:t>
            </w:r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3E5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1 800 szt.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A03E5" w:rsidRPr="000C7F0B" w:rsidTr="00276F04">
        <w:tc>
          <w:tcPr>
            <w:tcW w:w="10314" w:type="dxa"/>
            <w:gridSpan w:val="6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>Wartość brutto pakietu: ..................................... zł              Zastosowano stawkę VAT: ............ %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0C7F0B">
        <w:rPr>
          <w:rFonts w:ascii="Arial Narrow" w:hAnsi="Arial Narrow"/>
          <w:sz w:val="20"/>
          <w:szCs w:val="20"/>
        </w:rPr>
        <w:tab/>
      </w:r>
      <w:r w:rsidRPr="000C7F0B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....................................................................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iCs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     </w:t>
      </w:r>
      <w:r w:rsidRPr="000C7F0B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8A03E5" w:rsidRDefault="008A03E5">
      <w:bookmarkStart w:id="0" w:name="_GoBack"/>
      <w:bookmarkEnd w:id="0"/>
    </w:p>
    <w:p w:rsidR="008A03E5" w:rsidRDefault="008A03E5"/>
    <w:p w:rsidR="008A03E5" w:rsidRDefault="008A03E5"/>
    <w:p w:rsidR="008A03E5" w:rsidRPr="000C7F0B" w:rsidRDefault="008A03E5" w:rsidP="008A03E5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0C7F0B">
        <w:rPr>
          <w:rFonts w:ascii="Arial Narrow" w:hAnsi="Arial Narrow"/>
          <w:b/>
          <w:sz w:val="20"/>
          <w:szCs w:val="20"/>
        </w:rPr>
        <w:t>Pakiet nr 15</w:t>
      </w:r>
      <w:r w:rsidR="002F5257">
        <w:rPr>
          <w:rFonts w:ascii="Arial Narrow" w:hAnsi="Arial Narrow"/>
          <w:b/>
          <w:sz w:val="20"/>
          <w:szCs w:val="20"/>
        </w:rPr>
        <w:t>A</w:t>
      </w:r>
    </w:p>
    <w:p w:rsidR="008A03E5" w:rsidRPr="000C7F0B" w:rsidRDefault="008A03E5" w:rsidP="008A03E5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0C7F0B">
        <w:rPr>
          <w:rFonts w:ascii="Arial Narrow" w:hAnsi="Arial Narrow"/>
          <w:b/>
          <w:sz w:val="20"/>
          <w:szCs w:val="20"/>
        </w:rPr>
        <w:t xml:space="preserve">  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Stenty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 stalowe pokrywane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sirolimusem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>, cewnik przedłużający cewnik prowadzący typu „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child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in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mother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”, balon </w:t>
      </w:r>
      <w:proofErr w:type="spellStart"/>
      <w:r w:rsidRPr="000C7F0B">
        <w:rPr>
          <w:rFonts w:ascii="Arial Narrow" w:hAnsi="Arial Narrow"/>
          <w:b/>
          <w:sz w:val="20"/>
          <w:szCs w:val="20"/>
        </w:rPr>
        <w:t>semi-compliant</w:t>
      </w:r>
      <w:proofErr w:type="spellEnd"/>
      <w:r w:rsidRPr="000C7F0B">
        <w:rPr>
          <w:rFonts w:ascii="Arial Narrow" w:hAnsi="Arial Narrow"/>
          <w:b/>
          <w:sz w:val="20"/>
          <w:szCs w:val="20"/>
        </w:rPr>
        <w:t xml:space="preserve"> oraz koszulka naczyniowa dostęp promieniowy</w:t>
      </w:r>
    </w:p>
    <w:p w:rsidR="008A03E5" w:rsidRPr="000C7F0B" w:rsidRDefault="008A03E5" w:rsidP="008A03E5">
      <w:pPr>
        <w:tabs>
          <w:tab w:val="left" w:pos="5310"/>
          <w:tab w:val="center" w:pos="7001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8A03E5" w:rsidRPr="000C7F0B" w:rsidTr="00276F04">
        <w:tc>
          <w:tcPr>
            <w:tcW w:w="64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Cena netto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VAT</w:t>
            </w:r>
          </w:p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t>Wartość brutto</w:t>
            </w:r>
          </w:p>
        </w:tc>
      </w:tr>
      <w:tr w:rsidR="008A03E5" w:rsidRPr="000C7F0B" w:rsidTr="00276F04">
        <w:tc>
          <w:tcPr>
            <w:tcW w:w="640" w:type="dxa"/>
            <w:shd w:val="clear" w:color="auto" w:fill="auto"/>
          </w:tcPr>
          <w:p w:rsidR="008A03E5" w:rsidRPr="008A03E5" w:rsidRDefault="008A03E5" w:rsidP="008A03E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8A03E5" w:rsidRPr="000C7F0B" w:rsidRDefault="008A03E5" w:rsidP="00276F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7F0B">
              <w:rPr>
                <w:rFonts w:ascii="Arial Narrow" w:hAnsi="Arial Narrow"/>
                <w:b/>
                <w:sz w:val="20"/>
                <w:szCs w:val="20"/>
              </w:rPr>
              <w:t>Przedłużający cewnik prowadzący typu “</w:t>
            </w:r>
            <w:proofErr w:type="spellStart"/>
            <w:r w:rsidRPr="000C7F0B">
              <w:rPr>
                <w:rFonts w:ascii="Arial Narrow" w:hAnsi="Arial Narrow"/>
                <w:b/>
                <w:sz w:val="20"/>
                <w:szCs w:val="20"/>
              </w:rPr>
              <w:t>child</w:t>
            </w:r>
            <w:proofErr w:type="spellEnd"/>
            <w:r w:rsidRPr="000C7F0B">
              <w:rPr>
                <w:rFonts w:ascii="Arial Narrow" w:hAnsi="Arial Narrow"/>
                <w:b/>
                <w:sz w:val="20"/>
                <w:szCs w:val="20"/>
              </w:rPr>
              <w:t xml:space="preserve"> in </w:t>
            </w:r>
            <w:proofErr w:type="spellStart"/>
            <w:r w:rsidRPr="000C7F0B">
              <w:rPr>
                <w:rFonts w:ascii="Arial Narrow" w:hAnsi="Arial Narrow"/>
                <w:b/>
                <w:sz w:val="20"/>
                <w:szCs w:val="20"/>
              </w:rPr>
              <w:t>mother</w:t>
            </w:r>
            <w:proofErr w:type="spellEnd"/>
            <w:r w:rsidRPr="000C7F0B">
              <w:rPr>
                <w:rFonts w:ascii="Arial Narrow" w:hAnsi="Arial Narrow"/>
                <w:b/>
                <w:sz w:val="20"/>
                <w:szCs w:val="20"/>
              </w:rPr>
              <w:t>”:</w:t>
            </w:r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Cewnik przedłużający do cewnika prowadzącego.</w:t>
            </w:r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Dostępny w średnicach 5-</w:t>
            </w:r>
            <w:smartTag w:uri="urn:schemas-microsoft-com:office:smarttags" w:element="metricconverter">
              <w:smartTagPr>
                <w:attr w:name="ProductID" w:val="8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8F</w:t>
              </w:r>
            </w:smartTag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Zmniejszający światło cewnika o max. </w:t>
            </w:r>
            <w:smartTag w:uri="urn:schemas-microsoft-com:office:smarttags" w:element="metricconverter">
              <w:smartTagPr>
                <w:attr w:name="ProductID" w:val="1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1F</w:t>
              </w:r>
            </w:smartTag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>Konstrukcja umożliwiająca wprowadzenie i kontynuację zabiegu prze Y-konektor połączony z cewnikiem matką</w:t>
            </w:r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Możliwość szybkiej wymiany po prowadniku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angioplastycznym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o długości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180 cm</w:t>
              </w:r>
            </w:smartTag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Miękki, elastyczny,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antraumatyczny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silikonowy koniec cewnika.</w:t>
            </w:r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Długość użytkowa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150 cm</w:t>
              </w:r>
            </w:smartTag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Długość przedłużającego segmentu RX –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25 cm</w:t>
              </w:r>
            </w:smartTag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Dystalnie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 xml:space="preserve"> umieszczony marker dobrze widoczny w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skopii</w:t>
            </w:r>
            <w:proofErr w:type="spellEnd"/>
            <w:r w:rsidRPr="000C7F0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A03E5" w:rsidRPr="000C7F0B" w:rsidRDefault="008A03E5" w:rsidP="00276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Światło wewnętrzne </w:t>
            </w:r>
            <w:smartTag w:uri="urn:schemas-microsoft-com:office:smarttags" w:element="metricconverter">
              <w:smartTagPr>
                <w:attr w:name="ProductID" w:val="0,051”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0,051”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(dla cewnika </w:t>
            </w:r>
            <w:smartTag w:uri="urn:schemas-microsoft-com:office:smarttags" w:element="metricconverter">
              <w:smartTagPr>
                <w:attr w:name="ProductID" w:val="5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5F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), </w:t>
            </w:r>
            <w:smartTag w:uri="urn:schemas-microsoft-com:office:smarttags" w:element="metricconverter">
              <w:smartTagPr>
                <w:attr w:name="ProductID" w:val="0,056”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lastRenderedPageBreak/>
                <w:t>0,056”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 (dla cewnika </w:t>
            </w:r>
            <w:smartTag w:uri="urn:schemas-microsoft-com:office:smarttags" w:element="metricconverter">
              <w:smartTagPr>
                <w:attr w:name="ProductID" w:val="6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6F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), </w:t>
            </w:r>
            <w:smartTag w:uri="urn:schemas-microsoft-com:office:smarttags" w:element="metricconverter">
              <w:smartTagPr>
                <w:attr w:name="ProductID" w:val="0,062”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0,062”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 (dla cewnika </w:t>
            </w:r>
            <w:smartTag w:uri="urn:schemas-microsoft-com:office:smarttags" w:element="metricconverter">
              <w:smartTagPr>
                <w:attr w:name="ProductID" w:val="7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7F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), </w:t>
            </w:r>
            <w:smartTag w:uri="urn:schemas-microsoft-com:office:smarttags" w:element="metricconverter">
              <w:smartTagPr>
                <w:attr w:name="ProductID" w:val="0,071”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0,071”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 xml:space="preserve"> (dla cewnika </w:t>
            </w:r>
            <w:smartTag w:uri="urn:schemas-microsoft-com:office:smarttags" w:element="metricconverter">
              <w:smartTagPr>
                <w:attr w:name="ProductID" w:val="8F"/>
              </w:smartTagPr>
              <w:r w:rsidRPr="000C7F0B">
                <w:rPr>
                  <w:rFonts w:ascii="Arial Narrow" w:hAnsi="Arial Narrow"/>
                  <w:sz w:val="20"/>
                  <w:szCs w:val="20"/>
                </w:rPr>
                <w:t>8F</w:t>
              </w:r>
            </w:smartTag>
            <w:r w:rsidRPr="000C7F0B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8A03E5" w:rsidRPr="000C7F0B" w:rsidRDefault="008A03E5" w:rsidP="00276F0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F0B">
              <w:rPr>
                <w:rFonts w:ascii="Arial Narrow" w:hAnsi="Arial Narrow"/>
                <w:sz w:val="20"/>
                <w:szCs w:val="20"/>
              </w:rPr>
              <w:t xml:space="preserve">Wymagany skład „banku” - 3 </w:t>
            </w:r>
            <w:proofErr w:type="spellStart"/>
            <w:r w:rsidRPr="000C7F0B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3E5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2F5257" w:rsidRDefault="002F5257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70 szt.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A03E5" w:rsidRPr="000C7F0B" w:rsidTr="00276F04">
        <w:tc>
          <w:tcPr>
            <w:tcW w:w="10314" w:type="dxa"/>
            <w:gridSpan w:val="6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C7F0B">
              <w:rPr>
                <w:rFonts w:ascii="Arial Narrow" w:eastAsia="Calibri" w:hAnsi="Arial Narrow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8A03E5" w:rsidRPr="000C7F0B" w:rsidRDefault="008A03E5" w:rsidP="00276F04">
            <w:pPr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>Wartość brutto pakietu: ..................................... zł              Zastosowano stawkę VAT: ............ %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</w:p>
    <w:p w:rsidR="008A03E5" w:rsidRPr="000C7F0B" w:rsidRDefault="008A03E5" w:rsidP="008A03E5">
      <w:pPr>
        <w:spacing w:line="360" w:lineRule="auto"/>
        <w:rPr>
          <w:rFonts w:ascii="Arial Narrow" w:hAnsi="Arial Narrow"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0C7F0B">
        <w:rPr>
          <w:rFonts w:ascii="Arial Narrow" w:hAnsi="Arial Narrow"/>
          <w:sz w:val="20"/>
          <w:szCs w:val="20"/>
        </w:rPr>
        <w:tab/>
      </w:r>
      <w:r w:rsidRPr="000C7F0B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....................................................................</w:t>
      </w:r>
    </w:p>
    <w:p w:rsidR="008A03E5" w:rsidRPr="000C7F0B" w:rsidRDefault="008A03E5" w:rsidP="008A03E5">
      <w:pPr>
        <w:spacing w:line="360" w:lineRule="auto"/>
        <w:rPr>
          <w:rFonts w:ascii="Arial Narrow" w:hAnsi="Arial Narrow"/>
          <w:iCs/>
          <w:sz w:val="20"/>
          <w:szCs w:val="20"/>
        </w:rPr>
      </w:pPr>
      <w:r w:rsidRPr="000C7F0B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     </w:t>
      </w:r>
      <w:r w:rsidRPr="000C7F0B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8A03E5" w:rsidRDefault="008A03E5"/>
    <w:sectPr w:rsidR="008A03E5" w:rsidSect="008A03E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90" w:rsidRDefault="00785790" w:rsidP="002F5257">
      <w:r>
        <w:separator/>
      </w:r>
    </w:p>
  </w:endnote>
  <w:endnote w:type="continuationSeparator" w:id="0">
    <w:p w:rsidR="00785790" w:rsidRDefault="00785790" w:rsidP="002F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ource Code Pro">
    <w:charset w:val="EE"/>
    <w:family w:val="modern"/>
    <w:pitch w:val="fixed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223402"/>
      <w:docPartObj>
        <w:docPartGallery w:val="Page Numbers (Bottom of Page)"/>
        <w:docPartUnique/>
      </w:docPartObj>
    </w:sdtPr>
    <w:sdtEndPr/>
    <w:sdtContent>
      <w:p w:rsidR="002F5257" w:rsidRDefault="002F5257">
        <w:pPr>
          <w:pStyle w:val="Stopka"/>
          <w:jc w:val="center"/>
        </w:pPr>
        <w:r w:rsidRPr="002F5257">
          <w:rPr>
            <w:rFonts w:ascii="Arial Narrow" w:hAnsi="Arial Narrow"/>
            <w:sz w:val="20"/>
            <w:szCs w:val="20"/>
          </w:rPr>
          <w:fldChar w:fldCharType="begin"/>
        </w:r>
        <w:r w:rsidRPr="002F5257">
          <w:rPr>
            <w:rFonts w:ascii="Arial Narrow" w:hAnsi="Arial Narrow"/>
            <w:sz w:val="20"/>
            <w:szCs w:val="20"/>
          </w:rPr>
          <w:instrText>PAGE   \* MERGEFORMAT</w:instrText>
        </w:r>
        <w:r w:rsidRPr="002F5257">
          <w:rPr>
            <w:rFonts w:ascii="Arial Narrow" w:hAnsi="Arial Narrow"/>
            <w:sz w:val="20"/>
            <w:szCs w:val="20"/>
          </w:rPr>
          <w:fldChar w:fldCharType="separate"/>
        </w:r>
        <w:r w:rsidR="009824F2">
          <w:rPr>
            <w:rFonts w:ascii="Arial Narrow" w:hAnsi="Arial Narrow"/>
            <w:noProof/>
            <w:sz w:val="20"/>
            <w:szCs w:val="20"/>
          </w:rPr>
          <w:t>4</w:t>
        </w:r>
        <w:r w:rsidRPr="002F525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2F5257" w:rsidRDefault="002F5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90" w:rsidRDefault="00785790" w:rsidP="002F5257">
      <w:r>
        <w:separator/>
      </w:r>
    </w:p>
  </w:footnote>
  <w:footnote w:type="continuationSeparator" w:id="0">
    <w:p w:rsidR="00785790" w:rsidRDefault="00785790" w:rsidP="002F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C5F"/>
    <w:multiLevelType w:val="hybridMultilevel"/>
    <w:tmpl w:val="72EE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4034"/>
    <w:multiLevelType w:val="hybridMultilevel"/>
    <w:tmpl w:val="D3B45424"/>
    <w:lvl w:ilvl="0" w:tplc="333275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86FF5C">
      <w:start w:val="14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3" w:tplc="17C67FA4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ascii="Bookman Old Style" w:eastAsia="Times New Roman" w:hAnsi="Bookman Old Style" w:cs="Source Code Pro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A3470"/>
    <w:multiLevelType w:val="hybridMultilevel"/>
    <w:tmpl w:val="B406C93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C8712A"/>
    <w:multiLevelType w:val="hybridMultilevel"/>
    <w:tmpl w:val="3EE07044"/>
    <w:lvl w:ilvl="0" w:tplc="40462228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62829"/>
    <w:multiLevelType w:val="hybridMultilevel"/>
    <w:tmpl w:val="84680804"/>
    <w:lvl w:ilvl="0" w:tplc="EDFEDDD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BD18E7"/>
    <w:multiLevelType w:val="hybridMultilevel"/>
    <w:tmpl w:val="2118F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25"/>
    <w:rsid w:val="002C3B25"/>
    <w:rsid w:val="002C6133"/>
    <w:rsid w:val="002F5257"/>
    <w:rsid w:val="005B1721"/>
    <w:rsid w:val="00785790"/>
    <w:rsid w:val="008755AF"/>
    <w:rsid w:val="008A03E5"/>
    <w:rsid w:val="009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3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3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2018-02-23T12:22:00Z</cp:lastPrinted>
  <dcterms:created xsi:type="dcterms:W3CDTF">2018-02-23T09:02:00Z</dcterms:created>
  <dcterms:modified xsi:type="dcterms:W3CDTF">2018-02-23T12:22:00Z</dcterms:modified>
</cp:coreProperties>
</file>